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7B4C"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7B4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7B4C">
        <w:rPr>
          <w:caps/>
          <w:szCs w:val="24"/>
        </w:rPr>
        <w:t>MAY 6, 2021</w:t>
      </w:r>
    </w:p>
    <w:p w:rsidR="004144CF" w:rsidRDefault="004144CF" w:rsidP="0083060A"/>
    <w:p w:rsidR="00C64A1E" w:rsidRDefault="001C751D" w:rsidP="001C751D">
      <w:r>
        <w:tab/>
      </w:r>
      <w:r w:rsidR="00C64A1E" w:rsidRPr="00603616">
        <w:t>The Senate Community and Urban Affairs Committee reports favorably Sena</w:t>
      </w:r>
      <w:r w:rsidR="00C64A1E">
        <w:t>te Bill No. 3590</w:t>
      </w:r>
      <w:r w:rsidR="00C64A1E" w:rsidRPr="00603616">
        <w:t>.</w:t>
      </w:r>
    </w:p>
    <w:p w:rsidR="001C751D" w:rsidRDefault="00C64A1E" w:rsidP="001C751D">
      <w:r>
        <w:tab/>
        <w:t>T</w:t>
      </w:r>
      <w:r w:rsidR="001C751D">
        <w:t>his bill allows real estate salespersons or broker-salespersons, to form a limited liability company, or any other entity permitted by law, to receive commission income from the licensed real estate broker with whom the salesperson is contracted or employed to provide his or her services.  The specific permission for a salesperson or broker-salesperson to operate through a limited liability company or other entity 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1C751D" w:rsidRPr="00E46314" w:rsidRDefault="001C751D" w:rsidP="001C751D">
      <w:pPr>
        <w:rPr>
          <w:color w:val="000000"/>
        </w:rPr>
      </w:pPr>
      <w:r>
        <w:tab/>
        <w:t>The bill provides that, n</w:t>
      </w:r>
      <w:r w:rsidRPr="00E46314">
        <w:rPr>
          <w:color w:val="000000"/>
        </w:rPr>
        <w:t xml:space="preserve">otwithstanding the formation of </w:t>
      </w:r>
      <w:r>
        <w:rPr>
          <w:color w:val="000000"/>
        </w:rPr>
        <w:t>limited liability company or other</w:t>
      </w:r>
      <w:r w:rsidRPr="00E46314">
        <w:rPr>
          <w:color w:val="000000"/>
        </w:rPr>
        <w:t xml:space="preserve"> entity, a salesperson or broker-salesperson who</w:t>
      </w:r>
      <w:r>
        <w:rPr>
          <w:color w:val="000000"/>
        </w:rPr>
        <w:t xml:space="preserve"> is</w:t>
      </w:r>
      <w:r w:rsidRPr="008122AE">
        <w:rPr>
          <w:color w:val="000000"/>
        </w:rPr>
        <w:t xml:space="preserve"> compensated wholly on a commission basis</w:t>
      </w:r>
      <w:r w:rsidRPr="00E46314">
        <w:rPr>
          <w:color w:val="000000"/>
        </w:rPr>
        <w:t xml:space="preserve"> </w:t>
      </w:r>
      <w:r>
        <w:rPr>
          <w:color w:val="000000"/>
        </w:rPr>
        <w:t>will</w:t>
      </w:r>
      <w:r w:rsidRPr="00E46314">
        <w:rPr>
          <w:color w:val="000000"/>
        </w:rPr>
        <w:t xml:space="preserve"> not be considered an employee p</w:t>
      </w:r>
      <w:r>
        <w:rPr>
          <w:color w:val="000000"/>
        </w:rPr>
        <w:t>ursuant to the State unemployment compensation law, and certain other labor laws that determine eligibility based on that law</w:t>
      </w:r>
      <w:r w:rsidRPr="00E46314">
        <w:rPr>
          <w:color w:val="000000"/>
        </w:rPr>
        <w:t>.</w:t>
      </w:r>
    </w:p>
    <w:p w:rsidR="001C751D" w:rsidRDefault="001C751D" w:rsidP="001C751D">
      <w:r w:rsidRPr="00E46314">
        <w:tab/>
        <w:t>The</w:t>
      </w:r>
      <w:r>
        <w:t xml:space="preserve"> bill requires the</w:t>
      </w:r>
      <w:r w:rsidRPr="00E46314">
        <w:t xml:space="preserve"> New Jers</w:t>
      </w:r>
      <w:r>
        <w:t xml:space="preserve">ey Real Estate Commission to </w:t>
      </w:r>
      <w:r w:rsidRPr="00E46314">
        <w:t xml:space="preserve">create a </w:t>
      </w:r>
      <w:r w:rsidRPr="00E46314">
        <w:rPr>
          <w:bCs/>
        </w:rPr>
        <w:t>registration</w:t>
      </w:r>
      <w:r w:rsidRPr="00E46314">
        <w:t xml:space="preserve"> process for limited liability companies </w:t>
      </w:r>
      <w:r w:rsidRPr="00E46314">
        <w:rPr>
          <w:bCs/>
        </w:rPr>
        <w:t>and</w:t>
      </w:r>
      <w:r w:rsidRPr="00E46314">
        <w:t xml:space="preserve"> other </w:t>
      </w:r>
      <w:r w:rsidRPr="00E46314">
        <w:rPr>
          <w:bCs/>
        </w:rPr>
        <w:t>entities</w:t>
      </w:r>
      <w:r w:rsidRPr="00E46314">
        <w:t xml:space="preserve"> to receive a commission or other valuable consideration.</w:t>
      </w:r>
      <w:r w:rsidR="00006F56">
        <w:t xml:space="preserve">  </w:t>
      </w:r>
      <w:r>
        <w:t>The bill also provides that, if</w:t>
      </w:r>
      <w:r w:rsidRPr="00316557">
        <w:t xml:space="preserve"> a broker participates in a promotion or offering of free, discounted or other services or products which confers upon the recipient a monetary benefit of greater than $1,000, the broker </w:t>
      </w:r>
      <w:r>
        <w:t>is required to</w:t>
      </w:r>
      <w:r w:rsidRPr="00316557">
        <w:t xml:space="preserve"> provide written disclosure of the benefit to the recipient and any information concerning the promotion or benefit as may be required by the commission.</w:t>
      </w:r>
    </w:p>
    <w:sectPr w:rsidR="001C751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B4C" w:rsidRDefault="00837B4C">
      <w:r>
        <w:separator/>
      </w:r>
    </w:p>
  </w:endnote>
  <w:endnote w:type="continuationSeparator" w:id="0">
    <w:p w:rsidR="00837B4C" w:rsidRDefault="0083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B4C" w:rsidRDefault="00837B4C">
      <w:r>
        <w:separator/>
      </w:r>
    </w:p>
  </w:footnote>
  <w:footnote w:type="continuationSeparator" w:id="0">
    <w:p w:rsidR="00837B4C" w:rsidRDefault="00837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4818" w:rsidP="00024818">
    <w:pPr>
      <w:pStyle w:val="HeaderPage2"/>
      <w:jc w:val="center"/>
    </w:pPr>
    <w:r>
      <w:fldChar w:fldCharType="begin"/>
    </w:r>
    <w:r>
      <w:instrText xml:space="preserve"> PAGE  \* MERGEFORMAT </w:instrText>
    </w:r>
    <w:r>
      <w:fldChar w:fldCharType="separate"/>
    </w:r>
    <w:r>
      <w:rPr>
        <w:noProof/>
      </w:rPr>
      <w:t>2</w:t>
    </w:r>
    <w:r>
      <w:fldChar w:fldCharType="end"/>
    </w:r>
  </w:p>
  <w:p w:rsidR="00024818" w:rsidRDefault="00024818" w:rsidP="000248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B4C"/>
    <w:rsid w:val="00006F56"/>
    <w:rsid w:val="00010CB9"/>
    <w:rsid w:val="000123C0"/>
    <w:rsid w:val="00015342"/>
    <w:rsid w:val="000213D6"/>
    <w:rsid w:val="0002481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51D"/>
    <w:rsid w:val="001D0158"/>
    <w:rsid w:val="001E11F2"/>
    <w:rsid w:val="001E27D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6DB"/>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3A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9F9"/>
    <w:rsid w:val="00820257"/>
    <w:rsid w:val="00821D60"/>
    <w:rsid w:val="00822E2E"/>
    <w:rsid w:val="008260F2"/>
    <w:rsid w:val="0083060A"/>
    <w:rsid w:val="00837B4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CE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E7A"/>
    <w:rsid w:val="00C34FAB"/>
    <w:rsid w:val="00C37037"/>
    <w:rsid w:val="00C42B48"/>
    <w:rsid w:val="00C44424"/>
    <w:rsid w:val="00C47AF5"/>
    <w:rsid w:val="00C53CFF"/>
    <w:rsid w:val="00C55D17"/>
    <w:rsid w:val="00C6255C"/>
    <w:rsid w:val="00C64A1E"/>
    <w:rsid w:val="00C65801"/>
    <w:rsid w:val="00C863A3"/>
    <w:rsid w:val="00C87FC7"/>
    <w:rsid w:val="00C94EFB"/>
    <w:rsid w:val="00C9642B"/>
    <w:rsid w:val="00C96D54"/>
    <w:rsid w:val="00C975EB"/>
    <w:rsid w:val="00CA2896"/>
    <w:rsid w:val="00CA42E8"/>
    <w:rsid w:val="00CB52FE"/>
    <w:rsid w:val="00CD2D9C"/>
    <w:rsid w:val="00CD5034"/>
    <w:rsid w:val="00CD6C3E"/>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883"/>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514"/>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2FF"/>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985AE0B-7B6F-4228-A4E4-D7ADFFA6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283</Words>
  <Characters>1533</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S3590 SCU Statement 5-6-21</vt:lpstr>
    </vt:vector>
  </TitlesOfParts>
  <Manager>R225</Manager>
  <Company>NJ OLS DMU</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S3590 SCU Statement 5/6/21</dc:title>
  <dc:subject/>
  <dc:creator>Senate SCU</dc:creator>
  <cp:keywords>S3590|1|LG |320|0|0|!|0|</cp:keywords>
  <dc:description/>
  <cp:lastModifiedBy>Siracusa, Nicole</cp:lastModifiedBy>
  <cp:revision>2</cp:revision>
  <cp:lastPrinted>1999-09-30T17:29:00Z</cp:lastPrinted>
  <dcterms:created xsi:type="dcterms:W3CDTF">2021-05-07T14:32:00Z</dcterms:created>
  <dcterms:modified xsi:type="dcterms:W3CDTF">2021-05-07T14:32:00Z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