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274D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274D3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3594</w:t>
      </w:r>
      <w:r w:rsidR="0063703D" w:rsidRPr="00ED5E27">
        <w:rPr>
          <w:b/>
          <w:sz w:val="36"/>
          <w:szCs w:val="36"/>
        </w:rPr>
        <w:t xml:space="preserve"> </w:t>
      </w:r>
    </w:p>
    <w:p w:rsidR="001274D3" w:rsidRDefault="001274D3" w:rsidP="00ED5E27">
      <w:pPr>
        <w:pStyle w:val="TopofPage1"/>
        <w:rPr>
          <w:sz w:val="24"/>
          <w:szCs w:val="36"/>
        </w:rPr>
      </w:pPr>
    </w:p>
    <w:p w:rsidR="001274D3" w:rsidRPr="001274D3" w:rsidRDefault="001274D3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468BF">
        <w:rPr>
          <w:caps/>
          <w:szCs w:val="24"/>
        </w:rPr>
        <w:t>DECEMBER 2</w:t>
      </w:r>
      <w:r w:rsidR="001274D3">
        <w:rPr>
          <w:caps/>
          <w:szCs w:val="24"/>
        </w:rPr>
        <w:t>, 2021</w:t>
      </w:r>
    </w:p>
    <w:p w:rsidR="00655CA3" w:rsidRDefault="00655CA3" w:rsidP="0083060A"/>
    <w:p w:rsidR="000A297D" w:rsidRDefault="00A05122" w:rsidP="00A0512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05122">
        <w:rPr>
          <w:spacing w:val="4"/>
          <w:szCs w:val="24"/>
        </w:rPr>
        <w:tab/>
        <w:t>This bill</w:t>
      </w:r>
      <w:r w:rsidR="00141039">
        <w:rPr>
          <w:spacing w:val="4"/>
          <w:szCs w:val="24"/>
        </w:rPr>
        <w:t xml:space="preserve">, as amended, </w:t>
      </w:r>
      <w:r w:rsidRPr="00A05122">
        <w:rPr>
          <w:spacing w:val="4"/>
          <w:szCs w:val="24"/>
        </w:rPr>
        <w:t>provides that in a</w:t>
      </w:r>
      <w:r w:rsidR="000A297D">
        <w:rPr>
          <w:spacing w:val="4"/>
          <w:szCs w:val="24"/>
        </w:rPr>
        <w:t>ny</w:t>
      </w:r>
      <w:r w:rsidRPr="00A05122">
        <w:rPr>
          <w:spacing w:val="4"/>
          <w:szCs w:val="24"/>
        </w:rPr>
        <w:t xml:space="preserve"> civil action arising from</w:t>
      </w:r>
      <w:r w:rsidR="000A297D">
        <w:rPr>
          <w:spacing w:val="4"/>
          <w:szCs w:val="24"/>
        </w:rPr>
        <w:t xml:space="preserve"> a </w:t>
      </w:r>
      <w:r w:rsidRPr="00A05122">
        <w:rPr>
          <w:spacing w:val="4"/>
          <w:szCs w:val="24"/>
        </w:rPr>
        <w:t xml:space="preserve">personal injury or wrongful death, </w:t>
      </w:r>
      <w:r w:rsidR="000A297D">
        <w:rPr>
          <w:spacing w:val="4"/>
          <w:szCs w:val="24"/>
        </w:rPr>
        <w:t xml:space="preserve">civil rights violation, employment violation, or other substantially similar harm, </w:t>
      </w:r>
      <w:r w:rsidRPr="00A05122">
        <w:rPr>
          <w:spacing w:val="4"/>
          <w:szCs w:val="24"/>
        </w:rPr>
        <w:t xml:space="preserve">any estimations, measures, or calculations of past, present, or future damages for lost earnings or impaired earning capacity shall not be reduced because of </w:t>
      </w:r>
      <w:r w:rsidR="00AA1575">
        <w:rPr>
          <w:spacing w:val="4"/>
          <w:szCs w:val="24"/>
        </w:rPr>
        <w:t xml:space="preserve">any class, trait, or characteristic protected </w:t>
      </w:r>
      <w:r w:rsidR="00AA1575" w:rsidRPr="00AA1575">
        <w:rPr>
          <w:spacing w:val="4"/>
          <w:szCs w:val="24"/>
        </w:rPr>
        <w:t>under the “Law Against Discrimination,” P.L.1945, c.169 (C.10:5-1 et seq.)</w:t>
      </w:r>
      <w:r w:rsidR="00516C3D">
        <w:rPr>
          <w:spacing w:val="4"/>
          <w:szCs w:val="24"/>
        </w:rPr>
        <w:t xml:space="preserve"> (LAD)</w:t>
      </w:r>
      <w:r w:rsidR="00AA1575">
        <w:rPr>
          <w:spacing w:val="4"/>
          <w:szCs w:val="24"/>
        </w:rPr>
        <w:t xml:space="preserve">; this would include </w:t>
      </w:r>
      <w:r w:rsidR="00516C3D">
        <w:rPr>
          <w:spacing w:val="4"/>
          <w:szCs w:val="24"/>
        </w:rPr>
        <w:t xml:space="preserve">such considerations as </w:t>
      </w:r>
      <w:r w:rsidR="00AA1575">
        <w:rPr>
          <w:spacing w:val="4"/>
          <w:szCs w:val="24"/>
        </w:rPr>
        <w:t>race, ethnicity, gender, affectional or sexual orientation, and</w:t>
      </w:r>
      <w:r w:rsidR="00516C3D">
        <w:rPr>
          <w:spacing w:val="4"/>
          <w:szCs w:val="24"/>
        </w:rPr>
        <w:t xml:space="preserve"> other</w:t>
      </w:r>
      <w:r w:rsidR="00AA1575">
        <w:rPr>
          <w:spacing w:val="4"/>
          <w:szCs w:val="24"/>
        </w:rPr>
        <w:t xml:space="preserve"> </w:t>
      </w:r>
      <w:r w:rsidR="00516C3D">
        <w:rPr>
          <w:spacing w:val="4"/>
          <w:szCs w:val="24"/>
        </w:rPr>
        <w:t>classes, traits, or chara</w:t>
      </w:r>
      <w:r w:rsidR="00536681">
        <w:rPr>
          <w:spacing w:val="4"/>
          <w:szCs w:val="24"/>
        </w:rPr>
        <w:t>cteristics defined by the LAD in</w:t>
      </w:r>
      <w:r w:rsidR="00516C3D">
        <w:rPr>
          <w:spacing w:val="4"/>
          <w:szCs w:val="24"/>
        </w:rPr>
        <w:t xml:space="preserve"> section 5 of P.L.1945, c.169 (C.10:5-5)</w:t>
      </w:r>
      <w:r w:rsidRPr="00A05122">
        <w:rPr>
          <w:spacing w:val="4"/>
          <w:szCs w:val="24"/>
        </w:rPr>
        <w:t>.</w:t>
      </w:r>
      <w:r w:rsidR="000A297D">
        <w:rPr>
          <w:spacing w:val="4"/>
          <w:szCs w:val="24"/>
        </w:rPr>
        <w:t xml:space="preserve">  </w:t>
      </w:r>
      <w:r w:rsidR="000A297D">
        <w:t>The bill further provides that</w:t>
      </w:r>
      <w:r w:rsidR="000A297D" w:rsidRPr="005520ED">
        <w:t xml:space="preserve"> </w:t>
      </w:r>
      <w:r w:rsidR="000A297D">
        <w:t>i</w:t>
      </w:r>
      <w:r w:rsidR="000A297D" w:rsidRPr="005520ED">
        <w:t>n any such civil action, any reduction of damages based upo</w:t>
      </w:r>
      <w:r w:rsidR="000A297D">
        <w:t>n statistical tables alone would</w:t>
      </w:r>
      <w:r w:rsidR="000A297D" w:rsidRPr="005520ED">
        <w:t xml:space="preserve"> be deemed to be against the public policy of this State</w:t>
      </w:r>
      <w:r w:rsidR="000A297D">
        <w:t>, unless agreed to by all parties in the civil action</w:t>
      </w:r>
      <w:r w:rsidR="000A297D" w:rsidRPr="005520ED">
        <w:t>.</w:t>
      </w:r>
      <w:r w:rsidRPr="00A05122">
        <w:rPr>
          <w:spacing w:val="4"/>
          <w:szCs w:val="24"/>
        </w:rPr>
        <w:t xml:space="preserve">  </w:t>
      </w:r>
    </w:p>
    <w:p w:rsidR="000A297D" w:rsidRPr="00A05122" w:rsidRDefault="00A17C59" w:rsidP="000A297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bill would take effect immediately</w:t>
      </w:r>
      <w:r w:rsidR="000A297D">
        <w:rPr>
          <w:spacing w:val="4"/>
          <w:szCs w:val="24"/>
        </w:rPr>
        <w:t>, and would apply prospectively to only civil actions commenced on or after the effective date</w:t>
      </w:r>
      <w:r>
        <w:rPr>
          <w:spacing w:val="4"/>
          <w:szCs w:val="24"/>
        </w:rPr>
        <w:t>.</w:t>
      </w:r>
    </w:p>
    <w:p w:rsidR="000A297D" w:rsidRDefault="000A297D" w:rsidP="000A297D">
      <w:r>
        <w:rPr>
          <w:spacing w:val="4"/>
          <w:szCs w:val="24"/>
        </w:rPr>
        <w:tab/>
      </w:r>
      <w:r w:rsidR="00AA1575">
        <w:t>The</w:t>
      </w:r>
      <w:r>
        <w:t xml:space="preserve"> bill </w:t>
      </w:r>
      <w:r w:rsidR="00AA1575">
        <w:t>as introduced was</w:t>
      </w:r>
      <w:r>
        <w:t xml:space="preserve"> based on a California enactment, Chapter 136 of 2019, codified as California Civil Code sec. 3361</w:t>
      </w:r>
      <w:r w:rsidR="00B339FB">
        <w:t xml:space="preserve">, which provided for no reductions in calculations of </w:t>
      </w:r>
      <w:r w:rsidR="00B339FB" w:rsidRPr="00A05122">
        <w:rPr>
          <w:spacing w:val="4"/>
          <w:szCs w:val="24"/>
        </w:rPr>
        <w:t>lost earnings or impaired earning capacity</w:t>
      </w:r>
      <w:r w:rsidR="00B339FB">
        <w:rPr>
          <w:spacing w:val="4"/>
          <w:szCs w:val="24"/>
        </w:rPr>
        <w:t xml:space="preserve"> based on race, ethnicity, or gender</w:t>
      </w:r>
      <w:r>
        <w:t>.</w:t>
      </w:r>
      <w:r w:rsidR="00AA1575">
        <w:t xml:space="preserve">  A</w:t>
      </w:r>
      <w:r w:rsidR="00B339FB">
        <w:t xml:space="preserve">s amended, the bill now incorporates a broader array of classes, traits, and characteristic protected under the LAD for which no reductions in calculations would occur. </w:t>
      </w:r>
      <w:r w:rsidR="00AA1575">
        <w:t xml:space="preserve"> </w:t>
      </w:r>
    </w:p>
    <w:p w:rsidR="000A297D" w:rsidRDefault="000A297D" w:rsidP="0014092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0A297D" w:rsidRDefault="000A297D" w:rsidP="0014092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committee amendments to the bill:</w:t>
      </w:r>
    </w:p>
    <w:p w:rsidR="001A6F8A" w:rsidRDefault="000A297D" w:rsidP="0014092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- expand its scope to include the calculations of damages in civil actions arising from a civil rights violation, employment violation, or other substantially similar harm</w:t>
      </w:r>
      <w:r w:rsidR="001A6F8A">
        <w:rPr>
          <w:spacing w:val="4"/>
          <w:szCs w:val="24"/>
        </w:rPr>
        <w:t>;</w:t>
      </w:r>
    </w:p>
    <w:p w:rsidR="00B339FB" w:rsidRDefault="00B339FB" w:rsidP="0014092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- incorporate a broader array of classes, traits, and characteristics that are protected under the LAD, as described in the statement above, for which no reductions in the calculations </w:t>
      </w:r>
      <w:r>
        <w:t xml:space="preserve">of </w:t>
      </w:r>
      <w:r w:rsidRPr="00A05122">
        <w:rPr>
          <w:spacing w:val="4"/>
          <w:szCs w:val="24"/>
        </w:rPr>
        <w:t>lost earnings or impaired earning capacity</w:t>
      </w:r>
      <w:r>
        <w:rPr>
          <w:spacing w:val="4"/>
          <w:szCs w:val="24"/>
        </w:rPr>
        <w:t xml:space="preserve"> would occur;</w:t>
      </w:r>
    </w:p>
    <w:p w:rsidR="001A6F8A" w:rsidRDefault="001A6F8A" w:rsidP="0014092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- provide </w:t>
      </w:r>
      <w:r w:rsidR="0076706E">
        <w:rPr>
          <w:spacing w:val="4"/>
          <w:szCs w:val="24"/>
        </w:rPr>
        <w:t xml:space="preserve">that </w:t>
      </w:r>
      <w:r>
        <w:rPr>
          <w:spacing w:val="4"/>
          <w:szCs w:val="24"/>
        </w:rPr>
        <w:t xml:space="preserve">if a reduction of damages was based upon statistical tables alone then such reduction would not be deemed to </w:t>
      </w:r>
      <w:r>
        <w:rPr>
          <w:spacing w:val="4"/>
          <w:szCs w:val="24"/>
        </w:rPr>
        <w:lastRenderedPageBreak/>
        <w:t>be against the public policy of this State when agreed to by all parties in the civil action;</w:t>
      </w:r>
    </w:p>
    <w:p w:rsidR="0097027F" w:rsidRDefault="001A6F8A" w:rsidP="0014092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- make the bill apply prospectively only to civil actions commenced on or after the bill’s immediate effective date; and</w:t>
      </w:r>
      <w:r w:rsidR="00140924">
        <w:rPr>
          <w:spacing w:val="4"/>
          <w:szCs w:val="24"/>
        </w:rPr>
        <w:tab/>
      </w:r>
    </w:p>
    <w:p w:rsidR="004B2ABF" w:rsidRPr="005E0D37" w:rsidRDefault="003753AD" w:rsidP="005E0D3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1A6F8A">
        <w:rPr>
          <w:spacing w:val="4"/>
          <w:szCs w:val="24"/>
        </w:rPr>
        <w:t>- update</w:t>
      </w:r>
      <w:r w:rsidR="00E11ED8">
        <w:rPr>
          <w:spacing w:val="4"/>
          <w:szCs w:val="24"/>
        </w:rPr>
        <w:t xml:space="preserve"> the synopsis of the bill to </w:t>
      </w:r>
      <w:r w:rsidR="00FF4BFD">
        <w:rPr>
          <w:spacing w:val="4"/>
          <w:szCs w:val="24"/>
        </w:rPr>
        <w:t xml:space="preserve">more accurately </w:t>
      </w:r>
      <w:r w:rsidR="00E11ED8">
        <w:rPr>
          <w:spacing w:val="4"/>
          <w:szCs w:val="24"/>
        </w:rPr>
        <w:t xml:space="preserve">reflect the </w:t>
      </w:r>
      <w:r w:rsidR="001A6F8A">
        <w:rPr>
          <w:spacing w:val="4"/>
          <w:szCs w:val="24"/>
        </w:rPr>
        <w:t xml:space="preserve">bill’s provisions based upon the changes made by the </w:t>
      </w:r>
      <w:r w:rsidR="00E11ED8">
        <w:rPr>
          <w:spacing w:val="4"/>
          <w:szCs w:val="24"/>
        </w:rPr>
        <w:t>amendments.</w:t>
      </w:r>
    </w:p>
    <w:sectPr w:rsidR="004B2ABF" w:rsidRPr="005E0D3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4D3" w:rsidRDefault="001274D3">
      <w:r>
        <w:separator/>
      </w:r>
    </w:p>
  </w:endnote>
  <w:endnote w:type="continuationSeparator" w:id="0">
    <w:p w:rsidR="001274D3" w:rsidRDefault="00127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4D3" w:rsidRDefault="001274D3">
      <w:r>
        <w:separator/>
      </w:r>
    </w:p>
  </w:footnote>
  <w:footnote w:type="continuationSeparator" w:id="0">
    <w:p w:rsidR="001274D3" w:rsidRDefault="00127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E0D37" w:rsidP="005E0D3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CD7FB8">
      <w:rPr>
        <w:noProof/>
      </w:rPr>
      <w:t>2</w:t>
    </w:r>
    <w:r>
      <w:fldChar w:fldCharType="end"/>
    </w:r>
  </w:p>
  <w:p w:rsidR="005E0D37" w:rsidRDefault="005E0D37" w:rsidP="005E0D3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4D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297D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74D3"/>
    <w:rsid w:val="00140924"/>
    <w:rsid w:val="00140BC7"/>
    <w:rsid w:val="00141039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5BE0"/>
    <w:rsid w:val="001968DB"/>
    <w:rsid w:val="001A5566"/>
    <w:rsid w:val="001A6F8A"/>
    <w:rsid w:val="001B46AC"/>
    <w:rsid w:val="001C5767"/>
    <w:rsid w:val="001C5A13"/>
    <w:rsid w:val="001D0158"/>
    <w:rsid w:val="001E11F2"/>
    <w:rsid w:val="001E47C7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13ED"/>
    <w:rsid w:val="00372AD8"/>
    <w:rsid w:val="003743ED"/>
    <w:rsid w:val="003753A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6C3D"/>
    <w:rsid w:val="0052178A"/>
    <w:rsid w:val="00525D56"/>
    <w:rsid w:val="0052722C"/>
    <w:rsid w:val="00527799"/>
    <w:rsid w:val="00530663"/>
    <w:rsid w:val="00531292"/>
    <w:rsid w:val="00536681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0D37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6706E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2E3E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138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0238"/>
    <w:rsid w:val="00941936"/>
    <w:rsid w:val="009521CE"/>
    <w:rsid w:val="00953D76"/>
    <w:rsid w:val="0095413F"/>
    <w:rsid w:val="00965072"/>
    <w:rsid w:val="009653F3"/>
    <w:rsid w:val="00967405"/>
    <w:rsid w:val="009701CF"/>
    <w:rsid w:val="0097027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5122"/>
    <w:rsid w:val="00A07166"/>
    <w:rsid w:val="00A11FB9"/>
    <w:rsid w:val="00A171B3"/>
    <w:rsid w:val="00A17C59"/>
    <w:rsid w:val="00A20C2C"/>
    <w:rsid w:val="00A2297B"/>
    <w:rsid w:val="00A23DE7"/>
    <w:rsid w:val="00A264D2"/>
    <w:rsid w:val="00A27C93"/>
    <w:rsid w:val="00A301C9"/>
    <w:rsid w:val="00A34C4F"/>
    <w:rsid w:val="00A35B21"/>
    <w:rsid w:val="00A42C97"/>
    <w:rsid w:val="00A51994"/>
    <w:rsid w:val="00A53B47"/>
    <w:rsid w:val="00A577F9"/>
    <w:rsid w:val="00A654F0"/>
    <w:rsid w:val="00A65CE7"/>
    <w:rsid w:val="00A76504"/>
    <w:rsid w:val="00A8414C"/>
    <w:rsid w:val="00A863ED"/>
    <w:rsid w:val="00A92210"/>
    <w:rsid w:val="00A92973"/>
    <w:rsid w:val="00A92EFB"/>
    <w:rsid w:val="00AA1575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39FB"/>
    <w:rsid w:val="00B42A7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331F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3CB3"/>
    <w:rsid w:val="00C94EFB"/>
    <w:rsid w:val="00C9642B"/>
    <w:rsid w:val="00C96D54"/>
    <w:rsid w:val="00C975EB"/>
    <w:rsid w:val="00CA2896"/>
    <w:rsid w:val="00CA42E8"/>
    <w:rsid w:val="00CD2D9C"/>
    <w:rsid w:val="00CD5034"/>
    <w:rsid w:val="00CD7FB8"/>
    <w:rsid w:val="00CE09E3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5B0D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1ED8"/>
    <w:rsid w:val="00E12FEF"/>
    <w:rsid w:val="00E3262F"/>
    <w:rsid w:val="00E35F08"/>
    <w:rsid w:val="00E44D5D"/>
    <w:rsid w:val="00E50BCB"/>
    <w:rsid w:val="00E550E6"/>
    <w:rsid w:val="00E60E7B"/>
    <w:rsid w:val="00E62452"/>
    <w:rsid w:val="00E6273F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68BF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4BFD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AAA49A23-B751-401E-97AC-AC0A4CE4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409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4092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753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399</Words>
  <Characters>2135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S3594 SJU Statement 12/2/21</vt:lpstr>
    </vt:vector>
  </TitlesOfParts>
  <Manager>R224</Manager>
  <Company>NJ OLS DMU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S3594 SJU Statement 12/2/21</dc:title>
  <dc:subject/>
  <dc:creator>Senate SJU</dc:creator>
  <cp:keywords>S3594|2|JU |103|0|0|!||</cp:keywords>
  <dc:description/>
  <cp:lastModifiedBy>Franks, Denise</cp:lastModifiedBy>
  <cp:revision>2</cp:revision>
  <cp:lastPrinted>2021-12-03T16:27:00Z</cp:lastPrinted>
  <dcterms:created xsi:type="dcterms:W3CDTF">2021-12-03T20:14:00Z</dcterms:created>
  <dcterms:modified xsi:type="dcterms:W3CDTF">2021-12-03T20:14:00Z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