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EFE" w:rsidRDefault="006D6EFE" w:rsidP="006D6EF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3598 </w:t>
      </w:r>
    </w:p>
    <w:p w:rsidR="006D6EFE" w:rsidRPr="009D38FF" w:rsidRDefault="006D6EFE" w:rsidP="006D6EF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0351942" r:id="rId8"/>
        </w:object>
      </w:r>
    </w:p>
    <w:p w:rsidR="006D6EFE" w:rsidRDefault="006D6EFE" w:rsidP="006D6EFE">
      <w:pPr>
        <w:pStyle w:val="bpuState"/>
      </w:pPr>
      <w:r>
        <w:t>STATE OF NEW JERSEY</w:t>
      </w:r>
    </w:p>
    <w:p w:rsidR="006D6EFE" w:rsidRDefault="006D6EFE" w:rsidP="006D6EFE">
      <w:pPr>
        <w:pStyle w:val="bpuLegislature"/>
      </w:pPr>
      <w:r>
        <w:t>219th LEGISLATURE</w:t>
      </w:r>
    </w:p>
    <w:p w:rsidR="006D6EFE" w:rsidRDefault="006D6EFE" w:rsidP="006D6EFE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0351943" r:id="rId9"/>
        </w:object>
      </w:r>
      <w:r>
        <w:t xml:space="preserve">  </w:t>
      </w:r>
    </w:p>
    <w:p w:rsidR="006D6EFE" w:rsidRDefault="00EE48B2" w:rsidP="006D6EFE">
      <w:pPr>
        <w:pStyle w:val="bpuIntro"/>
      </w:pPr>
      <w:r>
        <w:t xml:space="preserve">INTRODUCED </w:t>
      </w:r>
      <w:r w:rsidR="00E72543">
        <w:t>APRIL</w:t>
      </w:r>
      <w:r>
        <w:t xml:space="preserve"> </w:t>
      </w:r>
      <w:r w:rsidR="00E72543">
        <w:t>19</w:t>
      </w:r>
      <w:r>
        <w:t>, 2021</w:t>
      </w:r>
    </w:p>
    <w:p w:rsidR="006D6EFE" w:rsidRDefault="006D6EFE" w:rsidP="006D6EFE">
      <w:pPr>
        <w:pStyle w:val="bpuIntro"/>
      </w:pPr>
    </w:p>
    <w:p w:rsidR="006D6EFE" w:rsidRDefault="006D6EFE" w:rsidP="006D6EFE">
      <w:pPr>
        <w:pStyle w:val="bpuIntro"/>
        <w:sectPr w:rsidR="006D6EFE" w:rsidSect="006D6EFE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6D6EFE" w:rsidRDefault="006D6EFE" w:rsidP="006D6EFE">
      <w:pPr>
        <w:pStyle w:val="bpuIntro"/>
      </w:pPr>
    </w:p>
    <w:p w:rsidR="006D6EFE" w:rsidRDefault="006D6EFE" w:rsidP="006D6EFE">
      <w:pPr>
        <w:pStyle w:val="bpuSponsor"/>
      </w:pPr>
      <w:r>
        <w:t>Sponsored by:</w:t>
      </w:r>
    </w:p>
    <w:p w:rsidR="006D6EFE" w:rsidRDefault="006D6EFE" w:rsidP="006D6EFE">
      <w:pPr>
        <w:pStyle w:val="bpuSponsor"/>
      </w:pPr>
      <w:r>
        <w:t>Senator  JOSEPH P. CRYAN</w:t>
      </w:r>
    </w:p>
    <w:p w:rsidR="006D6EFE" w:rsidRDefault="006D6EFE" w:rsidP="006D6EFE">
      <w:pPr>
        <w:pStyle w:val="bpuSponsor"/>
      </w:pPr>
      <w:r>
        <w:t>District 20 (Union)</w:t>
      </w:r>
    </w:p>
    <w:p w:rsidR="006D6EFE" w:rsidRDefault="006D6EFE" w:rsidP="006D6EFE">
      <w:pPr>
        <w:pStyle w:val="bpuSponsor"/>
      </w:pPr>
      <w:r>
        <w:t>Senator  STEPHEN M. SWEENEY</w:t>
      </w:r>
    </w:p>
    <w:p w:rsidR="006D6EFE" w:rsidRDefault="006D6EFE" w:rsidP="006D6EFE">
      <w:pPr>
        <w:pStyle w:val="bpuSponsor"/>
      </w:pPr>
      <w:r>
        <w:t>District 3 (Cumberland, Gloucester and Salem)</w:t>
      </w:r>
    </w:p>
    <w:p w:rsidR="006D6EFE" w:rsidRDefault="006D6EFE" w:rsidP="006D6EFE">
      <w:pPr>
        <w:pStyle w:val="bpuSponsor"/>
      </w:pPr>
    </w:p>
    <w:p w:rsidR="006D6EFE" w:rsidRDefault="006D6EFE" w:rsidP="006D6EFE">
      <w:pPr>
        <w:pStyle w:val="bpuSponsor"/>
      </w:pPr>
    </w:p>
    <w:p w:rsidR="006D6EFE" w:rsidRDefault="006D6EFE" w:rsidP="006D6EFE">
      <w:pPr>
        <w:pStyle w:val="bpuSponsor"/>
      </w:pPr>
    </w:p>
    <w:p w:rsidR="006D6EFE" w:rsidRDefault="006D6EFE" w:rsidP="006D6EFE">
      <w:pPr>
        <w:pStyle w:val="bpuSponsor"/>
      </w:pPr>
    </w:p>
    <w:p w:rsidR="006D6EFE" w:rsidRDefault="006D6EFE" w:rsidP="006D6EFE">
      <w:pPr>
        <w:pStyle w:val="bpuSponsor"/>
      </w:pPr>
      <w:r>
        <w:t>SYNOPSIS</w:t>
      </w:r>
    </w:p>
    <w:p w:rsidR="006D6EFE" w:rsidRDefault="006D6EFE" w:rsidP="006D6EFE">
      <w:pPr>
        <w:pStyle w:val="bpuNormText"/>
      </w:pPr>
      <w:r>
        <w:tab/>
        <w:t xml:space="preserve">Makes FY 2021 supplemental appropriation of $100,000 to Rutgers, The State University – New Brunswick for Weinberg Scholars Program. </w:t>
      </w:r>
    </w:p>
    <w:p w:rsidR="006D6EFE" w:rsidRDefault="006D6EFE" w:rsidP="006D6EFE">
      <w:pPr>
        <w:pStyle w:val="bpuNormText"/>
      </w:pPr>
    </w:p>
    <w:p w:rsidR="006D6EFE" w:rsidRDefault="006D6EFE" w:rsidP="006D6EFE">
      <w:pPr>
        <w:pStyle w:val="bpuSponsor"/>
      </w:pPr>
      <w:r>
        <w:t xml:space="preserve">CURRENT VERSION OF TEXT </w:t>
      </w:r>
    </w:p>
    <w:p w:rsidR="006D6EFE" w:rsidRDefault="006D6EFE" w:rsidP="006D6EFE">
      <w:pPr>
        <w:pStyle w:val="bpuNormText"/>
      </w:pPr>
      <w:r>
        <w:tab/>
        <w:t>As introduced.</w:t>
      </w:r>
    </w:p>
    <w:p w:rsidR="006D6EFE" w:rsidRDefault="006D6EFE" w:rsidP="006D6EF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D6EFE" w:rsidRDefault="006D6EF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D6EFE" w:rsidSect="006D6EF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726D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>to</w:t>
      </w:r>
      <w:r w:rsidR="00A57507">
        <w:rPr>
          <w:rStyle w:val="HangingAnActChar"/>
        </w:rPr>
        <w:t xml:space="preserve"> </w:t>
      </w:r>
      <w:r w:rsidR="00A57507" w:rsidRPr="00A57507">
        <w:t xml:space="preserve">“An Act making appropriations for the support of the State Government and the several public purposes for the </w:t>
      </w:r>
      <w:r w:rsidR="00A57507">
        <w:t>fiscal year ending June 30, 2021</w:t>
      </w:r>
      <w:r w:rsidR="00A57507" w:rsidRPr="00A57507">
        <w:t xml:space="preserve"> and regulating the disbursement thereof,” approved</w:t>
      </w:r>
      <w:r w:rsidR="00A57507">
        <w:t xml:space="preserve"> September 29, 2020 (P.L.2020, c.97</w:t>
      </w:r>
      <w:r w:rsidR="00A57507" w:rsidRPr="00A57507">
        <w:t>)</w:t>
      </w:r>
      <w:r w:rsidR="00A57507">
        <w:t>.</w:t>
      </w:r>
      <w:r w:rsidR="00A57507">
        <w:rPr>
          <w:rStyle w:val="HangingAnActChar"/>
        </w:rPr>
        <w:t xml:space="preserve">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726D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726D4">
        <w:rPr>
          <w:rStyle w:val="BillLanguage"/>
        </w:rPr>
        <w:t>by the Senate and the General Assembly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r w:rsidR="000726D4">
        <w:t>1.  In addition to the amounts appropriated under P.L.2020, c.97, the annual appropri</w:t>
      </w:r>
      <w:r w:rsidR="00A57507">
        <w:t>ations act for Fiscal Year 2021, there is appropriated the following sum for the purpose</w:t>
      </w:r>
      <w:r w:rsidR="000726D4">
        <w:t xml:space="preserve"> specified:</w:t>
      </w:r>
    </w:p>
    <w:p w:rsidR="00A57507" w:rsidRDefault="00A57507" w:rsidP="00686AEB"/>
    <w:tbl>
      <w:tblPr>
        <w:tblW w:w="8625" w:type="dxa"/>
        <w:tblInd w:w="-525" w:type="dxa"/>
        <w:tblLayout w:type="fixed"/>
        <w:tblCellMar>
          <w:top w:w="14" w:type="dxa"/>
          <w:left w:w="14" w:type="dxa"/>
          <w:bottom w:w="14" w:type="dxa"/>
          <w:right w:w="14" w:type="dxa"/>
        </w:tblCellMar>
        <w:tblLook w:val="01E0" w:firstRow="1" w:lastRow="1" w:firstColumn="1" w:lastColumn="1" w:noHBand="0" w:noVBand="0"/>
      </w:tblPr>
      <w:tblGrid>
        <w:gridCol w:w="956"/>
        <w:gridCol w:w="19"/>
        <w:gridCol w:w="4500"/>
        <w:gridCol w:w="1620"/>
        <w:gridCol w:w="1530"/>
      </w:tblGrid>
      <w:tr w:rsidR="000726D4" w:rsidTr="00DD7852">
        <w:trPr>
          <w:trHeight w:val="900"/>
        </w:trPr>
        <w:tc>
          <w:tcPr>
            <w:tcW w:w="8625" w:type="dxa"/>
            <w:gridSpan w:val="5"/>
            <w:vAlign w:val="center"/>
          </w:tcPr>
          <w:p w:rsidR="000726D4" w:rsidRPr="0089297C" w:rsidRDefault="00F52F69" w:rsidP="00DD7852">
            <w:pPr>
              <w:ind w:left="187" w:hanging="18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74</w:t>
            </w:r>
            <w:r w:rsidR="000726D4" w:rsidRPr="0089297C">
              <w:rPr>
                <w:b/>
                <w:sz w:val="26"/>
                <w:szCs w:val="26"/>
              </w:rPr>
              <w:t xml:space="preserve"> </w:t>
            </w:r>
            <w:r w:rsidR="000726D4">
              <w:rPr>
                <w:b/>
                <w:sz w:val="26"/>
                <w:szCs w:val="26"/>
              </w:rPr>
              <w:t>DEPARTMENT</w:t>
            </w:r>
            <w:r>
              <w:rPr>
                <w:b/>
                <w:sz w:val="26"/>
                <w:szCs w:val="26"/>
              </w:rPr>
              <w:t xml:space="preserve"> OF STATE</w:t>
            </w:r>
          </w:p>
          <w:p w:rsidR="000726D4" w:rsidRPr="0089297C" w:rsidRDefault="00F52F69" w:rsidP="00DD7852">
            <w:pPr>
              <w:ind w:left="187" w:hanging="187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30</w:t>
            </w:r>
            <w:r w:rsidR="000726D4"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Educational, Cultural, and Intellectual Development</w:t>
            </w:r>
            <w:r w:rsidR="000726D4" w:rsidRPr="0089297C">
              <w:rPr>
                <w:b/>
                <w:i/>
                <w:sz w:val="22"/>
                <w:szCs w:val="22"/>
              </w:rPr>
              <w:t xml:space="preserve"> </w:t>
            </w:r>
          </w:p>
          <w:p w:rsidR="000726D4" w:rsidRDefault="00F52F69" w:rsidP="00DD7852">
            <w:pPr>
              <w:ind w:left="187" w:hanging="187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36 Higher Educational Services</w:t>
            </w:r>
            <w:r w:rsidR="000726D4" w:rsidRPr="0089297C">
              <w:rPr>
                <w:b/>
                <w:i/>
                <w:sz w:val="22"/>
                <w:szCs w:val="22"/>
              </w:rPr>
              <w:t xml:space="preserve"> </w:t>
            </w:r>
          </w:p>
          <w:p w:rsidR="000726D4" w:rsidRDefault="00F52F69" w:rsidP="00DD7852">
            <w:pPr>
              <w:ind w:left="187" w:hanging="187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2410 Rutgers, The State University – New Brunswick </w:t>
            </w:r>
          </w:p>
          <w:p w:rsidR="000726D4" w:rsidRPr="00647E32" w:rsidRDefault="00F52F69" w:rsidP="00F52F69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</w:tc>
      </w:tr>
      <w:tr w:rsidR="000726D4" w:rsidRPr="00CB15A4" w:rsidTr="00B02B72">
        <w:trPr>
          <w:trHeight w:val="144"/>
        </w:trPr>
        <w:tc>
          <w:tcPr>
            <w:tcW w:w="956" w:type="dxa"/>
            <w:shd w:val="clear" w:color="auto" w:fill="auto"/>
            <w:tcMar>
              <w:left w:w="115" w:type="dxa"/>
            </w:tcMar>
          </w:tcPr>
          <w:p w:rsidR="000726D4" w:rsidRPr="00CB15A4" w:rsidRDefault="00A57507" w:rsidP="002C39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82-2410</w:t>
            </w:r>
          </w:p>
        </w:tc>
        <w:tc>
          <w:tcPr>
            <w:tcW w:w="6139" w:type="dxa"/>
            <w:gridSpan w:val="3"/>
            <w:shd w:val="clear" w:color="auto" w:fill="auto"/>
          </w:tcPr>
          <w:p w:rsidR="000726D4" w:rsidRPr="00CB15A4" w:rsidRDefault="00A57507" w:rsidP="00A57507">
            <w:pPr>
              <w:pStyle w:val="ApropTab"/>
            </w:pPr>
            <w:r>
              <w:t>Institutional Support</w:t>
            </w:r>
            <w:r w:rsidR="000726D4" w:rsidRPr="00CB15A4">
              <w:t>......................................................</w:t>
            </w:r>
            <w:r w:rsidR="000726D4">
              <w:t>..</w:t>
            </w:r>
          </w:p>
        </w:tc>
        <w:tc>
          <w:tcPr>
            <w:tcW w:w="1530" w:type="dxa"/>
            <w:shd w:val="clear" w:color="auto" w:fill="auto"/>
            <w:tcMar>
              <w:left w:w="0" w:type="dxa"/>
            </w:tcMar>
            <w:vAlign w:val="bottom"/>
          </w:tcPr>
          <w:p w:rsidR="000726D4" w:rsidRPr="00CB15A4" w:rsidRDefault="000726D4" w:rsidP="00057564">
            <w:pPr>
              <w:jc w:val="right"/>
              <w:rPr>
                <w:sz w:val="22"/>
                <w:szCs w:val="22"/>
              </w:rPr>
            </w:pPr>
            <w:r w:rsidRPr="00CB15A4">
              <w:rPr>
                <w:sz w:val="22"/>
                <w:szCs w:val="22"/>
              </w:rPr>
              <w:t>$</w:t>
            </w:r>
            <w:r w:rsidR="00A5750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="00A57507">
              <w:rPr>
                <w:sz w:val="22"/>
                <w:szCs w:val="22"/>
              </w:rPr>
              <w:t>0,000</w:t>
            </w:r>
          </w:p>
        </w:tc>
      </w:tr>
      <w:tr w:rsidR="000726D4" w:rsidRPr="00CB15A4" w:rsidTr="00B02B72">
        <w:trPr>
          <w:trHeight w:val="635"/>
        </w:trPr>
        <w:tc>
          <w:tcPr>
            <w:tcW w:w="956" w:type="dxa"/>
            <w:shd w:val="clear" w:color="auto" w:fill="auto"/>
            <w:tcMar>
              <w:left w:w="576" w:type="dxa"/>
              <w:right w:w="216" w:type="dxa"/>
            </w:tcMar>
          </w:tcPr>
          <w:p w:rsidR="000726D4" w:rsidRPr="00CB15A4" w:rsidRDefault="000726D4" w:rsidP="00642129">
            <w:pPr>
              <w:rPr>
                <w:sz w:val="22"/>
                <w:szCs w:val="22"/>
              </w:rPr>
            </w:pPr>
          </w:p>
        </w:tc>
        <w:tc>
          <w:tcPr>
            <w:tcW w:w="6139" w:type="dxa"/>
            <w:gridSpan w:val="3"/>
            <w:shd w:val="clear" w:color="auto" w:fill="auto"/>
          </w:tcPr>
          <w:p w:rsidR="000726D4" w:rsidRPr="00CB15A4" w:rsidRDefault="000726D4" w:rsidP="008C2459">
            <w:pPr>
              <w:pStyle w:val="ApropTab"/>
            </w:pPr>
            <w:r w:rsidRPr="00CB15A4">
              <w:t xml:space="preserve">Total </w:t>
            </w:r>
            <w:r w:rsidR="00A57507">
              <w:t xml:space="preserve">Grants-In-Aid </w:t>
            </w:r>
            <w:r w:rsidRPr="00CB15A4">
              <w:t>Appropriation,</w:t>
            </w:r>
            <w:r>
              <w:t xml:space="preserve">                            </w:t>
            </w:r>
            <w:r w:rsidR="00A57507">
              <w:t xml:space="preserve">       </w:t>
            </w:r>
            <w:r w:rsidR="008C2459">
              <w:t xml:space="preserve"> Higher Educational Services</w:t>
            </w:r>
            <w:r w:rsidR="00A57507"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</w:tcMar>
            <w:vAlign w:val="bottom"/>
          </w:tcPr>
          <w:p w:rsidR="000726D4" w:rsidRPr="00CB15A4" w:rsidRDefault="000726D4" w:rsidP="0095698E">
            <w:pPr>
              <w:jc w:val="right"/>
              <w:rPr>
                <w:sz w:val="22"/>
                <w:szCs w:val="22"/>
              </w:rPr>
            </w:pPr>
            <w:r w:rsidRPr="00CB15A4">
              <w:rPr>
                <w:sz w:val="22"/>
                <w:szCs w:val="22"/>
              </w:rPr>
              <w:t>$</w:t>
            </w:r>
            <w:r w:rsidR="00A57507">
              <w:rPr>
                <w:sz w:val="22"/>
                <w:szCs w:val="22"/>
              </w:rPr>
              <w:t>1</w:t>
            </w:r>
            <w:r w:rsidRPr="00CB15A4">
              <w:rPr>
                <w:sz w:val="22"/>
                <w:szCs w:val="22"/>
              </w:rPr>
              <w:t>0</w:t>
            </w:r>
            <w:r w:rsidR="00A57507">
              <w:rPr>
                <w:sz w:val="22"/>
                <w:szCs w:val="22"/>
              </w:rPr>
              <w:t>0,000</w:t>
            </w:r>
          </w:p>
        </w:tc>
      </w:tr>
      <w:tr w:rsidR="000726D4" w:rsidRPr="00CB15A4" w:rsidTr="00B02B72">
        <w:trPr>
          <w:trHeight w:val="183"/>
        </w:trPr>
        <w:tc>
          <w:tcPr>
            <w:tcW w:w="5475" w:type="dxa"/>
            <w:gridSpan w:val="3"/>
            <w:shd w:val="clear" w:color="auto" w:fill="auto"/>
            <w:tcMar>
              <w:left w:w="115" w:type="dxa"/>
            </w:tcMar>
          </w:tcPr>
          <w:p w:rsidR="000726D4" w:rsidRPr="00CB15A4" w:rsidRDefault="00A57507" w:rsidP="00A57507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="000726D4" w:rsidRPr="00CB15A4">
              <w:rPr>
                <w:b/>
                <w:i/>
                <w:sz w:val="22"/>
                <w:szCs w:val="22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0726D4" w:rsidRPr="00CB15A4" w:rsidRDefault="000726D4" w:rsidP="0095698E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26D4" w:rsidRPr="00CB15A4" w:rsidRDefault="000726D4" w:rsidP="0095698E">
            <w:pPr>
              <w:rPr>
                <w:sz w:val="22"/>
                <w:szCs w:val="22"/>
              </w:rPr>
            </w:pPr>
          </w:p>
        </w:tc>
      </w:tr>
      <w:tr w:rsidR="000726D4" w:rsidRPr="00CB15A4" w:rsidTr="00B02B72">
        <w:trPr>
          <w:trHeight w:val="144"/>
        </w:trPr>
        <w:tc>
          <w:tcPr>
            <w:tcW w:w="975" w:type="dxa"/>
            <w:gridSpan w:val="2"/>
            <w:shd w:val="clear" w:color="auto" w:fill="auto"/>
            <w:tcMar>
              <w:left w:w="115" w:type="dxa"/>
            </w:tcMar>
          </w:tcPr>
          <w:p w:rsidR="000726D4" w:rsidRPr="00CB15A4" w:rsidRDefault="00A57507" w:rsidP="0064212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  <w:r w:rsidR="000726D4" w:rsidRPr="00CB15A4">
              <w:rPr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  <w:shd w:val="clear" w:color="auto" w:fill="auto"/>
          </w:tcPr>
          <w:p w:rsidR="000726D4" w:rsidRPr="00CB15A4" w:rsidRDefault="00A57507" w:rsidP="00E61475">
            <w:pPr>
              <w:pStyle w:val="ApropTab"/>
            </w:pPr>
            <w:r>
              <w:t>Weinberg Scholars Program – School of Public Health</w:t>
            </w:r>
            <w:r w:rsidR="000726D4" w:rsidRPr="00CB15A4">
              <w:t>.................................</w:t>
            </w:r>
            <w:r w:rsidR="000726D4">
              <w:t>.........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0726D4" w:rsidRPr="00CB15A4" w:rsidRDefault="000726D4" w:rsidP="00057564">
            <w:pPr>
              <w:jc w:val="right"/>
              <w:rPr>
                <w:sz w:val="22"/>
                <w:szCs w:val="22"/>
              </w:rPr>
            </w:pPr>
            <w:r w:rsidRPr="00CB15A4">
              <w:rPr>
                <w:sz w:val="22"/>
                <w:szCs w:val="22"/>
              </w:rPr>
              <w:t>($</w:t>
            </w:r>
            <w:r w:rsidR="00A57507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0</w:t>
            </w:r>
            <w:r w:rsidR="00A57507">
              <w:rPr>
                <w:sz w:val="22"/>
                <w:szCs w:val="22"/>
              </w:rPr>
              <w:t>,000</w:t>
            </w:r>
            <w:r w:rsidRPr="00CB15A4">
              <w:rPr>
                <w:sz w:val="22"/>
                <w:szCs w:val="22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0726D4" w:rsidRPr="00CB15A4" w:rsidRDefault="000726D4" w:rsidP="0095698E">
            <w:pPr>
              <w:rPr>
                <w:sz w:val="22"/>
                <w:szCs w:val="22"/>
              </w:rPr>
            </w:pPr>
          </w:p>
        </w:tc>
      </w:tr>
    </w:tbl>
    <w:p w:rsidR="000726D4" w:rsidRDefault="000726D4" w:rsidP="00C07632"/>
    <w:p w:rsidR="000726D4" w:rsidRDefault="000726D4" w:rsidP="00C07632">
      <w:r>
        <w:tab/>
        <w:t>2.  This act shall take effect immediately.</w:t>
      </w:r>
    </w:p>
    <w:p w:rsidR="000726D4" w:rsidRPr="00CE7BD8" w:rsidRDefault="000726D4" w:rsidP="00686AEB"/>
    <w:p w:rsidR="000726D4" w:rsidRPr="00CE7BD8" w:rsidRDefault="000726D4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A57507" w:rsidRDefault="008C2459" w:rsidP="00686AEB">
      <w:r>
        <w:tab/>
        <w:t xml:space="preserve">This bill provides a supplemental appropriation of $100,000 to Rutgers, The State University – New Brunswick for the implementation of the Weinberg Scholars Program at the School of Public Health.  </w:t>
      </w:r>
    </w:p>
    <w:sectPr w:rsidR="00A57507" w:rsidSect="006D6EFE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6D67" w:rsidRDefault="00F06D67">
      <w:r>
        <w:separator/>
      </w:r>
    </w:p>
  </w:endnote>
  <w:endnote w:type="continuationSeparator" w:id="0">
    <w:p w:rsidR="00F06D67" w:rsidRDefault="00F06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6D67" w:rsidRDefault="00F06D67">
      <w:r>
        <w:separator/>
      </w:r>
    </w:p>
  </w:footnote>
  <w:footnote w:type="continuationSeparator" w:id="0">
    <w:p w:rsidR="00F06D67" w:rsidRDefault="00F06D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402C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D6EFE" w:rsidRDefault="006D6EFE" w:rsidP="006D6EFE">
    <w:pPr>
      <w:pStyle w:val="bpuHeadSpon"/>
    </w:pPr>
    <w:r w:rsidRPr="006D6EFE">
      <w:rPr>
        <w:rStyle w:val="bpuHeadSponChar"/>
      </w:rPr>
      <w:t>S3598</w:t>
    </w:r>
    <w:r>
      <w:t xml:space="preserve"> CRYAN, SWEENEY</w:t>
    </w:r>
  </w:p>
  <w:p w:rsidR="006D6EFE" w:rsidRDefault="006D6EFE" w:rsidP="006D6EF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A0376">
      <w:rPr>
        <w:noProof/>
      </w:rPr>
      <w:t>3</w:t>
    </w:r>
    <w:r>
      <w:fldChar w:fldCharType="end"/>
    </w:r>
  </w:p>
  <w:p w:rsidR="006D6EFE" w:rsidRDefault="006D6EFE" w:rsidP="006D6EF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D6EFE" w:rsidRDefault="006D6EFE" w:rsidP="006D6EFE">
    <w:pPr>
      <w:pStyle w:val="bpuHeadSpon"/>
    </w:pPr>
    <w:r w:rsidRPr="006D6EFE">
      <w:rPr>
        <w:rStyle w:val="bpuHeadSponChar"/>
      </w:rPr>
      <w:t>S3598</w:t>
    </w:r>
    <w:r>
      <w:t xml:space="preserve"> CRYAN, SWEENEY</w:t>
    </w:r>
  </w:p>
  <w:p w:rsidR="006D6EFE" w:rsidRDefault="006D6EFE" w:rsidP="006D6EF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402C9">
      <w:rPr>
        <w:noProof/>
      </w:rPr>
      <w:t>2</w:t>
    </w:r>
    <w:r>
      <w:fldChar w:fldCharType="end"/>
    </w:r>
  </w:p>
  <w:p w:rsidR="006D6EFE" w:rsidRDefault="006D6EFE" w:rsidP="006D6EF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D6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26D4"/>
    <w:rsid w:val="0008141C"/>
    <w:rsid w:val="00092F6B"/>
    <w:rsid w:val="00094A55"/>
    <w:rsid w:val="000A44A7"/>
    <w:rsid w:val="000B1054"/>
    <w:rsid w:val="000B3411"/>
    <w:rsid w:val="000B5B20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60FE"/>
    <w:rsid w:val="00303E9B"/>
    <w:rsid w:val="00315320"/>
    <w:rsid w:val="00325776"/>
    <w:rsid w:val="00325E27"/>
    <w:rsid w:val="00330395"/>
    <w:rsid w:val="00333704"/>
    <w:rsid w:val="00336624"/>
    <w:rsid w:val="0034025F"/>
    <w:rsid w:val="003402C9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16C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1D58"/>
    <w:rsid w:val="006D6EFE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0376"/>
    <w:rsid w:val="008A31C5"/>
    <w:rsid w:val="008A4F9A"/>
    <w:rsid w:val="008B2850"/>
    <w:rsid w:val="008C2459"/>
    <w:rsid w:val="008C3BD5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57507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4EFD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7240"/>
    <w:rsid w:val="00D500E9"/>
    <w:rsid w:val="00D507BC"/>
    <w:rsid w:val="00D6090A"/>
    <w:rsid w:val="00D60955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1475"/>
    <w:rsid w:val="00E7144F"/>
    <w:rsid w:val="00E72543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48B2"/>
    <w:rsid w:val="00F00D08"/>
    <w:rsid w:val="00F06D67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2F69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F53ED5D-58AA-4B24-AE72-9739EBE8C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6D6E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6247F-2F5B-44B5-A7C1-8959AB38B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219</Words>
  <Characters>1396</Characters>
  <Application>Microsoft Office Word</Application>
  <DocSecurity>0</DocSecurity>
  <Lines>68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S3598</vt:lpstr>
    </vt:vector>
  </TitlesOfParts>
  <Manager>R224</Manager>
  <Company>NJ Office of Legislative Services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S3598</dc:title>
  <dc:subject>21-1275</dc:subject>
  <dc:creator>Senator  CRYAN, Senator  SWEENEY</dc:creator>
  <cp:keywords>S3598|2|ER |302|218|252|N|0|</cp:keywords>
  <dc:description>INTRODUCED APRIL 19, 2021</dc:description>
  <cp:lastModifiedBy>Franks, Denise</cp:lastModifiedBy>
  <cp:revision>2</cp:revision>
  <cp:lastPrinted>2021-03-26T17:08:00Z</cp:lastPrinted>
  <dcterms:created xsi:type="dcterms:W3CDTF">2021-04-19T19:39:00Z</dcterms:created>
  <dcterms:modified xsi:type="dcterms:W3CDTF">2021-04-19T19:39:00Z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