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8DE" w:rsidRDefault="00C728DE" w:rsidP="00C728DE">
      <w:pPr>
        <w:pStyle w:val="bpuBill"/>
      </w:pPr>
      <w:bookmarkStart w:id="0" w:name="bpuFrontPg"/>
      <w:bookmarkStart w:id="1" w:name="_GoBack"/>
      <w:bookmarkEnd w:id="0"/>
      <w:bookmarkEnd w:id="1"/>
      <w:r>
        <w:t xml:space="preserve">SENATE, No. 3605 </w:t>
      </w:r>
    </w:p>
    <w:p w:rsidR="00C728DE" w:rsidRPr="009D38FF" w:rsidRDefault="00C728DE" w:rsidP="00C728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3900" r:id="rId8"/>
        </w:object>
      </w:r>
    </w:p>
    <w:p w:rsidR="00C728DE" w:rsidRDefault="00C728DE" w:rsidP="00C728DE">
      <w:pPr>
        <w:pStyle w:val="bpuState"/>
      </w:pPr>
      <w:r>
        <w:t>STATE OF NEW JERSEY</w:t>
      </w:r>
    </w:p>
    <w:p w:rsidR="00C728DE" w:rsidRDefault="00C728DE" w:rsidP="00C728DE">
      <w:pPr>
        <w:pStyle w:val="bpuLegislature"/>
      </w:pPr>
      <w:r>
        <w:t>219th LEGISLATURE</w:t>
      </w:r>
    </w:p>
    <w:p w:rsidR="00C728DE" w:rsidRDefault="00C728DE" w:rsidP="00C728DE">
      <w:pPr>
        <w:pStyle w:val="bpuWpGraphic"/>
      </w:pPr>
      <w:r>
        <w:object w:dxaOrig="8985" w:dyaOrig="255">
          <v:shape id="_x0000_i1026" type="#_x0000_t75" style="width:6in;height:12pt" o:ole="">
            <v:imagedata r:id="rId7" o:title=""/>
          </v:shape>
          <o:OLEObject Type="Embed" ProgID="WPWin6.1" ShapeID="_x0000_i1026" DrawAspect="Content" ObjectID="_1685353901" r:id="rId9"/>
        </w:object>
      </w:r>
      <w:r>
        <w:t xml:space="preserve">  </w:t>
      </w:r>
    </w:p>
    <w:p w:rsidR="00C728DE" w:rsidRDefault="00C728DE" w:rsidP="00C728DE">
      <w:pPr>
        <w:pStyle w:val="bpuIntro"/>
      </w:pPr>
      <w:r>
        <w:t xml:space="preserve">INTRODUCED </w:t>
      </w:r>
      <w:r w:rsidR="00E33CAB">
        <w:t>APRIL</w:t>
      </w:r>
      <w:r>
        <w:t xml:space="preserve"> </w:t>
      </w:r>
      <w:r w:rsidR="00E33CAB">
        <w:t>19</w:t>
      </w:r>
      <w:r>
        <w:t>, 2021</w:t>
      </w:r>
    </w:p>
    <w:p w:rsidR="00C728DE" w:rsidRDefault="00C728DE" w:rsidP="00C728DE">
      <w:pPr>
        <w:pStyle w:val="bpuIntro"/>
      </w:pPr>
    </w:p>
    <w:p w:rsidR="00C728DE" w:rsidRDefault="00C728DE" w:rsidP="00C728DE">
      <w:pPr>
        <w:pStyle w:val="bpuIntro"/>
        <w:sectPr w:rsidR="00C728DE" w:rsidSect="00D637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728DE" w:rsidRDefault="00C728DE" w:rsidP="00C728DE">
      <w:pPr>
        <w:pStyle w:val="bpuIntro"/>
      </w:pPr>
    </w:p>
    <w:p w:rsidR="00C728DE" w:rsidRDefault="00C728DE" w:rsidP="00C728DE">
      <w:pPr>
        <w:pStyle w:val="bpuSponsor"/>
      </w:pPr>
      <w:r>
        <w:t>Sponsored by:</w:t>
      </w:r>
    </w:p>
    <w:p w:rsidR="00C728DE" w:rsidRDefault="00C728DE" w:rsidP="00C728DE">
      <w:pPr>
        <w:pStyle w:val="bpuSponsor"/>
      </w:pPr>
      <w:r>
        <w:t>Senator  JOSEPH P. CRYAN</w:t>
      </w:r>
    </w:p>
    <w:p w:rsidR="00C728DE" w:rsidRDefault="00C728DE" w:rsidP="00C728DE">
      <w:pPr>
        <w:pStyle w:val="bpuSponsor"/>
      </w:pPr>
      <w:r>
        <w:t>District 20 (Union)</w:t>
      </w:r>
    </w:p>
    <w:p w:rsidR="00C728DE" w:rsidRDefault="00C728DE" w:rsidP="00C728DE">
      <w:pPr>
        <w:pStyle w:val="bpuSponsor"/>
      </w:pPr>
      <w:r>
        <w:t>Senator  LORETTA WEINBERG</w:t>
      </w:r>
    </w:p>
    <w:p w:rsidR="00C728DE" w:rsidRDefault="00C728DE" w:rsidP="00C728DE">
      <w:pPr>
        <w:pStyle w:val="bpuSponsor"/>
      </w:pPr>
      <w:r>
        <w:t>District 37 (Bergen)</w:t>
      </w:r>
    </w:p>
    <w:p w:rsidR="00C728DE" w:rsidRDefault="00C728DE" w:rsidP="00C728DE">
      <w:pPr>
        <w:pStyle w:val="bpuSponsor"/>
      </w:pPr>
    </w:p>
    <w:p w:rsidR="00C728DE" w:rsidRDefault="00D637BA" w:rsidP="00D637BA">
      <w:pPr>
        <w:pStyle w:val="bpuSponsor"/>
      </w:pPr>
      <w:r>
        <w:t>Co-Sponsored by:</w:t>
      </w:r>
    </w:p>
    <w:p w:rsidR="00D637BA" w:rsidRDefault="00D637BA" w:rsidP="00D637BA">
      <w:pPr>
        <w:pStyle w:val="bpuSponsor"/>
      </w:pPr>
      <w:r w:rsidRPr="00D637BA">
        <w:t>Senator Turner</w:t>
      </w:r>
    </w:p>
    <w:p w:rsidR="00D637BA" w:rsidRDefault="00D637BA" w:rsidP="00D637BA"/>
    <w:p w:rsidR="00D637BA" w:rsidRPr="00D637BA" w:rsidRDefault="00D637BA" w:rsidP="00D637BA"/>
    <w:p w:rsidR="00C728DE" w:rsidRDefault="00C728DE" w:rsidP="00C728DE">
      <w:pPr>
        <w:pStyle w:val="bpuSponsor"/>
      </w:pPr>
    </w:p>
    <w:p w:rsidR="00C728DE" w:rsidRDefault="00C728DE" w:rsidP="00C728DE">
      <w:pPr>
        <w:pStyle w:val="bpuSponsor"/>
      </w:pPr>
    </w:p>
    <w:p w:rsidR="00C728DE" w:rsidRDefault="00C728DE" w:rsidP="00C728DE">
      <w:pPr>
        <w:pStyle w:val="bpuSponsor"/>
      </w:pPr>
      <w:r>
        <w:t>SYNOPSIS</w:t>
      </w:r>
    </w:p>
    <w:p w:rsidR="00C728DE" w:rsidRDefault="00C728DE" w:rsidP="00C728DE">
      <w:pPr>
        <w:pStyle w:val="bpuNormText"/>
      </w:pPr>
      <w:r>
        <w:tab/>
        <w:t xml:space="preserve">Increases from 18 to 21 age at which person is eligible to receive firearms purchaser identification. </w:t>
      </w:r>
    </w:p>
    <w:p w:rsidR="00C728DE" w:rsidRDefault="00C728DE" w:rsidP="00C728DE">
      <w:pPr>
        <w:pStyle w:val="bpuNormText"/>
      </w:pPr>
    </w:p>
    <w:p w:rsidR="00C728DE" w:rsidRDefault="00C728DE" w:rsidP="00C728DE">
      <w:pPr>
        <w:pStyle w:val="bpuSponsor"/>
      </w:pPr>
      <w:r>
        <w:t xml:space="preserve">CURRENT VERSION OF TEXT </w:t>
      </w:r>
    </w:p>
    <w:p w:rsidR="00C728DE" w:rsidRDefault="00C728DE" w:rsidP="00C728DE">
      <w:pPr>
        <w:pStyle w:val="bpuNormText"/>
      </w:pPr>
      <w:r>
        <w:tab/>
        <w:t>As introduced.</w:t>
      </w:r>
    </w:p>
    <w:p w:rsidR="00C728DE" w:rsidRDefault="00C728DE" w:rsidP="00C728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28DE" w:rsidRDefault="00C728DE" w:rsidP="008916EC">
      <w:pPr>
        <w:pStyle w:val="FronterPage"/>
        <w:tabs>
          <w:tab w:val="clear" w:pos="720"/>
          <w:tab w:val="clear" w:pos="1440"/>
          <w:tab w:val="clear" w:pos="2160"/>
          <w:tab w:val="clear" w:pos="2880"/>
          <w:tab w:val="clear" w:pos="3600"/>
          <w:tab w:val="clear" w:pos="4320"/>
          <w:tab w:val="clear" w:pos="5040"/>
        </w:tabs>
        <w:sectPr w:rsidR="00C728DE" w:rsidSect="00C728DE">
          <w:type w:val="continuous"/>
          <w:pgSz w:w="12240" w:h="20160" w:code="5"/>
          <w:pgMar w:top="1440" w:right="2275" w:bottom="1440" w:left="2275" w:header="72" w:footer="720" w:gutter="0"/>
          <w:pgNumType w:start="1"/>
          <w:cols w:space="720"/>
          <w:docGrid w:linePitch="360"/>
        </w:sectPr>
      </w:pPr>
    </w:p>
    <w:p w:rsidR="00311A74" w:rsidRPr="00677316" w:rsidRDefault="00311A74" w:rsidP="00311A74">
      <w:pPr>
        <w:pStyle w:val="HangingAnAct"/>
        <w:rPr>
          <w:rStyle w:val="HangingAnActChar"/>
        </w:rPr>
      </w:pPr>
      <w:r w:rsidRPr="00311A74">
        <w:rPr>
          <w:rStyle w:val="BillHead"/>
        </w:rPr>
        <w:lastRenderedPageBreak/>
        <w:t>An Act</w:t>
      </w:r>
      <w:r w:rsidRPr="006B7FA7">
        <w:rPr>
          <w:rStyle w:val="HangingAnActChar"/>
        </w:rPr>
        <w:t xml:space="preserve"> </w:t>
      </w:r>
      <w:r>
        <w:rPr>
          <w:rStyle w:val="HangingAnActChar"/>
        </w:rPr>
        <w:t>concerning the purchase and possession of firearms, amending N.J.S.</w:t>
      </w:r>
      <w:r>
        <w:t>2C:58-3 and P.</w:t>
      </w:r>
      <w:r w:rsidRPr="00B5008C">
        <w:t>L.1979, c.179</w:t>
      </w:r>
      <w:r>
        <w:t xml:space="preserve">, and supplementing Title 2C of the New Jersey Statutes.  </w:t>
      </w:r>
    </w:p>
    <w:p w:rsidR="00311A74" w:rsidRPr="00D71D68" w:rsidRDefault="00311A74" w:rsidP="00311A74"/>
    <w:p w:rsidR="00311A74" w:rsidRPr="00AA7880" w:rsidRDefault="00311A74" w:rsidP="00311A74">
      <w:r>
        <w:tab/>
      </w:r>
      <w:r>
        <w:rPr>
          <w:rStyle w:val="BillHeading2"/>
        </w:rPr>
        <w:t xml:space="preserve">Be It Enacted </w:t>
      </w:r>
      <w:r>
        <w:rPr>
          <w:rStyle w:val="BillLanguage"/>
        </w:rPr>
        <w:t>by the Senate and General Assembly of the State of New Jersey:</w:t>
      </w:r>
    </w:p>
    <w:p w:rsidR="00311A74" w:rsidRDefault="00311A74" w:rsidP="00311A74"/>
    <w:p w:rsidR="00311A74" w:rsidRDefault="00311A74" w:rsidP="00311A74">
      <w:r>
        <w:tab/>
        <w:t>1.</w:t>
      </w:r>
      <w:r>
        <w:tab/>
        <w:t xml:space="preserve">N.J.S.2C:58-3 is amended to read as follows:  </w:t>
      </w:r>
    </w:p>
    <w:p w:rsidR="0065184C" w:rsidRDefault="0065184C" w:rsidP="0065184C">
      <w:r>
        <w:tab/>
        <w:t>2C:58-3.  a.  Permit to purchase a handgun.</w:t>
      </w:r>
    </w:p>
    <w:p w:rsidR="0065184C" w:rsidRDefault="0065184C" w:rsidP="0065184C">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65184C" w:rsidRDefault="0065184C" w:rsidP="0065184C">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65184C" w:rsidRDefault="0065184C" w:rsidP="0065184C">
      <w:r>
        <w:tab/>
        <w:t>The provisions of this paragraph shall not apply if the transaction is:</w:t>
      </w:r>
    </w:p>
    <w:p w:rsidR="0065184C" w:rsidRDefault="0065184C" w:rsidP="0065184C">
      <w:r>
        <w:tab/>
        <w:t>(a)</w:t>
      </w:r>
      <w:r>
        <w:tab/>
        <w:t xml:space="preserve">between members of an immediate family as defined in subsection n. of this section; </w:t>
      </w:r>
    </w:p>
    <w:p w:rsidR="0065184C" w:rsidRDefault="0065184C" w:rsidP="0065184C">
      <w:r>
        <w:tab/>
        <w:t>(b)</w:t>
      </w:r>
      <w:r>
        <w:tab/>
        <w:t xml:space="preserve">between law enforcement officers;  </w:t>
      </w:r>
    </w:p>
    <w:p w:rsidR="0065184C" w:rsidRDefault="0065184C" w:rsidP="0065184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65184C" w:rsidRDefault="0065184C" w:rsidP="0065184C">
      <w:r>
        <w:tab/>
        <w:t>(d)</w:t>
      </w:r>
      <w:r>
        <w:tab/>
        <w:t xml:space="preserve">a temporary transfer pursuant to section 1 of P.L.1992, c.74 (C.2C:58-3.1) or section 1 of P.L.1997, c.375 (C.2C:58-3.2). </w:t>
      </w:r>
    </w:p>
    <w:p w:rsidR="0065184C" w:rsidRDefault="0065184C" w:rsidP="0065184C">
      <w:r>
        <w:tab/>
        <w:t>(3)</w:t>
      </w:r>
      <w:r>
        <w:tab/>
        <w:t xml:space="preserve">Prior to a transaction conducted pursuant to this subsection, the retail dealer shall complete a National Instant Criminal Background Check of the person acquiring the handgun.  In addition:  </w:t>
      </w:r>
    </w:p>
    <w:p w:rsidR="0065184C" w:rsidRDefault="0065184C" w:rsidP="0065184C">
      <w:r>
        <w:tab/>
        <w:t>(a)</w:t>
      </w:r>
      <w:r>
        <w:tab/>
        <w:t xml:space="preserve">the retail dealer shall submit to the Superintendent of State Police, on a form approved by the superintendent, information identifying and confirming the background check; </w:t>
      </w:r>
    </w:p>
    <w:p w:rsidR="0065184C" w:rsidRDefault="0065184C" w:rsidP="0065184C">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65184C" w:rsidRDefault="0065184C" w:rsidP="0065184C">
      <w:r>
        <w:tab/>
        <w:t>(c)</w:t>
      </w:r>
      <w:r>
        <w:tab/>
        <w:t xml:space="preserve">a retail dealer may charge a fee for a transaction conducted pursuant to this subsection; and </w:t>
      </w:r>
    </w:p>
    <w:p w:rsidR="00A46AFC" w:rsidRDefault="0065184C" w:rsidP="00A46AFC">
      <w:r>
        <w:tab/>
        <w:t>(d)</w:t>
      </w:r>
      <w:r>
        <w:tab/>
        <w:t>any record produced pursuant to this subsection shall not be considered a public record pursuant to P.L.1963, c.73 (C.47:1A-1</w:t>
      </w:r>
      <w:r w:rsidR="00A46AFC">
        <w:t> </w:t>
      </w:r>
      <w:r>
        <w:t>et</w:t>
      </w:r>
      <w:r w:rsidR="00A46AFC">
        <w:t> </w:t>
      </w:r>
      <w:r>
        <w:t>seq.)</w:t>
      </w:r>
      <w:r w:rsidR="00A46AFC">
        <w:t> </w:t>
      </w:r>
      <w:r>
        <w:t xml:space="preserve">or P.L.2001, c.404 (C.47:1A-5 et al.).  </w:t>
      </w:r>
      <w:r w:rsidR="00A46AFC">
        <w:br w:type="page"/>
      </w:r>
    </w:p>
    <w:p w:rsidR="0065184C" w:rsidRDefault="0065184C" w:rsidP="0065184C">
      <w:r>
        <w:tab/>
        <w:t>b.</w:t>
      </w:r>
      <w:r>
        <w:tab/>
        <w:t xml:space="preserve">Firearms purchaser identification card.  </w:t>
      </w:r>
    </w:p>
    <w:p w:rsidR="0065184C" w:rsidRDefault="0065184C" w:rsidP="0065184C">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65184C" w:rsidRDefault="0065184C" w:rsidP="0065184C">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65184C" w:rsidRDefault="0065184C" w:rsidP="0065184C">
      <w:r>
        <w:tab/>
        <w:t>The provisions of this paragraph shall not apply if the transaction is:</w:t>
      </w:r>
    </w:p>
    <w:p w:rsidR="0065184C" w:rsidRDefault="0065184C" w:rsidP="0065184C">
      <w:r>
        <w:tab/>
        <w:t>(a)</w:t>
      </w:r>
      <w:r>
        <w:tab/>
        <w:t xml:space="preserve">between members of an immediate family as defined in subsection n. of this section; </w:t>
      </w:r>
    </w:p>
    <w:p w:rsidR="0065184C" w:rsidRDefault="0065184C" w:rsidP="0065184C">
      <w:r>
        <w:tab/>
        <w:t>(b)</w:t>
      </w:r>
      <w:r>
        <w:tab/>
        <w:t xml:space="preserve">between law enforcement officers;  </w:t>
      </w:r>
    </w:p>
    <w:p w:rsidR="0065184C" w:rsidRDefault="0065184C" w:rsidP="0065184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65184C" w:rsidRDefault="0065184C" w:rsidP="0065184C">
      <w:r>
        <w:tab/>
        <w:t>(d)</w:t>
      </w:r>
      <w:r>
        <w:tab/>
        <w:t xml:space="preserve">a temporary transfer pursuant to section 1 of P.L.1992, c.74 (C.2C:58-3.1) and section 1 of P.L.1997, c.375 (C.2C:58-3.2). </w:t>
      </w:r>
    </w:p>
    <w:p w:rsidR="0065184C" w:rsidRDefault="0065184C" w:rsidP="0065184C">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65184C" w:rsidRDefault="0065184C" w:rsidP="0065184C">
      <w:r>
        <w:tab/>
        <w:t>(a)</w:t>
      </w:r>
      <w:r>
        <w:tab/>
        <w:t>the retail dealer shall submit to the Superintendent of State Police, on a form approved by the superintendent, information identifying and confirming the background check;</w:t>
      </w:r>
    </w:p>
    <w:p w:rsidR="0065184C" w:rsidRDefault="0065184C" w:rsidP="0065184C">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65184C" w:rsidRDefault="0065184C" w:rsidP="0065184C">
      <w:r>
        <w:tab/>
        <w:t>(c)</w:t>
      </w:r>
      <w:r>
        <w:tab/>
        <w:t>a retail dealer may charge a fee for a transaction conducted pursuant to this subsection; and</w:t>
      </w:r>
    </w:p>
    <w:p w:rsidR="0065184C" w:rsidRDefault="0065184C" w:rsidP="0065184C">
      <w:r>
        <w:tab/>
        <w:t>(d)</w:t>
      </w:r>
      <w:r>
        <w:tab/>
        <w:t>any record produced pursuant to this subsection shall not be considered a public record pursuant to P.L.1963, c.73 (C.47:1A-1</w:t>
      </w:r>
      <w:r w:rsidR="00A46AFC">
        <w:t> </w:t>
      </w:r>
      <w:r>
        <w:t>et</w:t>
      </w:r>
      <w:r w:rsidR="00A46AFC">
        <w:t> </w:t>
      </w:r>
      <w:r>
        <w:t>seq.)</w:t>
      </w:r>
      <w:r w:rsidR="00A46AFC">
        <w:t> </w:t>
      </w:r>
      <w:r>
        <w:t xml:space="preserve">or P.L.2001, c.404 (C.47:1A-5 et al.). </w:t>
      </w:r>
    </w:p>
    <w:p w:rsidR="0065184C" w:rsidRDefault="0065184C" w:rsidP="0065184C">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w:t>
      </w:r>
      <w:r w:rsidR="00A46AFC">
        <w:t xml:space="preserve">cept as hereinafter set forth. </w:t>
      </w:r>
      <w:r>
        <w:t>No handgun purchase permit or firearms purchaser identification card shall be issued:</w:t>
      </w:r>
    </w:p>
    <w:p w:rsidR="0065184C" w:rsidRDefault="0065184C" w:rsidP="0065184C">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65184C" w:rsidRDefault="0065184C" w:rsidP="0065184C">
      <w:r>
        <w:tab/>
        <w:t>(2)</w:t>
      </w:r>
      <w:r>
        <w:tab/>
        <w:t>To any drug dependent person as defined in section 2 of P.L.1970, c.226 (C.24:21-2), to any person who is confined for a mental disorder to a hospital, mental institution or sanitarium, or to any person who is presently an habitual drunkard;</w:t>
      </w:r>
    </w:p>
    <w:p w:rsidR="0065184C" w:rsidRDefault="0065184C" w:rsidP="0065184C">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65184C" w:rsidRDefault="0065184C" w:rsidP="0065184C">
      <w:r>
        <w:tab/>
        <w:t>(4)</w:t>
      </w:r>
      <w:r>
        <w:tab/>
      </w:r>
      <w:r w:rsidR="00B359C3" w:rsidRPr="00B359C3">
        <w:rPr>
          <w:rFonts w:ascii="Albertus Extra Bold" w:hAnsi="Albertus Extra Bold"/>
          <w:b/>
        </w:rPr>
        <w:t>[</w:t>
      </w:r>
      <w:r>
        <w:t>To</w:t>
      </w:r>
      <w:r w:rsidR="00B359C3" w:rsidRPr="00B359C3">
        <w:rPr>
          <w:rFonts w:ascii="Albertus Extra Bold" w:hAnsi="Albertus Extra Bold"/>
          <w:b/>
        </w:rPr>
        <w:t>]</w:t>
      </w:r>
      <w:r w:rsidR="00B359C3" w:rsidRPr="005D727A">
        <w:t xml:space="preserve"> </w:t>
      </w:r>
      <w:r w:rsidR="00B359C3" w:rsidRPr="007B71C6">
        <w:rPr>
          <w:u w:val="single"/>
        </w:rPr>
        <w:t>Except as provided by section 3 of P.L.   , c.    (C.      ) (pending before the Legislature as this bill)</w:t>
      </w:r>
      <w:r w:rsidR="00B359C3">
        <w:rPr>
          <w:u w:val="single"/>
        </w:rPr>
        <w:t>,</w:t>
      </w:r>
      <w:r w:rsidR="00B359C3" w:rsidRPr="007B71C6">
        <w:rPr>
          <w:u w:val="single"/>
        </w:rPr>
        <w:t xml:space="preserve"> to</w:t>
      </w:r>
      <w:r>
        <w:t xml:space="preserve"> any person under</w:t>
      </w:r>
      <w:r w:rsidR="005D727A">
        <w:t xml:space="preserve"> </w:t>
      </w:r>
      <w:r w:rsidR="005D727A" w:rsidRPr="005D727A">
        <w:rPr>
          <w:rFonts w:ascii="Albertus Extra Bold" w:hAnsi="Albertus Extra Bold"/>
          <w:b/>
        </w:rPr>
        <w:t>[</w:t>
      </w:r>
      <w:r>
        <w:t>the age of 18 years for a firearms purchaser identification card and to any person under</w:t>
      </w:r>
      <w:r w:rsidR="005D727A" w:rsidRPr="005D727A">
        <w:rPr>
          <w:rFonts w:ascii="Albertus Extra Bold" w:hAnsi="Albertus Extra Bold"/>
          <w:b/>
        </w:rPr>
        <w:t>]</w:t>
      </w:r>
      <w:r>
        <w:t xml:space="preserve"> the age of 21 years </w:t>
      </w:r>
      <w:r w:rsidR="00B359C3" w:rsidRPr="00B359C3">
        <w:rPr>
          <w:rFonts w:ascii="Albertus Extra Bold" w:hAnsi="Albertus Extra Bold"/>
          <w:b/>
        </w:rPr>
        <w:t>[</w:t>
      </w:r>
      <w:r>
        <w:t>for a permit to purchase a handgun</w:t>
      </w:r>
      <w:r w:rsidR="00B359C3" w:rsidRPr="00B359C3">
        <w:rPr>
          <w:rFonts w:ascii="Albertus Extra Bold" w:hAnsi="Albertus Extra Bold"/>
          <w:b/>
        </w:rPr>
        <w:t>]</w:t>
      </w:r>
      <w:r>
        <w:t>;</w:t>
      </w:r>
    </w:p>
    <w:p w:rsidR="0065184C" w:rsidRDefault="0065184C" w:rsidP="0065184C">
      <w:r>
        <w:tab/>
        <w:t>(5)</w:t>
      </w:r>
      <w:r>
        <w:tab/>
        <w:t>To any person where the issuance would not be in the interest of the public health, safety or welfare;</w:t>
      </w:r>
    </w:p>
    <w:p w:rsidR="0065184C" w:rsidRDefault="0065184C" w:rsidP="0065184C">
      <w:r>
        <w:tab/>
        <w:t>(6)</w:t>
      </w:r>
      <w:r>
        <w:tab/>
        <w:t>To any person who is subject to a restraining order issued pursuant to the "Prevention of Domestic Violence Act of 1991," P.L.1991, c.261 (C.2C:25-17 et seq.) prohibiting the person from possessing any firearm;</w:t>
      </w:r>
    </w:p>
    <w:p w:rsidR="0065184C" w:rsidRDefault="0065184C" w:rsidP="0065184C">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65184C" w:rsidRDefault="0065184C" w:rsidP="0065184C">
      <w:r>
        <w:tab/>
        <w:t>(8)</w:t>
      </w:r>
      <w:r>
        <w:tab/>
        <w:t>To any person whose firearm is seized pursuant to the "Prevention of Domestic Violence Act of 1991," P.L.1991, c.261 (C.2C:25-17 et seq.) and whose firearm has not been returned; or</w:t>
      </w:r>
    </w:p>
    <w:p w:rsidR="0065184C" w:rsidRDefault="0065184C" w:rsidP="0065184C">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65184C" w:rsidRDefault="0065184C" w:rsidP="0065184C">
      <w:r>
        <w:tab/>
        <w:t>(10) To any person who is subject to a court order prohibiting the custody, control, ownership, purchase, possession, or receipt of a firearm or ammunition issued pursuant to the "Extreme Risk Protective Order Act of 2018," P.L.2018, c.35 (C.2C:58-20 et al.).</w:t>
      </w:r>
    </w:p>
    <w:p w:rsidR="0065184C" w:rsidRDefault="0065184C" w:rsidP="0065184C">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65184C" w:rsidRDefault="0065184C" w:rsidP="0065184C">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65184C" w:rsidRDefault="0065184C" w:rsidP="0065184C">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65184C" w:rsidRDefault="0065184C" w:rsidP="0065184C">
      <w:r>
        <w:tab/>
        <w:t>Application blanks shall be obtainable from the superintendent, from any other officer authorized to grant a permit or identification card, and from licensed retail dealers.</w:t>
      </w:r>
    </w:p>
    <w:p w:rsidR="0065184C" w:rsidRDefault="0065184C" w:rsidP="0065184C">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65184C" w:rsidRDefault="0065184C" w:rsidP="0065184C">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65184C" w:rsidRDefault="0065184C" w:rsidP="0065184C">
      <w:r>
        <w:tab/>
        <w:t>There shall be no conditions or requirements added to the form or content of the application, or required by the licensing authority for the issuance of a permit or identification card, other than those that are specifically set forth in this chapter.</w:t>
      </w:r>
    </w:p>
    <w:p w:rsidR="0065184C" w:rsidRDefault="0065184C" w:rsidP="0065184C">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65184C" w:rsidRDefault="0065184C" w:rsidP="0065184C">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65184C" w:rsidRDefault="0065184C" w:rsidP="0065184C">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65184C" w:rsidRDefault="0065184C" w:rsidP="0065184C">
      <w:r>
        <w:tab/>
        <w:t>(1)</w:t>
      </w:r>
      <w:r>
        <w:tab/>
        <w:t>a federal, State, or local law enforcement officer or agency purchasing handguns for use by officers in the actual performance of their law enforcement duties;</w:t>
      </w:r>
    </w:p>
    <w:p w:rsidR="0065184C" w:rsidRDefault="0065184C" w:rsidP="0065184C">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65184C" w:rsidRDefault="0065184C" w:rsidP="0065184C">
      <w:r>
        <w:tab/>
        <w:t>(3)</w:t>
      </w:r>
      <w:r>
        <w:tab/>
        <w:t>transfers of handguns among licensed retail dealers, registered wholesale dealers and registered manufacturers;</w:t>
      </w:r>
    </w:p>
    <w:p w:rsidR="0065184C" w:rsidRDefault="0065184C" w:rsidP="0065184C">
      <w:r>
        <w:tab/>
        <w:t>(4)</w:t>
      </w:r>
      <w:r>
        <w:tab/>
        <w:t>transfers of handguns from any person to a licensed retail dealer or a registered wholesale dealer or registered manufacturer;</w:t>
      </w:r>
    </w:p>
    <w:p w:rsidR="0065184C" w:rsidRDefault="0065184C" w:rsidP="0065184C">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65184C" w:rsidRDefault="0065184C" w:rsidP="0065184C">
      <w:r>
        <w:tab/>
        <w:t>(6)</w:t>
      </w:r>
      <w:r>
        <w:tab/>
        <w:t>any transaction where the superintendent issues an exemption from the prohibition in this subsection pursuant to the provisions of section 4 of P.L.2009, c.186 (C.2C:58-3.4).</w:t>
      </w:r>
    </w:p>
    <w:p w:rsidR="0065184C" w:rsidRDefault="0065184C" w:rsidP="0065184C">
      <w:r>
        <w:tab/>
        <w:t>The provisions of this subsection shall not be construed to afford or authorize any other exemption from the regulatory provisions governing firearms set forth in chapter 39 and chapter 58 of Title 2C of the New Jersey Statutes;</w:t>
      </w:r>
    </w:p>
    <w:p w:rsidR="0065184C" w:rsidRDefault="0065184C" w:rsidP="0065184C">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65184C" w:rsidRDefault="0065184C" w:rsidP="0065184C">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65184C" w:rsidRDefault="0065184C" w:rsidP="0065184C">
      <w:r>
        <w:tab/>
        <w:t>k.</w:t>
      </w:r>
      <w:r>
        <w:tab/>
        <w:t>Sawed-off shotguns.  Nothing in this section shall be construed to authorize the purchase or possession of any sawed-off shotgun.</w:t>
      </w:r>
    </w:p>
    <w:p w:rsidR="0065184C" w:rsidRDefault="0065184C" w:rsidP="0065184C">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65184C" w:rsidRDefault="0065184C" w:rsidP="0065184C">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65184C" w:rsidRDefault="0065184C" w:rsidP="0065184C">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311A74" w:rsidRDefault="00A02AC7" w:rsidP="00311A74">
      <w:r>
        <w:t>(</w:t>
      </w:r>
      <w:proofErr w:type="spellStart"/>
      <w:r>
        <w:t>cf</w:t>
      </w:r>
      <w:proofErr w:type="spellEnd"/>
      <w:r>
        <w:t>: P.L.2018, c.36</w:t>
      </w:r>
      <w:r w:rsidR="00311A74">
        <w:t xml:space="preserve">, s.1)  </w:t>
      </w:r>
    </w:p>
    <w:p w:rsidR="00311A74" w:rsidRDefault="00311A74" w:rsidP="00311A74"/>
    <w:p w:rsidR="00311A74" w:rsidRDefault="00311A74" w:rsidP="00311A74">
      <w:r>
        <w:tab/>
        <w:t>2.</w:t>
      </w:r>
      <w:r>
        <w:tab/>
        <w:t>Section 14 of P.</w:t>
      </w:r>
      <w:r w:rsidRPr="00B5008C">
        <w:t>L.1979, c.179</w:t>
      </w:r>
      <w:r>
        <w:t xml:space="preserve"> (C.2C:58-6.1) is amended to read as follows: </w:t>
      </w:r>
    </w:p>
    <w:p w:rsidR="009F5C60" w:rsidRDefault="00653F8A" w:rsidP="00653F8A">
      <w:pPr>
        <w:tabs>
          <w:tab w:val="clear" w:pos="720"/>
          <w:tab w:val="clear" w:pos="1440"/>
          <w:tab w:val="left" w:pos="540"/>
          <w:tab w:val="left" w:pos="900"/>
        </w:tabs>
      </w:pPr>
      <w:r>
        <w:tab/>
      </w:r>
      <w:r w:rsidR="009F5C60">
        <w:t>14.</w:t>
      </w:r>
      <w:r w:rsidR="00A46AFC">
        <w:tab/>
      </w:r>
      <w:r w:rsidR="009F5C60">
        <w:t xml:space="preserve">a. </w:t>
      </w:r>
      <w:r w:rsidR="00A46AFC">
        <w:t xml:space="preserve"> </w:t>
      </w:r>
      <w:r w:rsidR="00005944" w:rsidRPr="00005944">
        <w:rPr>
          <w:rFonts w:ascii="Albertus Extra Bold" w:hAnsi="Albertus Extra Bold"/>
          <w:b/>
        </w:rPr>
        <w:t>[</w:t>
      </w:r>
      <w:r w:rsidR="009F5C60">
        <w:t>No</w:t>
      </w:r>
      <w:r w:rsidR="00005944" w:rsidRPr="00005944">
        <w:rPr>
          <w:rFonts w:ascii="Albertus Extra Bold" w:hAnsi="Albertus Extra Bold"/>
          <w:b/>
        </w:rPr>
        <w:t>]</w:t>
      </w:r>
      <w:r w:rsidR="00005944">
        <w:t xml:space="preserve"> </w:t>
      </w:r>
      <w:r w:rsidR="00005944" w:rsidRPr="00005944">
        <w:rPr>
          <w:u w:val="single"/>
        </w:rPr>
        <w:t>A</w:t>
      </w:r>
      <w:r w:rsidR="00005944" w:rsidRPr="00005944">
        <w:t xml:space="preserve"> </w:t>
      </w:r>
      <w:r w:rsidR="009F5C60" w:rsidRPr="00005944">
        <w:t>person</w:t>
      </w:r>
      <w:r w:rsidR="009F5C60">
        <w:t xml:space="preserve"> under the age of </w:t>
      </w:r>
      <w:r w:rsidR="00005944" w:rsidRPr="00005944">
        <w:rPr>
          <w:rFonts w:ascii="Albertus Extra Bold" w:hAnsi="Albertus Extra Bold"/>
          <w:b/>
        </w:rPr>
        <w:t>[</w:t>
      </w:r>
      <w:r w:rsidR="009F5C60">
        <w:t>18</w:t>
      </w:r>
      <w:r w:rsidR="00005944" w:rsidRPr="00005944">
        <w:rPr>
          <w:rFonts w:ascii="Albertus Extra Bold" w:hAnsi="Albertus Extra Bold"/>
          <w:b/>
        </w:rPr>
        <w:t>]</w:t>
      </w:r>
      <w:r w:rsidR="009F5C60">
        <w:t xml:space="preserve"> </w:t>
      </w:r>
      <w:r w:rsidR="00005944">
        <w:rPr>
          <w:u w:val="single"/>
        </w:rPr>
        <w:t>21</w:t>
      </w:r>
      <w:r w:rsidR="00005944">
        <w:t xml:space="preserve"> </w:t>
      </w:r>
      <w:r w:rsidR="009F5C60">
        <w:t xml:space="preserve">years shall purchase, barter or otherwise acquire a firearm </w:t>
      </w:r>
      <w:r w:rsidR="00005944" w:rsidRPr="00005944">
        <w:rPr>
          <w:rFonts w:ascii="Albertus Extra Bold" w:hAnsi="Albertus Extra Bold"/>
          <w:b/>
        </w:rPr>
        <w:t>[</w:t>
      </w:r>
      <w:r w:rsidR="009F5C60">
        <w:t>and no person under the age of 21 years shall purchase, barter or otherwise acquire</w:t>
      </w:r>
      <w:r w:rsidR="00A46AFC">
        <w:t> </w:t>
      </w:r>
      <w:r w:rsidR="009F5C60">
        <w:t>a</w:t>
      </w:r>
      <w:r w:rsidR="00005944" w:rsidRPr="00005944">
        <w:rPr>
          <w:rFonts w:ascii="Albertus Extra Bold" w:hAnsi="Albertus Extra Bold"/>
          <w:b/>
        </w:rPr>
        <w:t>]</w:t>
      </w:r>
      <w:r w:rsidR="00A46AFC">
        <w:t> </w:t>
      </w:r>
      <w:r w:rsidR="00005944">
        <w:rPr>
          <w:u w:val="single"/>
        </w:rPr>
        <w:t>or</w:t>
      </w:r>
      <w:r w:rsidR="009F5C60">
        <w:t xml:space="preserve"> handgun, unless the person is authorized to possess the handgun in connection with the performance of official duties under the provisions of N.J.S.2C:39-6.</w:t>
      </w:r>
    </w:p>
    <w:p w:rsidR="009F5C60" w:rsidRDefault="009F5C60" w:rsidP="009F5C60">
      <w:r>
        <w:tab/>
        <w:t>b.</w:t>
      </w:r>
      <w:r>
        <w:tab/>
      </w:r>
      <w:r w:rsidR="00005944" w:rsidRPr="00005944">
        <w:rPr>
          <w:rFonts w:ascii="Albertus Extra Bold" w:hAnsi="Albertus Extra Bold"/>
          <w:b/>
        </w:rPr>
        <w:t>[</w:t>
      </w:r>
      <w:r>
        <w:t>No person under the age of 18 years shall possess, carry, fire or use a firearm except as provided under paragraphs (1), (2), (3) and (4) of this subsection; and, unless</w:t>
      </w:r>
      <w:r w:rsidR="00005944" w:rsidRPr="00005944">
        <w:rPr>
          <w:rFonts w:ascii="Albertus Extra Bold" w:hAnsi="Albertus Extra Bold"/>
          <w:b/>
        </w:rPr>
        <w:t>]</w:t>
      </w:r>
      <w:r w:rsidR="00005944">
        <w:t xml:space="preserve"> </w:t>
      </w:r>
      <w:r w:rsidR="00005944">
        <w:rPr>
          <w:u w:val="single"/>
        </w:rPr>
        <w:t>Unless</w:t>
      </w:r>
      <w:r>
        <w:t xml:space="preserve"> authorized in connection with the performance of official duties under the provisions of N.J.S.2C:39-6, </w:t>
      </w:r>
      <w:r w:rsidR="00005944" w:rsidRPr="00005944">
        <w:rPr>
          <w:rFonts w:ascii="Albertus Extra Bold" w:hAnsi="Albertus Extra Bold"/>
          <w:b/>
        </w:rPr>
        <w:t>[</w:t>
      </w:r>
      <w:r>
        <w:t>no</w:t>
      </w:r>
      <w:r w:rsidR="00005944" w:rsidRPr="00005944">
        <w:rPr>
          <w:rFonts w:ascii="Albertus Extra Bold" w:hAnsi="Albertus Extra Bold"/>
          <w:b/>
        </w:rPr>
        <w:t>]</w:t>
      </w:r>
      <w:r w:rsidR="00005944" w:rsidRPr="00005944">
        <w:t xml:space="preserve"> </w:t>
      </w:r>
      <w:r w:rsidR="00005944">
        <w:t xml:space="preserve"> </w:t>
      </w:r>
      <w:r w:rsidR="00005944">
        <w:rPr>
          <w:u w:val="single"/>
        </w:rPr>
        <w:t>a</w:t>
      </w:r>
      <w:r>
        <w:t xml:space="preserve"> person under the age of 21 years shall possess, carry, fire or use a</w:t>
      </w:r>
      <w:r w:rsidR="00005944">
        <w:t xml:space="preserve"> </w:t>
      </w:r>
      <w:r w:rsidR="00005944">
        <w:rPr>
          <w:u w:val="single"/>
        </w:rPr>
        <w:t>firearm or</w:t>
      </w:r>
      <w:r>
        <w:t xml:space="preserve"> handgun except under the following circumstances:</w:t>
      </w:r>
    </w:p>
    <w:p w:rsidR="009F5C60" w:rsidRDefault="009F5C60" w:rsidP="009F5C60">
      <w:r>
        <w:tab/>
        <w:t>(1)</w:t>
      </w:r>
      <w:r>
        <w:tab/>
        <w:t xml:space="preserve">In the actual presence or under the direct supervision of </w:t>
      </w:r>
      <w:r w:rsidR="00005944" w:rsidRPr="00005944">
        <w:rPr>
          <w:rFonts w:ascii="Albertus Extra Bold" w:hAnsi="Albertus Extra Bold"/>
          <w:b/>
        </w:rPr>
        <w:t>[</w:t>
      </w:r>
      <w:r>
        <w:t>his father, mother</w:t>
      </w:r>
      <w:r w:rsidR="001F7AC9" w:rsidRPr="001F7AC9">
        <w:rPr>
          <w:rFonts w:ascii="Albertus Extra Bold" w:hAnsi="Albertus Extra Bold"/>
          <w:b/>
        </w:rPr>
        <w:t>]</w:t>
      </w:r>
      <w:r>
        <w:t xml:space="preserve"> </w:t>
      </w:r>
      <w:r w:rsidR="001F7AC9">
        <w:rPr>
          <w:u w:val="single"/>
        </w:rPr>
        <w:t xml:space="preserve">the person’s </w:t>
      </w:r>
      <w:r w:rsidR="001F7AC9" w:rsidRPr="001F7AC9">
        <w:rPr>
          <w:u w:val="single"/>
        </w:rPr>
        <w:t>parent</w:t>
      </w:r>
      <w:r w:rsidR="001F7AC9" w:rsidRPr="001F7AC9">
        <w:t xml:space="preserve"> </w:t>
      </w:r>
      <w:r w:rsidRPr="001F7AC9">
        <w:t>or</w:t>
      </w:r>
      <w:r>
        <w:t xml:space="preserve"> guardian, or some other person who holds a permit to carry a handgun or a firearms purchaser identification card, as the case may be; or</w:t>
      </w:r>
    </w:p>
    <w:p w:rsidR="009F5C60" w:rsidRDefault="009F5C60" w:rsidP="009F5C60">
      <w:r>
        <w:tab/>
        <w:t>(2)</w:t>
      </w:r>
      <w:r>
        <w:tab/>
        <w:t>For the purpose of military drill under the auspices of a legally recognized military organization and under competent supervision; or</w:t>
      </w:r>
    </w:p>
    <w:p w:rsidR="009F5C60" w:rsidRDefault="009F5C60" w:rsidP="009F5C60">
      <w:r>
        <w:tab/>
        <w:t>(3)</w:t>
      </w:r>
      <w:r>
        <w:tab/>
        <w:t>For the purpose of competition, target practice, instruction, and training in and upon a firing range approved by the governing body of the municipality in which the range is located or the National Rifle Association and which is under competent supervision at the time of such supervision or target practice or instruction and training at any location; or</w:t>
      </w:r>
    </w:p>
    <w:p w:rsidR="009F5C60" w:rsidRDefault="009F5C60" w:rsidP="009F5C60">
      <w:r>
        <w:tab/>
        <w:t>(4)</w:t>
      </w:r>
      <w:r>
        <w:tab/>
        <w:t>For the purpose of hunting during the regularly designated hunting season, provided that he possesses a valid hunting license and has successfully completed a hunter's safety course taught by a qualified instructor or conservation police officer and possesses a certificate indicating the successful completion of such a course.</w:t>
      </w:r>
    </w:p>
    <w:p w:rsidR="009F5C60" w:rsidRDefault="009F5C60" w:rsidP="009F5C60">
      <w:r>
        <w:tab/>
        <w:t>c.</w:t>
      </w:r>
      <w:r>
        <w:tab/>
        <w:t>A person who violates this section shall be guilty of a crime of the fourth degree.  For purposes of this section the fact that the act would not constitute a crime if committed by an adult shall not be deemed to prohibit or require waiver of family court jurisdiction pursuant to N.J.S.2C:4-11 or to preclude a finding of delinquency under the "New Jersey Code of Juvenile Justice," P.L.1982, c.77 (C.2A:4A-20 et seq.), P.L.1982, c.79 (C.2A:4A-60 et seq.), P.L.1982, c.80 (C.2A:4A-76 et seq.) and P.L.1982, c.81 (C.2A:4A-70 et seq.).</w:t>
      </w:r>
    </w:p>
    <w:p w:rsidR="00311A74" w:rsidRDefault="009F5C60" w:rsidP="00311A74">
      <w:r>
        <w:t>(</w:t>
      </w:r>
      <w:proofErr w:type="spellStart"/>
      <w:r>
        <w:t>cf</w:t>
      </w:r>
      <w:proofErr w:type="spellEnd"/>
      <w:r>
        <w:t>: P.L.2019, c.407, s.3</w:t>
      </w:r>
      <w:r w:rsidR="00311A74">
        <w:t xml:space="preserve">)  </w:t>
      </w:r>
    </w:p>
    <w:p w:rsidR="00311A74" w:rsidRDefault="00311A74" w:rsidP="00311A74"/>
    <w:p w:rsidR="00311A74" w:rsidRDefault="00311A74" w:rsidP="00311A74">
      <w:r>
        <w:tab/>
        <w:t>3.</w:t>
      </w:r>
      <w:r>
        <w:tab/>
        <w:t xml:space="preserve">(New section)  a.  A person who is at least 18 years of age and who is authorized to carry a firearm in connection with the performance of official duties under the provisions of N.J.S.2C:39-6 or demonstrates evidence of military training may obtain a firearms purchaser identification card pursuant to N.J.S.2C:58-3.  </w:t>
      </w:r>
    </w:p>
    <w:p w:rsidR="00311A74" w:rsidRDefault="00311A74" w:rsidP="00311A74">
      <w:r>
        <w:tab/>
        <w:t>b.</w:t>
      </w:r>
      <w:r>
        <w:tab/>
        <w:t xml:space="preserve">A person who is at least 18 years of age and obtained a </w:t>
      </w:r>
      <w:r w:rsidRPr="004537EB">
        <w:t>firearms purchaser identification card</w:t>
      </w:r>
      <w:r>
        <w:t xml:space="preserve"> or owned firearms prior to the effective date of this act may continue to purchase and possess firearms following the effective date of P.L.     , c.    (C.        ) (pending before the Legislature as this bill).  </w:t>
      </w:r>
    </w:p>
    <w:p w:rsidR="00311A74" w:rsidRPr="00D71D68" w:rsidRDefault="00311A74" w:rsidP="00311A74"/>
    <w:p w:rsidR="00311A74" w:rsidRPr="00AA7880" w:rsidRDefault="00311A74" w:rsidP="00311A74">
      <w:r>
        <w:tab/>
        <w:t>4.</w:t>
      </w:r>
      <w:r>
        <w:tab/>
        <w:t xml:space="preserve">This act shall take effect immediately.  </w:t>
      </w:r>
    </w:p>
    <w:p w:rsidR="00311A74" w:rsidRDefault="00311A74" w:rsidP="00311A74"/>
    <w:p w:rsidR="00311A74" w:rsidRPr="00CE7BD8" w:rsidRDefault="00311A74" w:rsidP="00311A74"/>
    <w:p w:rsidR="00311A74" w:rsidRPr="00AA7880" w:rsidRDefault="00311A74" w:rsidP="00311A74">
      <w:pPr>
        <w:jc w:val="center"/>
      </w:pPr>
      <w:r w:rsidRPr="00D71D68">
        <w:t>STATEMENT</w:t>
      </w:r>
    </w:p>
    <w:p w:rsidR="00311A74" w:rsidRDefault="00311A74" w:rsidP="00311A74"/>
    <w:p w:rsidR="00311A74" w:rsidRDefault="00311A74" w:rsidP="00311A74">
      <w:r>
        <w:tab/>
        <w:t xml:space="preserve">This bill increases from 18 to 21 the age at which a person is eligible to receive a firearms purchaser identification card used to purchase shotguns and rifles.  Under current law, a person 18 years of age and older may obtain a firearms purchaser identification card and a handgun purchaser is required to be at least 21 years old.   </w:t>
      </w:r>
    </w:p>
    <w:p w:rsidR="00311A74" w:rsidRDefault="00311A74" w:rsidP="00311A74">
      <w:r>
        <w:tab/>
        <w:t>Under the bill, a person under the age of 21 would be allowed to possess a handgun, rifle, or shot gun in accordance with section 14 of P.</w:t>
      </w:r>
      <w:r w:rsidRPr="00B5008C">
        <w:t>L.1979, c.179</w:t>
      </w:r>
      <w:r>
        <w:t xml:space="preserve"> (C.2C:58-6) under the following circumstances:  </w:t>
      </w:r>
    </w:p>
    <w:p w:rsidR="00311A74" w:rsidRDefault="00311A74" w:rsidP="00311A74">
      <w:r>
        <w:tab/>
        <w:t>(1)</w:t>
      </w:r>
      <w:r>
        <w:tab/>
        <w:t>in the actual presence or under the direct supervision of a parent or guardian, or some other person who holds a permit to carry a handgun or a firearms purchaser identification card;</w:t>
      </w:r>
    </w:p>
    <w:p w:rsidR="00311A74" w:rsidRDefault="00311A74" w:rsidP="00311A74">
      <w:r>
        <w:tab/>
        <w:t>(2)</w:t>
      </w:r>
      <w:r>
        <w:tab/>
        <w:t>for the purpose of military drill under the auspices of a legally recognized military organization and under competent supervision;</w:t>
      </w:r>
    </w:p>
    <w:p w:rsidR="00311A74" w:rsidRDefault="00311A74" w:rsidP="00311A74">
      <w:r>
        <w:tab/>
        <w:t>(3)</w:t>
      </w:r>
      <w:r>
        <w:tab/>
        <w:t>for the purpose of competition, target practice, instruction, and training in and upon a firing range approved by the governing body of the municipality in which the range is located or the National Rifle Association and which is under competent supervision at the time of such supervision or target practice or instruction and training at any location; or</w:t>
      </w:r>
    </w:p>
    <w:p w:rsidR="00311A74" w:rsidRDefault="00311A74" w:rsidP="00311A74">
      <w:r>
        <w:tab/>
        <w:t>(4)</w:t>
      </w:r>
      <w:r>
        <w:tab/>
        <w:t>for the purpose of hunting during the regularly designated hunting season, provided that the person possesses a valid hunting license and has successfully completed a hunter's safety course taught by a qualified instructor or conservation officer and possesses a certificate indicating the successful completion of such a course.</w:t>
      </w:r>
    </w:p>
    <w:p w:rsidR="00311A74" w:rsidRDefault="00311A74" w:rsidP="00311A74">
      <w:r>
        <w:tab/>
        <w:t xml:space="preserve">The bill preserves current law allowing minors to obtain a youth hunting license and apprentice firearm hunting license.  In addition, the bill allows a person between the ages of 18 and 21 who demonstrates evidence of military service to receive a firearms purchaser identification card.   Persons between the ages of 18 and 21 who obtained a firearms purchaser identification card prior to the bill’s effective date would be permitted to maintain the card and continue to purchase and possess shotguns and rifles.  </w:t>
      </w:r>
    </w:p>
    <w:sectPr w:rsidR="00311A74" w:rsidSect="00A46AFC">
      <w:headerReference w:type="default" r:id="rId14"/>
      <w:footerReference w:type="default" r:id="rId15"/>
      <w:headerReference w:type="first" r:id="rId16"/>
      <w:footerReference w:type="first" r:id="rId17"/>
      <w:pgSz w:w="12240" w:h="20160" w:code="5"/>
      <w:pgMar w:top="1440" w:right="2520" w:bottom="216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244" w:rsidRDefault="00B41244">
      <w:r>
        <w:separator/>
      </w:r>
    </w:p>
  </w:endnote>
  <w:endnote w:type="continuationSeparator" w:id="0">
    <w:p w:rsidR="00B41244" w:rsidRDefault="00B41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7BA" w:rsidRDefault="00D637BA" w:rsidP="00D637BA">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84C" w:rsidRPr="00921C91" w:rsidRDefault="006518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184C" w:rsidRPr="00921C91" w:rsidRDefault="0065184C">
    <w:pPr>
      <w:pStyle w:val="Footer"/>
      <w:rPr>
        <w:szCs w:val="18"/>
      </w:rPr>
    </w:pPr>
  </w:p>
  <w:p w:rsidR="0065184C" w:rsidRPr="00921C91" w:rsidRDefault="006518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244" w:rsidRDefault="00B41244">
      <w:r>
        <w:separator/>
      </w:r>
    </w:p>
  </w:footnote>
  <w:footnote w:type="continuationSeparator" w:id="0">
    <w:p w:rsidR="00B41244" w:rsidRDefault="00B41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70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28DE" w:rsidRDefault="00C728DE" w:rsidP="00C728DE">
    <w:pPr>
      <w:pStyle w:val="bpuHeadSpon"/>
    </w:pPr>
    <w:r w:rsidRPr="00C728DE">
      <w:rPr>
        <w:rStyle w:val="bpuHeadSponChar"/>
      </w:rPr>
      <w:t>S3605</w:t>
    </w:r>
    <w:r>
      <w:t xml:space="preserve"> CRYAN, WEINBERG</w:t>
    </w:r>
  </w:p>
  <w:p w:rsidR="00C728DE" w:rsidRDefault="00C728DE" w:rsidP="00C728DE">
    <w:pPr>
      <w:pStyle w:val="bpuHeadSpon"/>
    </w:pPr>
    <w:r>
      <w:fldChar w:fldCharType="begin"/>
    </w:r>
    <w:r>
      <w:instrText xml:space="preserve"> PAGE  \* MERGEFORMAT </w:instrText>
    </w:r>
    <w:r>
      <w:fldChar w:fldCharType="separate"/>
    </w:r>
    <w:r w:rsidR="008870A8">
      <w:rPr>
        <w:noProof/>
      </w:rPr>
      <w:t>11</w:t>
    </w:r>
    <w:r>
      <w:fldChar w:fldCharType="end"/>
    </w:r>
  </w:p>
  <w:p w:rsidR="00C728DE" w:rsidRDefault="00C728DE" w:rsidP="00C728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28DE" w:rsidRDefault="00C728DE" w:rsidP="00C728DE">
    <w:pPr>
      <w:pStyle w:val="bpuHeadSpon"/>
    </w:pPr>
    <w:r w:rsidRPr="00C728DE">
      <w:rPr>
        <w:rStyle w:val="bpuHeadSponChar"/>
      </w:rPr>
      <w:t>S3605</w:t>
    </w:r>
    <w:r>
      <w:t xml:space="preserve"> CRYAN, WEINBERG</w:t>
    </w:r>
  </w:p>
  <w:p w:rsidR="00C728DE" w:rsidRDefault="00C728DE" w:rsidP="00C728DE">
    <w:pPr>
      <w:pStyle w:val="bpuHeadSpon"/>
    </w:pPr>
    <w:r>
      <w:fldChar w:fldCharType="begin"/>
    </w:r>
    <w:r>
      <w:instrText xml:space="preserve"> PAGE  \* MERGEFORMAT </w:instrText>
    </w:r>
    <w:r>
      <w:fldChar w:fldCharType="separate"/>
    </w:r>
    <w:r w:rsidR="00D94DD1">
      <w:rPr>
        <w:noProof/>
      </w:rPr>
      <w:t>2</w:t>
    </w:r>
    <w:r>
      <w:fldChar w:fldCharType="end"/>
    </w:r>
  </w:p>
  <w:p w:rsidR="00C728DE" w:rsidRDefault="00C728DE" w:rsidP="00C728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244"/>
    <w:rsid w:val="000051BD"/>
    <w:rsid w:val="00005944"/>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AC9"/>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A7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C2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EFB"/>
    <w:rsid w:val="00577A15"/>
    <w:rsid w:val="00580533"/>
    <w:rsid w:val="0059131D"/>
    <w:rsid w:val="005B3F92"/>
    <w:rsid w:val="005B479C"/>
    <w:rsid w:val="005B561E"/>
    <w:rsid w:val="005C078E"/>
    <w:rsid w:val="005C07E4"/>
    <w:rsid w:val="005C2124"/>
    <w:rsid w:val="005C336F"/>
    <w:rsid w:val="005C7F3C"/>
    <w:rsid w:val="005D727A"/>
    <w:rsid w:val="005E017C"/>
    <w:rsid w:val="005E50C6"/>
    <w:rsid w:val="005F2A97"/>
    <w:rsid w:val="005F399B"/>
    <w:rsid w:val="006019F8"/>
    <w:rsid w:val="00602754"/>
    <w:rsid w:val="00605B20"/>
    <w:rsid w:val="0061156F"/>
    <w:rsid w:val="00613FF5"/>
    <w:rsid w:val="006155A8"/>
    <w:rsid w:val="00615A67"/>
    <w:rsid w:val="00621076"/>
    <w:rsid w:val="00621B94"/>
    <w:rsid w:val="00626239"/>
    <w:rsid w:val="00635316"/>
    <w:rsid w:val="00635449"/>
    <w:rsid w:val="006378C5"/>
    <w:rsid w:val="00645E6A"/>
    <w:rsid w:val="0065184C"/>
    <w:rsid w:val="00653F8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8E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0EB"/>
    <w:rsid w:val="007C0E14"/>
    <w:rsid w:val="007C7DE4"/>
    <w:rsid w:val="007D40CB"/>
    <w:rsid w:val="007D5796"/>
    <w:rsid w:val="007D59C0"/>
    <w:rsid w:val="007D7D9C"/>
    <w:rsid w:val="007E14F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0A8"/>
    <w:rsid w:val="008916EC"/>
    <w:rsid w:val="00891E4F"/>
    <w:rsid w:val="008A31C5"/>
    <w:rsid w:val="008A4F9A"/>
    <w:rsid w:val="008B2850"/>
    <w:rsid w:val="008C79B3"/>
    <w:rsid w:val="008D77BD"/>
    <w:rsid w:val="008E454C"/>
    <w:rsid w:val="008F1E5A"/>
    <w:rsid w:val="00901922"/>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C60"/>
    <w:rsid w:val="00A017C0"/>
    <w:rsid w:val="00A02AC7"/>
    <w:rsid w:val="00A11228"/>
    <w:rsid w:val="00A222C2"/>
    <w:rsid w:val="00A305D6"/>
    <w:rsid w:val="00A342C4"/>
    <w:rsid w:val="00A37045"/>
    <w:rsid w:val="00A46AFC"/>
    <w:rsid w:val="00A50F6B"/>
    <w:rsid w:val="00A52237"/>
    <w:rsid w:val="00A551D6"/>
    <w:rsid w:val="00A6251B"/>
    <w:rsid w:val="00A6754E"/>
    <w:rsid w:val="00A70F58"/>
    <w:rsid w:val="00A72987"/>
    <w:rsid w:val="00A7346B"/>
    <w:rsid w:val="00A84C4F"/>
    <w:rsid w:val="00A932A1"/>
    <w:rsid w:val="00A96E06"/>
    <w:rsid w:val="00AA3A4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9C3"/>
    <w:rsid w:val="00B35D8A"/>
    <w:rsid w:val="00B41244"/>
    <w:rsid w:val="00B41A8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94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8D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C7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7BA"/>
    <w:rsid w:val="00D63B6F"/>
    <w:rsid w:val="00D64A90"/>
    <w:rsid w:val="00D901E1"/>
    <w:rsid w:val="00D9410B"/>
    <w:rsid w:val="00D94DD1"/>
    <w:rsid w:val="00D9695B"/>
    <w:rsid w:val="00DA2417"/>
    <w:rsid w:val="00DA5585"/>
    <w:rsid w:val="00DB02AC"/>
    <w:rsid w:val="00DB6AA2"/>
    <w:rsid w:val="00DD0887"/>
    <w:rsid w:val="00DE10D1"/>
    <w:rsid w:val="00DE2514"/>
    <w:rsid w:val="00DE6851"/>
    <w:rsid w:val="00DF03EE"/>
    <w:rsid w:val="00E01B71"/>
    <w:rsid w:val="00E05CC9"/>
    <w:rsid w:val="00E15573"/>
    <w:rsid w:val="00E25A5B"/>
    <w:rsid w:val="00E33CA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B3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295DC4"/>
  <w15:docId w15:val="{B3C53B49-F1CC-4A65-86E2-280370DD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728DE"/>
  </w:style>
  <w:style w:type="paragraph" w:styleId="BalloonText">
    <w:name w:val="Balloon Text"/>
    <w:basedOn w:val="Normal"/>
    <w:link w:val="BalloonTextChar"/>
    <w:semiHidden/>
    <w:unhideWhenUsed/>
    <w:rsid w:val="00615A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5A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A2F34-953C-4902-BE47-797B19AE4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4271</Words>
  <Characters>21806</Characters>
  <Application>Microsoft Office Word</Application>
  <DocSecurity>0</DocSecurity>
  <Lines>465</Lines>
  <Paragraphs>99</Paragraphs>
  <ScaleCrop>false</ScaleCrop>
  <HeadingPairs>
    <vt:vector size="2" baseType="variant">
      <vt:variant>
        <vt:lpstr>Title</vt:lpstr>
      </vt:variant>
      <vt:variant>
        <vt:i4>1</vt:i4>
      </vt:variant>
    </vt:vector>
  </HeadingPairs>
  <TitlesOfParts>
    <vt:vector size="1" baseType="lpstr">
      <vt:lpstr>S3605</vt:lpstr>
    </vt:vector>
  </TitlesOfParts>
  <Manager>R224</Manager>
  <Company>NJ Office of Legislative Services</Company>
  <LinksUpToDate>false</LinksUpToDate>
  <CharactersWithSpaces>26179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S3605</dc:title>
  <dc:subject/>
  <dc:creator>Senator  CRYAN, Senator  WEINBERG</dc:creator>
  <cp:keywords>S3605|11|LP |234|0|234|F|0|</cp:keywords>
  <dc:description>INTRODUCED APRIL 19, 2021</dc:description>
  <cp:lastModifiedBy>Todaro, Vivian</cp:lastModifiedBy>
  <cp:revision>2</cp:revision>
  <cp:lastPrinted>2021-06-16T17:05:00Z</cp:lastPrinted>
  <dcterms:created xsi:type="dcterms:W3CDTF">2021-06-16T17:05:00Z</dcterms:created>
  <dcterms:modified xsi:type="dcterms:W3CDTF">2021-06-16T17:05:00Z</dcterms:modified>
  <cp:category>s.3: C.2C:58-6.2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