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9CF815" w14:textId="582BDCFE" w:rsidR="009F7D20" w:rsidRDefault="009F7D20" w:rsidP="009F7D20">
      <w:pPr>
        <w:pStyle w:val="bpuBill"/>
      </w:pPr>
      <w:bookmarkStart w:id="0" w:name="bpuFrontPg"/>
      <w:bookmarkEnd w:id="0"/>
      <w:r>
        <w:t xml:space="preserve">SENATE, No. 3606 </w:t>
      </w:r>
    </w:p>
    <w:p w14:paraId="25C9F296" w14:textId="05894119" w:rsidR="009F7D20" w:rsidRPr="009D38FF" w:rsidRDefault="009F7D20" w:rsidP="009F7D20">
      <w:pPr>
        <w:pStyle w:val="bpuWpGraphic"/>
      </w:pPr>
      <w:r>
        <w:object w:dxaOrig="8985" w:dyaOrig="255" w14:anchorId="4F6C37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347253" r:id="rId8"/>
        </w:object>
      </w:r>
    </w:p>
    <w:p w14:paraId="499CC99B" w14:textId="77777777" w:rsidR="009F7D20" w:rsidRDefault="009F7D20" w:rsidP="009F7D20">
      <w:pPr>
        <w:pStyle w:val="bpuState"/>
      </w:pPr>
      <w:r>
        <w:t>STATE OF NEW JERSEY</w:t>
      </w:r>
    </w:p>
    <w:p w14:paraId="4E18A560" w14:textId="77777777" w:rsidR="009F7D20" w:rsidRDefault="009F7D20" w:rsidP="009F7D20">
      <w:pPr>
        <w:pStyle w:val="bpuLegislature"/>
      </w:pPr>
      <w:r>
        <w:t>219th LEGISLATURE</w:t>
      </w:r>
    </w:p>
    <w:p w14:paraId="70F387BF" w14:textId="1FDCF799" w:rsidR="009F7D20" w:rsidRDefault="009F7D20" w:rsidP="009F7D20">
      <w:pPr>
        <w:pStyle w:val="bpuWpGraphic"/>
      </w:pPr>
      <w:r>
        <w:object w:dxaOrig="8985" w:dyaOrig="255" w14:anchorId="228D4000">
          <v:shape id="_x0000_i1026" type="#_x0000_t75" style="width:6in;height:12pt" o:ole="">
            <v:imagedata r:id="rId7" o:title=""/>
          </v:shape>
          <o:OLEObject Type="Embed" ProgID="WPWin6.1" ShapeID="_x0000_i1026" DrawAspect="Content" ObjectID="_1685347254" r:id="rId9"/>
        </w:object>
      </w:r>
      <w:r>
        <w:t xml:space="preserve">  </w:t>
      </w:r>
    </w:p>
    <w:p w14:paraId="249B54CE" w14:textId="3478FAD1" w:rsidR="009F7D20" w:rsidRDefault="009F7D20" w:rsidP="009F7D20">
      <w:pPr>
        <w:pStyle w:val="bpuIntro"/>
      </w:pPr>
      <w:r>
        <w:t xml:space="preserve">INTRODUCED </w:t>
      </w:r>
      <w:r w:rsidR="006D30DF">
        <w:t>APRIL</w:t>
      </w:r>
      <w:r>
        <w:t xml:space="preserve"> </w:t>
      </w:r>
      <w:r w:rsidR="006D30DF">
        <w:t>19</w:t>
      </w:r>
      <w:r>
        <w:t>, 2021</w:t>
      </w:r>
    </w:p>
    <w:p w14:paraId="0D90F330" w14:textId="77777777" w:rsidR="009F7D20" w:rsidRDefault="009F7D20" w:rsidP="009F7D20">
      <w:pPr>
        <w:pStyle w:val="bpuIntro"/>
      </w:pPr>
    </w:p>
    <w:p w14:paraId="5D8B7543" w14:textId="77777777" w:rsidR="009F7D20" w:rsidRDefault="009F7D20" w:rsidP="009F7D20">
      <w:pPr>
        <w:pStyle w:val="bpuIntro"/>
        <w:sectPr w:rsidR="009F7D20" w:rsidSect="003311B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0EFEFAA4" w14:textId="77777777" w:rsidR="009F7D20" w:rsidRDefault="009F7D20" w:rsidP="009F7D20">
      <w:pPr>
        <w:pStyle w:val="bpuIntro"/>
      </w:pPr>
    </w:p>
    <w:p w14:paraId="5FFD80EC" w14:textId="77777777" w:rsidR="009F7D20" w:rsidRDefault="009F7D20" w:rsidP="009F7D20">
      <w:pPr>
        <w:pStyle w:val="bpuSponsor"/>
      </w:pPr>
      <w:r>
        <w:t>Sponsored by:</w:t>
      </w:r>
    </w:p>
    <w:p w14:paraId="37D76393" w14:textId="77777777" w:rsidR="009F7D20" w:rsidRDefault="009F7D20" w:rsidP="009F7D20">
      <w:pPr>
        <w:pStyle w:val="bpuSponsor"/>
      </w:pPr>
      <w:r>
        <w:t>Senator  JOSEPH PENNACCHIO</w:t>
      </w:r>
    </w:p>
    <w:p w14:paraId="0DDBC0D5" w14:textId="77777777" w:rsidR="009F7D20" w:rsidRDefault="009F7D20" w:rsidP="009F7D20">
      <w:pPr>
        <w:pStyle w:val="bpuSponsor"/>
      </w:pPr>
      <w:r>
        <w:t>District 26 (Essex, Morris and Passaic)</w:t>
      </w:r>
    </w:p>
    <w:p w14:paraId="7903DF03" w14:textId="34CF1D99" w:rsidR="009F7D20" w:rsidRDefault="003311B8" w:rsidP="003311B8">
      <w:pPr>
        <w:pStyle w:val="bpuSponsor"/>
      </w:pPr>
      <w:r>
        <w:t>Senator  JOSEPH F. VITALE</w:t>
      </w:r>
    </w:p>
    <w:p w14:paraId="08AF4795" w14:textId="5DF99E92" w:rsidR="003311B8" w:rsidRDefault="003311B8" w:rsidP="003311B8">
      <w:pPr>
        <w:pStyle w:val="bpuSponsor"/>
      </w:pPr>
      <w:r>
        <w:t>District 19 (Middlesex)</w:t>
      </w:r>
    </w:p>
    <w:p w14:paraId="4C4535C8" w14:textId="77777777" w:rsidR="003311B8" w:rsidRPr="003311B8" w:rsidRDefault="003311B8" w:rsidP="003311B8">
      <w:pPr>
        <w:pStyle w:val="bpuSponsor"/>
      </w:pPr>
    </w:p>
    <w:p w14:paraId="2BDCEDE6" w14:textId="50586142" w:rsidR="009F7D20" w:rsidRDefault="004B4BBC" w:rsidP="004B4BBC">
      <w:pPr>
        <w:pStyle w:val="bpuSponsor"/>
      </w:pPr>
      <w:r>
        <w:t>Co-Sponsored by:</w:t>
      </w:r>
    </w:p>
    <w:p w14:paraId="699807DA" w14:textId="1D1FC0F3" w:rsidR="004B4BBC" w:rsidRDefault="004B4BBC" w:rsidP="004B4BBC">
      <w:pPr>
        <w:pStyle w:val="bpuSponsor"/>
      </w:pPr>
      <w:r w:rsidRPr="004B4BBC">
        <w:t xml:space="preserve">Senator </w:t>
      </w:r>
      <w:proofErr w:type="spellStart"/>
      <w:r w:rsidRPr="004B4BBC">
        <w:t>Oroho</w:t>
      </w:r>
      <w:proofErr w:type="spellEnd"/>
    </w:p>
    <w:p w14:paraId="6639ECF6" w14:textId="57448C88" w:rsidR="004B4BBC" w:rsidRDefault="004B4BBC" w:rsidP="004B4BBC"/>
    <w:p w14:paraId="7BD01E36" w14:textId="77777777" w:rsidR="004B4BBC" w:rsidRPr="004B4BBC" w:rsidRDefault="004B4BBC" w:rsidP="004B4BBC"/>
    <w:p w14:paraId="5C323F5C" w14:textId="77777777" w:rsidR="009F7D20" w:rsidRDefault="009F7D20" w:rsidP="009F7D20">
      <w:pPr>
        <w:pStyle w:val="bpuSponsor"/>
      </w:pPr>
    </w:p>
    <w:p w14:paraId="6528E74B" w14:textId="77777777" w:rsidR="009F7D20" w:rsidRDefault="009F7D20" w:rsidP="009F7D20">
      <w:pPr>
        <w:pStyle w:val="bpuSponsor"/>
      </w:pPr>
    </w:p>
    <w:p w14:paraId="689D8B38" w14:textId="77777777" w:rsidR="009F7D20" w:rsidRDefault="009F7D20" w:rsidP="009F7D20">
      <w:pPr>
        <w:pStyle w:val="bpuSponsor"/>
      </w:pPr>
      <w:r>
        <w:t>SYNOPSIS</w:t>
      </w:r>
    </w:p>
    <w:p w14:paraId="1ECAD5F0" w14:textId="77777777" w:rsidR="009F7D20" w:rsidRDefault="009F7D20" w:rsidP="009F7D20">
      <w:pPr>
        <w:pStyle w:val="bpuNormText"/>
      </w:pPr>
      <w:r>
        <w:tab/>
        <w:t xml:space="preserve">Requires informed consent for breast implant surgery. </w:t>
      </w:r>
    </w:p>
    <w:p w14:paraId="1118B651" w14:textId="77777777" w:rsidR="009F7D20" w:rsidRDefault="009F7D20" w:rsidP="009F7D20">
      <w:pPr>
        <w:pStyle w:val="bpuNormText"/>
      </w:pPr>
    </w:p>
    <w:p w14:paraId="2D604445" w14:textId="77777777" w:rsidR="009F7D20" w:rsidRDefault="009F7D20" w:rsidP="009F7D20">
      <w:pPr>
        <w:pStyle w:val="bpuSponsor"/>
      </w:pPr>
      <w:r>
        <w:t xml:space="preserve">CURRENT VERSION OF TEXT </w:t>
      </w:r>
    </w:p>
    <w:p w14:paraId="63DA2090" w14:textId="77777777" w:rsidR="009F7D20" w:rsidRDefault="009F7D20" w:rsidP="009F7D20">
      <w:pPr>
        <w:pStyle w:val="bpuNormText"/>
      </w:pPr>
      <w:r>
        <w:tab/>
        <w:t>As introduced.</w:t>
      </w:r>
    </w:p>
    <w:p w14:paraId="10217798" w14:textId="4220223C" w:rsidR="009F7D20" w:rsidRDefault="009F7D20" w:rsidP="009F7D20">
      <w:pPr>
        <w:pStyle w:val="bpuNormText"/>
      </w:pPr>
      <w:r>
        <w:rPr>
          <w:noProof/>
        </w:rPr>
        <w:drawing>
          <wp:anchor distT="0" distB="0" distL="114300" distR="114300" simplePos="0" relativeHeight="251659264" behindDoc="1" locked="0" layoutInCell="1" allowOverlap="1" wp14:anchorId="65CE1D2E" wp14:editId="1DE4F0B5">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53789A6" w14:textId="77777777" w:rsidR="009F7D20" w:rsidRDefault="009F7D20" w:rsidP="008916EC">
      <w:pPr>
        <w:pStyle w:val="FronterPage"/>
        <w:tabs>
          <w:tab w:val="clear" w:pos="720"/>
          <w:tab w:val="clear" w:pos="1440"/>
          <w:tab w:val="clear" w:pos="2160"/>
          <w:tab w:val="clear" w:pos="2880"/>
          <w:tab w:val="clear" w:pos="3600"/>
          <w:tab w:val="clear" w:pos="4320"/>
          <w:tab w:val="clear" w:pos="5040"/>
        </w:tabs>
        <w:sectPr w:rsidR="009F7D20" w:rsidSect="009F7D20">
          <w:type w:val="continuous"/>
          <w:pgSz w:w="12240" w:h="20160" w:code="5"/>
          <w:pgMar w:top="1440" w:right="2275" w:bottom="1440" w:left="2275" w:header="72" w:footer="720" w:gutter="0"/>
          <w:pgNumType w:start="1"/>
          <w:cols w:space="720"/>
          <w:docGrid w:linePitch="360"/>
        </w:sectPr>
      </w:pPr>
    </w:p>
    <w:p w14:paraId="26953487" w14:textId="14A0EC18" w:rsidR="00686AEB" w:rsidRPr="00677316" w:rsidRDefault="00CE4F2B" w:rsidP="003E47BA">
      <w:pPr>
        <w:pStyle w:val="HangingAnAct"/>
        <w:rPr>
          <w:rStyle w:val="HangingAnActChar"/>
        </w:rPr>
      </w:pPr>
      <w:r w:rsidRPr="00CE4F2B">
        <w:rPr>
          <w:rStyle w:val="BillHead"/>
        </w:rPr>
        <w:lastRenderedPageBreak/>
        <w:t>A</w:t>
      </w:r>
      <w:r>
        <w:rPr>
          <w:rStyle w:val="BillHead"/>
        </w:rPr>
        <w:t>n</w:t>
      </w:r>
      <w:r w:rsidRPr="00CE4F2B">
        <w:rPr>
          <w:rStyle w:val="BillHead"/>
        </w:rPr>
        <w:t xml:space="preserve"> A</w:t>
      </w:r>
      <w:r>
        <w:rPr>
          <w:rStyle w:val="BillHead"/>
        </w:rPr>
        <w:t>ct</w:t>
      </w:r>
      <w:r w:rsidRPr="00CE4F2B">
        <w:rPr>
          <w:rStyle w:val="BillHead"/>
        </w:rPr>
        <w:t xml:space="preserve"> </w:t>
      </w:r>
      <w:r w:rsidR="00A72870">
        <w:t xml:space="preserve">concerning informed consent for breast implant surgery and supplementing Title </w:t>
      </w:r>
      <w:r w:rsidR="00A84BA3">
        <w:t>45</w:t>
      </w:r>
      <w:r w:rsidR="00A72870">
        <w:t xml:space="preserve"> of the Revised Statutes.</w:t>
      </w:r>
    </w:p>
    <w:p w14:paraId="7D5939E0" w14:textId="77777777" w:rsidR="008A2926" w:rsidRDefault="008A2926" w:rsidP="00686AEB">
      <w:pPr>
        <w:rPr>
          <w:rStyle w:val="HangingAnActChar"/>
        </w:rPr>
      </w:pPr>
    </w:p>
    <w:p w14:paraId="1AEEC7B8" w14:textId="25930E74" w:rsidR="00686AEB" w:rsidRPr="00AA7880" w:rsidRDefault="00686AEB" w:rsidP="00686AEB">
      <w:r>
        <w:tab/>
      </w:r>
      <w:r w:rsidR="00431F25">
        <w:rPr>
          <w:rStyle w:val="BillHeading2"/>
        </w:rPr>
        <w:t xml:space="preserve">Be It </w:t>
      </w:r>
      <w:r w:rsidR="00CE4F2B">
        <w:rPr>
          <w:rStyle w:val="BillHeading2"/>
        </w:rPr>
        <w:t>Enacted</w:t>
      </w:r>
      <w:r>
        <w:rPr>
          <w:rStyle w:val="BillHeading2"/>
        </w:rPr>
        <w:t xml:space="preserve"> </w:t>
      </w:r>
      <w:r w:rsidR="00431F25">
        <w:rPr>
          <w:rStyle w:val="BillLanguage"/>
        </w:rPr>
        <w:t>by the Senate and General Assembly of the State of New Jersey:</w:t>
      </w:r>
    </w:p>
    <w:p w14:paraId="197B88A4" w14:textId="345FA0D2" w:rsidR="009A6D6A" w:rsidRDefault="009A6D6A" w:rsidP="009A6D6A"/>
    <w:p w14:paraId="36599FED" w14:textId="3059392D" w:rsidR="00E90D96" w:rsidRDefault="00EC7E41" w:rsidP="00E90D96">
      <w:r>
        <w:tab/>
      </w:r>
      <w:r w:rsidR="00E90D96">
        <w:t>1.</w:t>
      </w:r>
      <w:r w:rsidR="009933B2">
        <w:tab/>
        <w:t>a.</w:t>
      </w:r>
      <w:r w:rsidR="00E90D96">
        <w:t xml:space="preserve">  As used in this </w:t>
      </w:r>
      <w:r w:rsidR="009933B2">
        <w:t>section</w:t>
      </w:r>
      <w:r w:rsidR="00E90D96">
        <w:t>:</w:t>
      </w:r>
    </w:p>
    <w:p w14:paraId="38F2285C" w14:textId="5F9A5ACE" w:rsidR="00C026F8" w:rsidRDefault="00C026F8" w:rsidP="00E90D96">
      <w:r>
        <w:tab/>
        <w:t>“Breast implant surgery” means the surgical placement of a cosmetic breast implant.</w:t>
      </w:r>
    </w:p>
    <w:p w14:paraId="1E94086B" w14:textId="1258C616" w:rsidR="00E90D96" w:rsidRDefault="00E90D96" w:rsidP="00E90D96">
      <w:r>
        <w:tab/>
        <w:t>“Physician” means an individual licensed to practice medicine and to perform breast implant surgery in this State.</w:t>
      </w:r>
    </w:p>
    <w:p w14:paraId="7DB9EECF" w14:textId="1FD28FAE" w:rsidR="00E90D96" w:rsidRDefault="009933B2" w:rsidP="00E90D96">
      <w:r>
        <w:tab/>
        <w:t>b</w:t>
      </w:r>
      <w:r w:rsidR="00E90D96">
        <w:t>.</w:t>
      </w:r>
      <w:r w:rsidR="009F5E99">
        <w:tab/>
      </w:r>
      <w:r w:rsidR="00E36808">
        <w:t>Before performing breast implant surgery,</w:t>
      </w:r>
      <w:r w:rsidR="00667162">
        <w:t xml:space="preserve"> a</w:t>
      </w:r>
      <w:r w:rsidR="00E90D96">
        <w:t xml:space="preserve"> physician shall provide information</w:t>
      </w:r>
      <w:r w:rsidR="0020617E">
        <w:t xml:space="preserve"> to a patient</w:t>
      </w:r>
      <w:r w:rsidR="00E90D96">
        <w:t>, in writing or in an electronic format, that includes, but is not limited to:</w:t>
      </w:r>
    </w:p>
    <w:p w14:paraId="610B7C99" w14:textId="194CD880" w:rsidR="00E90D96" w:rsidRDefault="00E90D96" w:rsidP="00E90D96">
      <w:r>
        <w:tab/>
        <w:t>(1)</w:t>
      </w:r>
      <w:r w:rsidR="009F5E99">
        <w:tab/>
      </w:r>
      <w:r>
        <w:t>a description of the risks of breast implants and of the surgical procedures used in breast implant surgery;</w:t>
      </w:r>
    </w:p>
    <w:p w14:paraId="10B7EE19" w14:textId="586A8DA3" w:rsidR="00E90D96" w:rsidRDefault="00E90D96" w:rsidP="00E90D96">
      <w:r>
        <w:tab/>
        <w:t>(2)</w:t>
      </w:r>
      <w:bookmarkStart w:id="1" w:name="_Hlk66959934"/>
      <w:r w:rsidR="009F5E99">
        <w:tab/>
      </w:r>
      <w:r>
        <w:t>manufacturer pat</w:t>
      </w:r>
      <w:r w:rsidR="00BB4461">
        <w:t>i</w:t>
      </w:r>
      <w:r>
        <w:t xml:space="preserve">ent information materials, in written or electronic format, on the implants that will be used </w:t>
      </w:r>
      <w:r w:rsidR="009A3991">
        <w:t>i</w:t>
      </w:r>
      <w:r>
        <w:t>n the surgery including warning requirements prescribed by the United States Food and Drug Administration;</w:t>
      </w:r>
      <w:bookmarkEnd w:id="1"/>
    </w:p>
    <w:p w14:paraId="7C79321A" w14:textId="450420A2" w:rsidR="003D3DE5" w:rsidRDefault="00E90D96" w:rsidP="00E90D96">
      <w:r>
        <w:tab/>
        <w:t>(3)</w:t>
      </w:r>
      <w:bookmarkStart w:id="2" w:name="_Hlk66960228"/>
      <w:r w:rsidR="003D3DE5" w:rsidRPr="003D3DE5">
        <w:tab/>
        <w:t xml:space="preserve">a Global Patient Advocacy Coalition </w:t>
      </w:r>
      <w:r w:rsidR="00C95399">
        <w:t xml:space="preserve">standardized </w:t>
      </w:r>
      <w:r>
        <w:t>informed consent checklist</w:t>
      </w:r>
      <w:bookmarkEnd w:id="2"/>
      <w:r w:rsidR="003D3DE5">
        <w:t xml:space="preserve"> based on recommendations</w:t>
      </w:r>
      <w:r w:rsidR="00C95399">
        <w:t xml:space="preserve"> by </w:t>
      </w:r>
      <w:r w:rsidR="00B720DD">
        <w:t xml:space="preserve">the </w:t>
      </w:r>
      <w:r w:rsidR="00C95399">
        <w:t>United States Food and Drug Administration’s guidance on breast implants</w:t>
      </w:r>
      <w:r w:rsidR="003D3DE5">
        <w:t>, which includes, at a minimum:</w:t>
      </w:r>
    </w:p>
    <w:p w14:paraId="30F951C4" w14:textId="313D42EF" w:rsidR="003D3DE5" w:rsidRDefault="003D3DE5" w:rsidP="00E90D96">
      <w:r>
        <w:tab/>
        <w:t>(a)</w:t>
      </w:r>
      <w:r w:rsidR="009F5E99">
        <w:tab/>
      </w:r>
      <w:r>
        <w:t>information on breast</w:t>
      </w:r>
      <w:r w:rsidR="0085587B">
        <w:t xml:space="preserve"> </w:t>
      </w:r>
      <w:r>
        <w:t>implant</w:t>
      </w:r>
      <w:r w:rsidR="0085587B">
        <w:t>-</w:t>
      </w:r>
      <w:r>
        <w:t>associated anaplastic large cell lymphoma</w:t>
      </w:r>
      <w:r w:rsidR="00E90D96">
        <w:t>;</w:t>
      </w:r>
    </w:p>
    <w:p w14:paraId="3F030B87" w14:textId="45B964D6" w:rsidR="003D3DE5" w:rsidRDefault="003D3DE5" w:rsidP="00E90D96">
      <w:r>
        <w:tab/>
        <w:t>(b)</w:t>
      </w:r>
      <w:r w:rsidR="009F5E99">
        <w:tab/>
      </w:r>
      <w:r>
        <w:t>information on breast implant illness;</w:t>
      </w:r>
    </w:p>
    <w:p w14:paraId="7B35F9DD" w14:textId="01810F3A" w:rsidR="00E90D96" w:rsidRDefault="003D3DE5" w:rsidP="00E90D96">
      <w:r>
        <w:tab/>
        <w:t>(c)</w:t>
      </w:r>
      <w:r w:rsidR="009F5E99">
        <w:tab/>
      </w:r>
      <w:r>
        <w:t xml:space="preserve">information on the systematic symptoms associated with breast implants; </w:t>
      </w:r>
      <w:r w:rsidR="00697EC8">
        <w:t>and</w:t>
      </w:r>
    </w:p>
    <w:p w14:paraId="11825617" w14:textId="7868E91A" w:rsidR="003D3DE5" w:rsidRDefault="003D3DE5" w:rsidP="00E90D96">
      <w:r>
        <w:tab/>
        <w:t>(d)</w:t>
      </w:r>
      <w:r w:rsidR="009F5E99">
        <w:tab/>
      </w:r>
      <w:r>
        <w:t>information on the national breast implant registry;</w:t>
      </w:r>
      <w:r w:rsidR="00697EC8">
        <w:t xml:space="preserve"> and</w:t>
      </w:r>
    </w:p>
    <w:p w14:paraId="60BF89BF" w14:textId="02E2447C" w:rsidR="00E90D96" w:rsidRDefault="00E90D96" w:rsidP="00E90D96">
      <w:r>
        <w:tab/>
        <w:t>(4)</w:t>
      </w:r>
      <w:r w:rsidR="009F5E99">
        <w:tab/>
      </w:r>
      <w:r>
        <w:t xml:space="preserve">information on how the patient can report adverse events associated with breast implants through the United States Food and Drug Administration’s </w:t>
      </w:r>
      <w:proofErr w:type="spellStart"/>
      <w:r>
        <w:t>MedWatch</w:t>
      </w:r>
      <w:proofErr w:type="spellEnd"/>
      <w:r>
        <w:t xml:space="preserve"> program or any other </w:t>
      </w:r>
      <w:r w:rsidR="007B2250">
        <w:t>similar medical</w:t>
      </w:r>
      <w:r w:rsidR="007B2250" w:rsidRPr="007B2250">
        <w:t xml:space="preserve"> product safety reporting</w:t>
      </w:r>
      <w:r w:rsidR="007B2250">
        <w:t xml:space="preserve"> </w:t>
      </w:r>
      <w:r>
        <w:t>program.</w:t>
      </w:r>
    </w:p>
    <w:p w14:paraId="2F1444F8" w14:textId="46BA06AD" w:rsidR="00E90D96" w:rsidRDefault="00E90D96" w:rsidP="00E90D96">
      <w:r>
        <w:tab/>
      </w:r>
      <w:r w:rsidR="009933B2">
        <w:t>c</w:t>
      </w:r>
      <w:r>
        <w:t>.</w:t>
      </w:r>
      <w:r w:rsidR="009F5E99">
        <w:tab/>
      </w:r>
      <w:r>
        <w:t xml:space="preserve">A physician shall furnish the information required by subsection </w:t>
      </w:r>
      <w:r w:rsidR="00E179B7">
        <w:t>b</w:t>
      </w:r>
      <w:r w:rsidR="00E018A9">
        <w:t xml:space="preserve">. </w:t>
      </w:r>
      <w:r>
        <w:t xml:space="preserve">of this section to the patient and </w:t>
      </w:r>
      <w:bookmarkStart w:id="3" w:name="_Hlk66960015"/>
      <w:r>
        <w:t>obtain written informed consent for the procedure from the patient before performing the breast implant surgery.</w:t>
      </w:r>
      <w:bookmarkEnd w:id="3"/>
    </w:p>
    <w:p w14:paraId="37A6BD1B" w14:textId="3CA3E2EE" w:rsidR="00E90D96" w:rsidRDefault="00E90D96" w:rsidP="00E90D96">
      <w:r>
        <w:tab/>
      </w:r>
      <w:r w:rsidR="009933B2">
        <w:t>d</w:t>
      </w:r>
      <w:r>
        <w:t>.</w:t>
      </w:r>
      <w:r w:rsidR="009F5E99">
        <w:tab/>
      </w:r>
      <w:r>
        <w:t>A physician who knowingly violates the requirements of this section commits an act of unprofessional conduct and shall be subject to disciplinary action</w:t>
      </w:r>
      <w:r w:rsidR="00AF180D">
        <w:t>, which may include license suspension or revocation</w:t>
      </w:r>
      <w:r>
        <w:t>.</w:t>
      </w:r>
    </w:p>
    <w:p w14:paraId="3268948C" w14:textId="77777777" w:rsidR="00AE5472" w:rsidRDefault="00AE5472" w:rsidP="00E90D96"/>
    <w:p w14:paraId="24EBE73D" w14:textId="61DBCADC" w:rsidR="005C4AA3" w:rsidRDefault="005C4AA3" w:rsidP="00686AEB">
      <w:r>
        <w:tab/>
      </w:r>
      <w:r w:rsidR="009933B2">
        <w:t>2</w:t>
      </w:r>
      <w:r>
        <w:t>.</w:t>
      </w:r>
      <w:r w:rsidR="009F5E99">
        <w:tab/>
      </w:r>
      <w:r>
        <w:t xml:space="preserve">The </w:t>
      </w:r>
      <w:r w:rsidRPr="00C61A6D">
        <w:t>Commissioner of Health, pursuant to the “Administrative Procedure Act,” P.L.1968, c.410 (C.52:14B-1</w:t>
      </w:r>
      <w:r w:rsidR="009F5E99">
        <w:t> </w:t>
      </w:r>
      <w:r w:rsidRPr="00C61A6D">
        <w:t>et</w:t>
      </w:r>
      <w:r w:rsidR="009F5E99">
        <w:t> </w:t>
      </w:r>
      <w:r w:rsidRPr="00C61A6D">
        <w:t>seq.),</w:t>
      </w:r>
      <w:r w:rsidR="009F5E99">
        <w:t> </w:t>
      </w:r>
      <w:r w:rsidRPr="00C61A6D">
        <w:t>shall promulgate rules and regulations to effectuate the provisions of this act.</w:t>
      </w:r>
    </w:p>
    <w:p w14:paraId="03E8183B" w14:textId="5C1683B0" w:rsidR="00D26E40" w:rsidRDefault="00D26E40" w:rsidP="00686AEB">
      <w:r>
        <w:tab/>
      </w:r>
      <w:r w:rsidR="009933B2">
        <w:t>3</w:t>
      </w:r>
      <w:r>
        <w:t>.</w:t>
      </w:r>
      <w:r w:rsidR="009F5E99">
        <w:tab/>
      </w:r>
      <w:r w:rsidR="0047486F">
        <w:t>This act shall take effect immediately.</w:t>
      </w:r>
    </w:p>
    <w:p w14:paraId="2A386D57" w14:textId="51C76FDB" w:rsidR="0047486F" w:rsidRDefault="0047486F" w:rsidP="00686AEB">
      <w:bookmarkStart w:id="4" w:name="_GoBack"/>
      <w:bookmarkEnd w:id="4"/>
    </w:p>
    <w:p w14:paraId="6B1B08CF" w14:textId="77777777" w:rsidR="0047486F" w:rsidRPr="00CE7BD8" w:rsidRDefault="0047486F" w:rsidP="00686AEB"/>
    <w:p w14:paraId="0215C858" w14:textId="77777777" w:rsidR="00686AEB" w:rsidRPr="00AA7880" w:rsidRDefault="00686AEB" w:rsidP="00686AEB">
      <w:pPr>
        <w:jc w:val="center"/>
      </w:pPr>
      <w:r w:rsidRPr="00D71D68">
        <w:t>STATEMENT</w:t>
      </w:r>
    </w:p>
    <w:p w14:paraId="679BE93E" w14:textId="77777777" w:rsidR="00C44CD0" w:rsidRDefault="00C44CD0" w:rsidP="00686AEB"/>
    <w:p w14:paraId="1C977C08" w14:textId="3C349CE4" w:rsidR="00C44CD0" w:rsidRDefault="00BC61C8" w:rsidP="00C44CD0">
      <w:r>
        <w:tab/>
      </w:r>
      <w:r w:rsidR="00C44CD0">
        <w:t xml:space="preserve">This bill requires a physician to provide information about breast implant surgery to a patient and to obtain written informed consent for the procedure from the patient before performing breast implant surgery.  The information will be provided to the patient in writing or in an in electronic format, and will include, but is not limited to:  a description of the risks of breast implants and of the surgical procedures used in breast implant surgery; manufacturer patient information materials on the implants that will be used in the surgery including warning requirements prescribed by the United States Food and Drug Administration; </w:t>
      </w:r>
      <w:r w:rsidR="00F14F99" w:rsidRPr="00F14F99">
        <w:tab/>
        <w:t>a Global Patient Advocacy Coalition standardized informed consent checklist based on recommendations by the United States Food and Drug Administration’s guidance on breast implants</w:t>
      </w:r>
      <w:r w:rsidR="00C44CD0">
        <w:t>; and information on how the patient can report adverse events associated with breast implants. A physician who knowingly violates the requirements of this bill commits an act of unprofessional conduct and will be subject to disciplinary action</w:t>
      </w:r>
      <w:r w:rsidR="00F14F99">
        <w:t>, which may include license suspension or revocation</w:t>
      </w:r>
      <w:r w:rsidR="00C44CD0">
        <w:t>.</w:t>
      </w:r>
    </w:p>
    <w:sectPr w:rsidR="00C44CD0" w:rsidSect="009F5E99">
      <w:headerReference w:type="default" r:id="rId14"/>
      <w:footerReference w:type="default" r:id="rId15"/>
      <w:headerReference w:type="first" r:id="rId16"/>
      <w:footerReference w:type="first" r:id="rId17"/>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2FC843" w14:textId="77777777" w:rsidR="009572A0" w:rsidRDefault="009572A0">
      <w:r>
        <w:separator/>
      </w:r>
    </w:p>
  </w:endnote>
  <w:endnote w:type="continuationSeparator" w:id="0">
    <w:p w14:paraId="09B3A60B" w14:textId="77777777" w:rsidR="009572A0" w:rsidRDefault="009572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92936" w14:textId="60BC3703" w:rsidR="004B4BBC" w:rsidRDefault="003311B8" w:rsidP="003311B8">
    <w:pPr>
      <w:pStyle w:val="sponUdate"/>
    </w:pPr>
    <w:r>
      <w:t>(Sponsorship Updated As Of: 6/15/2021)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DA2800"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A0DBFE"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B98B4C" w14:textId="77777777" w:rsidR="009572A0" w:rsidRDefault="009572A0">
      <w:r>
        <w:separator/>
      </w:r>
    </w:p>
  </w:footnote>
  <w:footnote w:type="continuationSeparator" w:id="0">
    <w:p w14:paraId="4516FE2E" w14:textId="77777777" w:rsidR="009572A0" w:rsidRDefault="009572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83A80" w14:textId="77777777" w:rsidR="00665CBC" w:rsidRDefault="005469DD">
    <w:pPr>
      <w:pStyle w:val="Header"/>
    </w:pPr>
    <w:r>
      <w:rPr>
        <w:noProof/>
      </w:rPr>
      <w:pict w14:anchorId="325F65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13BBF"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BDA4EB" w14:textId="0B0744F7" w:rsidR="00665CBC" w:rsidRDefault="00665CBC" w:rsidP="00686AEB">
    <w:pPr>
      <w:pStyle w:val="Header"/>
      <w:jc w:val="center"/>
      <w:rPr>
        <w:rStyle w:val="PageNumber"/>
      </w:rPr>
    </w:pPr>
  </w:p>
  <w:p w14:paraId="30ED806A" w14:textId="3840529E" w:rsidR="009F7D20" w:rsidRDefault="009F7D20" w:rsidP="009F7D20">
    <w:pPr>
      <w:pStyle w:val="bpuHeadSpon"/>
    </w:pPr>
    <w:r w:rsidRPr="009F7D20">
      <w:rPr>
        <w:rStyle w:val="bpuHeadSponChar"/>
      </w:rPr>
      <w:t>S3606</w:t>
    </w:r>
    <w:r>
      <w:t xml:space="preserve"> PENNACCHIO</w:t>
    </w:r>
    <w:r w:rsidR="003311B8">
      <w:t xml:space="preserve">, </w:t>
    </w:r>
    <w:r w:rsidR="003311B8">
      <w:t>VITALE</w:t>
    </w:r>
  </w:p>
  <w:p w14:paraId="4D42DA81" w14:textId="5657AFA9" w:rsidR="009F7D20" w:rsidRDefault="009F7D20" w:rsidP="009F7D20">
    <w:pPr>
      <w:pStyle w:val="bpuHeadSpon"/>
    </w:pPr>
    <w:r>
      <w:fldChar w:fldCharType="begin"/>
    </w:r>
    <w:r>
      <w:instrText xml:space="preserve"> PAGE  \* MERGEFORMAT </w:instrText>
    </w:r>
    <w:r>
      <w:fldChar w:fldCharType="separate"/>
    </w:r>
    <w:r w:rsidR="005469DD">
      <w:rPr>
        <w:noProof/>
      </w:rPr>
      <w:t>3</w:t>
    </w:r>
    <w:r>
      <w:fldChar w:fldCharType="end"/>
    </w:r>
  </w:p>
  <w:p w14:paraId="40A6CA07" w14:textId="77777777" w:rsidR="009F7D20" w:rsidRDefault="009F7D20" w:rsidP="009F7D2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477029" w14:textId="5BE6B61D" w:rsidR="00665CBC" w:rsidRDefault="00665CBC">
    <w:pPr>
      <w:pStyle w:val="Header"/>
    </w:pPr>
  </w:p>
  <w:p w14:paraId="3CE54E94" w14:textId="0803F301" w:rsidR="009F7D20" w:rsidRDefault="009F7D20" w:rsidP="009F7D20">
    <w:pPr>
      <w:pStyle w:val="bpuHeadSpon"/>
    </w:pPr>
    <w:r w:rsidRPr="009F7D20">
      <w:rPr>
        <w:rStyle w:val="bpuHeadSponChar"/>
      </w:rPr>
      <w:t>S3606</w:t>
    </w:r>
    <w:r>
      <w:t xml:space="preserve"> PENNACCHIO</w:t>
    </w:r>
    <w:r w:rsidR="003311B8">
      <w:t xml:space="preserve">, </w:t>
    </w:r>
    <w:r w:rsidR="003311B8">
      <w:t>VITALE</w:t>
    </w:r>
  </w:p>
  <w:p w14:paraId="132C4A5F" w14:textId="4142B3D4" w:rsidR="009F7D20" w:rsidRDefault="009F7D20" w:rsidP="009F7D20">
    <w:pPr>
      <w:pStyle w:val="bpuHeadSpon"/>
    </w:pPr>
    <w:r>
      <w:fldChar w:fldCharType="begin"/>
    </w:r>
    <w:r>
      <w:instrText xml:space="preserve"> PAGE  \* MERGEFORMAT </w:instrText>
    </w:r>
    <w:r>
      <w:fldChar w:fldCharType="separate"/>
    </w:r>
    <w:r w:rsidR="005469DD">
      <w:rPr>
        <w:noProof/>
      </w:rPr>
      <w:t>2</w:t>
    </w:r>
    <w:r>
      <w:fldChar w:fldCharType="end"/>
    </w:r>
  </w:p>
  <w:p w14:paraId="0A0CE324" w14:textId="77777777" w:rsidR="009F7D20" w:rsidRDefault="009F7D20" w:rsidP="009F7D20">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8A2D27"/>
    <w:multiLevelType w:val="hybridMultilevel"/>
    <w:tmpl w:val="6DB42FE6"/>
    <w:lvl w:ilvl="0" w:tplc="AA7A9C66">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 w15:restartNumberingAfterBreak="0">
    <w:nsid w:val="21B712B0"/>
    <w:multiLevelType w:val="hybridMultilevel"/>
    <w:tmpl w:val="92E25114"/>
    <w:lvl w:ilvl="0" w:tplc="FB86D478">
      <w:start w:val="1"/>
      <w:numFmt w:val="decimal"/>
      <w:lvlText w:val="%1."/>
      <w:lvlJc w:val="left"/>
      <w:pPr>
        <w:ind w:left="645" w:hanging="360"/>
      </w:pPr>
      <w:rPr>
        <w:rFonts w:hint="default"/>
      </w:rPr>
    </w:lvl>
    <w:lvl w:ilvl="1" w:tplc="04090019">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F58"/>
    <w:rsid w:val="000001ED"/>
    <w:rsid w:val="00004A6F"/>
    <w:rsid w:val="000051BD"/>
    <w:rsid w:val="00006260"/>
    <w:rsid w:val="00014AC2"/>
    <w:rsid w:val="000160A5"/>
    <w:rsid w:val="0002335B"/>
    <w:rsid w:val="00027642"/>
    <w:rsid w:val="00033594"/>
    <w:rsid w:val="0003444A"/>
    <w:rsid w:val="0003549A"/>
    <w:rsid w:val="000367AE"/>
    <w:rsid w:val="00037477"/>
    <w:rsid w:val="00043B22"/>
    <w:rsid w:val="00043B6B"/>
    <w:rsid w:val="000447DD"/>
    <w:rsid w:val="00053BA7"/>
    <w:rsid w:val="00054975"/>
    <w:rsid w:val="00057D20"/>
    <w:rsid w:val="0006197C"/>
    <w:rsid w:val="0006281F"/>
    <w:rsid w:val="00064D01"/>
    <w:rsid w:val="00074EEE"/>
    <w:rsid w:val="0008141C"/>
    <w:rsid w:val="000821AD"/>
    <w:rsid w:val="00082826"/>
    <w:rsid w:val="00090E56"/>
    <w:rsid w:val="00092BD5"/>
    <w:rsid w:val="00094685"/>
    <w:rsid w:val="00094A55"/>
    <w:rsid w:val="000977E1"/>
    <w:rsid w:val="00097F14"/>
    <w:rsid w:val="000A44A7"/>
    <w:rsid w:val="000B09C3"/>
    <w:rsid w:val="000B1054"/>
    <w:rsid w:val="000B3411"/>
    <w:rsid w:val="000C054C"/>
    <w:rsid w:val="000C12C2"/>
    <w:rsid w:val="000C1346"/>
    <w:rsid w:val="000C50DD"/>
    <w:rsid w:val="000C7929"/>
    <w:rsid w:val="000D11AF"/>
    <w:rsid w:val="000D6255"/>
    <w:rsid w:val="000D6262"/>
    <w:rsid w:val="000D7B4A"/>
    <w:rsid w:val="000E1516"/>
    <w:rsid w:val="000E4006"/>
    <w:rsid w:val="000E664A"/>
    <w:rsid w:val="000E7254"/>
    <w:rsid w:val="000E7FC6"/>
    <w:rsid w:val="000F0BE3"/>
    <w:rsid w:val="000F3DA2"/>
    <w:rsid w:val="000F446D"/>
    <w:rsid w:val="000F5FDE"/>
    <w:rsid w:val="000F7466"/>
    <w:rsid w:val="00110E83"/>
    <w:rsid w:val="00122781"/>
    <w:rsid w:val="0013000E"/>
    <w:rsid w:val="00133F81"/>
    <w:rsid w:val="00135943"/>
    <w:rsid w:val="00137E4F"/>
    <w:rsid w:val="00140EE6"/>
    <w:rsid w:val="00156280"/>
    <w:rsid w:val="00156C72"/>
    <w:rsid w:val="001645FB"/>
    <w:rsid w:val="00165133"/>
    <w:rsid w:val="0016591F"/>
    <w:rsid w:val="00173D2B"/>
    <w:rsid w:val="00176A60"/>
    <w:rsid w:val="00181676"/>
    <w:rsid w:val="00183603"/>
    <w:rsid w:val="00194E78"/>
    <w:rsid w:val="00195005"/>
    <w:rsid w:val="001954B5"/>
    <w:rsid w:val="0019707B"/>
    <w:rsid w:val="00197D1B"/>
    <w:rsid w:val="00197E8B"/>
    <w:rsid w:val="00197FA4"/>
    <w:rsid w:val="001A0F9A"/>
    <w:rsid w:val="001A161A"/>
    <w:rsid w:val="001A1CA1"/>
    <w:rsid w:val="001A3B79"/>
    <w:rsid w:val="001A66B6"/>
    <w:rsid w:val="001B292F"/>
    <w:rsid w:val="001B3061"/>
    <w:rsid w:val="001B4716"/>
    <w:rsid w:val="001B4EA4"/>
    <w:rsid w:val="001C3DE3"/>
    <w:rsid w:val="001C7C52"/>
    <w:rsid w:val="001D25F3"/>
    <w:rsid w:val="001D3A1B"/>
    <w:rsid w:val="001E0C0B"/>
    <w:rsid w:val="001E15F1"/>
    <w:rsid w:val="001E16FA"/>
    <w:rsid w:val="001E6213"/>
    <w:rsid w:val="001E6AF2"/>
    <w:rsid w:val="001F14C7"/>
    <w:rsid w:val="001F3401"/>
    <w:rsid w:val="001F397D"/>
    <w:rsid w:val="001F7405"/>
    <w:rsid w:val="00200E1B"/>
    <w:rsid w:val="00203E1C"/>
    <w:rsid w:val="00205533"/>
    <w:rsid w:val="0020617E"/>
    <w:rsid w:val="0021254B"/>
    <w:rsid w:val="00212B8D"/>
    <w:rsid w:val="0021302B"/>
    <w:rsid w:val="00216759"/>
    <w:rsid w:val="00222983"/>
    <w:rsid w:val="0022329B"/>
    <w:rsid w:val="00223A6D"/>
    <w:rsid w:val="002370D0"/>
    <w:rsid w:val="00255958"/>
    <w:rsid w:val="00257FA2"/>
    <w:rsid w:val="00262585"/>
    <w:rsid w:val="0026574A"/>
    <w:rsid w:val="002660BB"/>
    <w:rsid w:val="002720E8"/>
    <w:rsid w:val="0027394C"/>
    <w:rsid w:val="00275293"/>
    <w:rsid w:val="002776B0"/>
    <w:rsid w:val="00286C7E"/>
    <w:rsid w:val="0028720D"/>
    <w:rsid w:val="00290147"/>
    <w:rsid w:val="002947B3"/>
    <w:rsid w:val="002A1029"/>
    <w:rsid w:val="002A3A1A"/>
    <w:rsid w:val="002A4516"/>
    <w:rsid w:val="002A4692"/>
    <w:rsid w:val="002A51BA"/>
    <w:rsid w:val="002B0F4F"/>
    <w:rsid w:val="002B2E26"/>
    <w:rsid w:val="002B3FE6"/>
    <w:rsid w:val="002C007E"/>
    <w:rsid w:val="002C2D81"/>
    <w:rsid w:val="002C461E"/>
    <w:rsid w:val="002C6CEC"/>
    <w:rsid w:val="002D705D"/>
    <w:rsid w:val="002E09CE"/>
    <w:rsid w:val="002E1307"/>
    <w:rsid w:val="002E1774"/>
    <w:rsid w:val="002E69D1"/>
    <w:rsid w:val="002F3BA6"/>
    <w:rsid w:val="002F4016"/>
    <w:rsid w:val="00305B03"/>
    <w:rsid w:val="00312BEB"/>
    <w:rsid w:val="00314E1F"/>
    <w:rsid w:val="00315320"/>
    <w:rsid w:val="00321AC5"/>
    <w:rsid w:val="00321E73"/>
    <w:rsid w:val="00325776"/>
    <w:rsid w:val="00325E27"/>
    <w:rsid w:val="00330395"/>
    <w:rsid w:val="00330E1A"/>
    <w:rsid w:val="003311B8"/>
    <w:rsid w:val="00333704"/>
    <w:rsid w:val="00333DF6"/>
    <w:rsid w:val="00334DE7"/>
    <w:rsid w:val="00335E36"/>
    <w:rsid w:val="00336624"/>
    <w:rsid w:val="0034025F"/>
    <w:rsid w:val="00340458"/>
    <w:rsid w:val="00341C69"/>
    <w:rsid w:val="0034200F"/>
    <w:rsid w:val="003446A0"/>
    <w:rsid w:val="0034481B"/>
    <w:rsid w:val="00350130"/>
    <w:rsid w:val="00350FC9"/>
    <w:rsid w:val="00354334"/>
    <w:rsid w:val="003557B1"/>
    <w:rsid w:val="003616DB"/>
    <w:rsid w:val="0036180C"/>
    <w:rsid w:val="0036182A"/>
    <w:rsid w:val="00363CF5"/>
    <w:rsid w:val="00364344"/>
    <w:rsid w:val="00364556"/>
    <w:rsid w:val="003702CA"/>
    <w:rsid w:val="00370617"/>
    <w:rsid w:val="0037778F"/>
    <w:rsid w:val="00382492"/>
    <w:rsid w:val="00382E48"/>
    <w:rsid w:val="00382F1F"/>
    <w:rsid w:val="003867A3"/>
    <w:rsid w:val="00390E3E"/>
    <w:rsid w:val="00391DA4"/>
    <w:rsid w:val="003A0B35"/>
    <w:rsid w:val="003A2EEC"/>
    <w:rsid w:val="003A3C64"/>
    <w:rsid w:val="003A3F83"/>
    <w:rsid w:val="003C1F7C"/>
    <w:rsid w:val="003C43EF"/>
    <w:rsid w:val="003C5A6B"/>
    <w:rsid w:val="003C6066"/>
    <w:rsid w:val="003C7FB2"/>
    <w:rsid w:val="003D0A80"/>
    <w:rsid w:val="003D24DE"/>
    <w:rsid w:val="003D3DE5"/>
    <w:rsid w:val="003D650F"/>
    <w:rsid w:val="003E26D4"/>
    <w:rsid w:val="003E47BA"/>
    <w:rsid w:val="003E71FA"/>
    <w:rsid w:val="003F3B37"/>
    <w:rsid w:val="003F518B"/>
    <w:rsid w:val="003F6C68"/>
    <w:rsid w:val="0040195A"/>
    <w:rsid w:val="0040266E"/>
    <w:rsid w:val="00402DC0"/>
    <w:rsid w:val="004035D4"/>
    <w:rsid w:val="00406DD2"/>
    <w:rsid w:val="004106B2"/>
    <w:rsid w:val="004148B6"/>
    <w:rsid w:val="00416C4B"/>
    <w:rsid w:val="0041751E"/>
    <w:rsid w:val="004211E5"/>
    <w:rsid w:val="00422091"/>
    <w:rsid w:val="00422970"/>
    <w:rsid w:val="00427E88"/>
    <w:rsid w:val="00431F25"/>
    <w:rsid w:val="0043386C"/>
    <w:rsid w:val="00436F2D"/>
    <w:rsid w:val="00436F5D"/>
    <w:rsid w:val="00440BB6"/>
    <w:rsid w:val="00441B42"/>
    <w:rsid w:val="0045118A"/>
    <w:rsid w:val="00451F58"/>
    <w:rsid w:val="00455D51"/>
    <w:rsid w:val="00456BF9"/>
    <w:rsid w:val="00461057"/>
    <w:rsid w:val="0046461E"/>
    <w:rsid w:val="004667E6"/>
    <w:rsid w:val="004704A8"/>
    <w:rsid w:val="00471102"/>
    <w:rsid w:val="00471F18"/>
    <w:rsid w:val="00472F55"/>
    <w:rsid w:val="004740C3"/>
    <w:rsid w:val="0047486F"/>
    <w:rsid w:val="004755AB"/>
    <w:rsid w:val="00477AE0"/>
    <w:rsid w:val="00481E2E"/>
    <w:rsid w:val="00483036"/>
    <w:rsid w:val="0048376A"/>
    <w:rsid w:val="00484144"/>
    <w:rsid w:val="00484C19"/>
    <w:rsid w:val="00485866"/>
    <w:rsid w:val="00485DC6"/>
    <w:rsid w:val="00492076"/>
    <w:rsid w:val="004930F6"/>
    <w:rsid w:val="00493B1D"/>
    <w:rsid w:val="00497037"/>
    <w:rsid w:val="004A3009"/>
    <w:rsid w:val="004A6940"/>
    <w:rsid w:val="004A77A4"/>
    <w:rsid w:val="004B44FD"/>
    <w:rsid w:val="004B4BBC"/>
    <w:rsid w:val="004C1EBC"/>
    <w:rsid w:val="004C2D95"/>
    <w:rsid w:val="004C742C"/>
    <w:rsid w:val="004D1319"/>
    <w:rsid w:val="004D3F22"/>
    <w:rsid w:val="004E1F3E"/>
    <w:rsid w:val="004E3C04"/>
    <w:rsid w:val="004E43B2"/>
    <w:rsid w:val="004F0124"/>
    <w:rsid w:val="004F21BD"/>
    <w:rsid w:val="004F4F1D"/>
    <w:rsid w:val="004F74DD"/>
    <w:rsid w:val="00501317"/>
    <w:rsid w:val="0050495C"/>
    <w:rsid w:val="00505DC9"/>
    <w:rsid w:val="00506E1E"/>
    <w:rsid w:val="00507A40"/>
    <w:rsid w:val="00512641"/>
    <w:rsid w:val="00513C81"/>
    <w:rsid w:val="00514E3D"/>
    <w:rsid w:val="00520FA9"/>
    <w:rsid w:val="00525D6A"/>
    <w:rsid w:val="0052689C"/>
    <w:rsid w:val="00527BFB"/>
    <w:rsid w:val="00532A32"/>
    <w:rsid w:val="00533775"/>
    <w:rsid w:val="00540B0B"/>
    <w:rsid w:val="0054460F"/>
    <w:rsid w:val="005469DD"/>
    <w:rsid w:val="005515F1"/>
    <w:rsid w:val="005536CD"/>
    <w:rsid w:val="00554051"/>
    <w:rsid w:val="00557240"/>
    <w:rsid w:val="00557FB5"/>
    <w:rsid w:val="00563718"/>
    <w:rsid w:val="005651F3"/>
    <w:rsid w:val="005700FD"/>
    <w:rsid w:val="00572184"/>
    <w:rsid w:val="00577A15"/>
    <w:rsid w:val="00580533"/>
    <w:rsid w:val="00584085"/>
    <w:rsid w:val="00584C66"/>
    <w:rsid w:val="00586C5A"/>
    <w:rsid w:val="00590218"/>
    <w:rsid w:val="00590844"/>
    <w:rsid w:val="0059131D"/>
    <w:rsid w:val="005A37D6"/>
    <w:rsid w:val="005A3937"/>
    <w:rsid w:val="005A4BCD"/>
    <w:rsid w:val="005B3F92"/>
    <w:rsid w:val="005B479C"/>
    <w:rsid w:val="005B561E"/>
    <w:rsid w:val="005B7F99"/>
    <w:rsid w:val="005C07E4"/>
    <w:rsid w:val="005C2124"/>
    <w:rsid w:val="005C336F"/>
    <w:rsid w:val="005C4AA3"/>
    <w:rsid w:val="005C7F3C"/>
    <w:rsid w:val="005E017C"/>
    <w:rsid w:val="005E50C6"/>
    <w:rsid w:val="005E61DB"/>
    <w:rsid w:val="005F2A97"/>
    <w:rsid w:val="005F399B"/>
    <w:rsid w:val="005F5AA6"/>
    <w:rsid w:val="005F6D42"/>
    <w:rsid w:val="005F6EFA"/>
    <w:rsid w:val="006019F8"/>
    <w:rsid w:val="00605B20"/>
    <w:rsid w:val="006075DC"/>
    <w:rsid w:val="0061156F"/>
    <w:rsid w:val="00611AE0"/>
    <w:rsid w:val="00613FF5"/>
    <w:rsid w:val="00614218"/>
    <w:rsid w:val="006155A8"/>
    <w:rsid w:val="00620901"/>
    <w:rsid w:val="00621B94"/>
    <w:rsid w:val="0062227E"/>
    <w:rsid w:val="00626239"/>
    <w:rsid w:val="00626CA4"/>
    <w:rsid w:val="00635278"/>
    <w:rsid w:val="00635316"/>
    <w:rsid w:val="00635449"/>
    <w:rsid w:val="006378C5"/>
    <w:rsid w:val="00645E6A"/>
    <w:rsid w:val="00650173"/>
    <w:rsid w:val="00652512"/>
    <w:rsid w:val="006603D1"/>
    <w:rsid w:val="00660EA5"/>
    <w:rsid w:val="00665CBC"/>
    <w:rsid w:val="00667162"/>
    <w:rsid w:val="00667A5C"/>
    <w:rsid w:val="00677316"/>
    <w:rsid w:val="006859C8"/>
    <w:rsid w:val="00686AEB"/>
    <w:rsid w:val="00690C2C"/>
    <w:rsid w:val="006918B8"/>
    <w:rsid w:val="0069327A"/>
    <w:rsid w:val="00697EC8"/>
    <w:rsid w:val="006B7897"/>
    <w:rsid w:val="006B7FA7"/>
    <w:rsid w:val="006C086A"/>
    <w:rsid w:val="006C0A7D"/>
    <w:rsid w:val="006C21C1"/>
    <w:rsid w:val="006C7327"/>
    <w:rsid w:val="006D00E5"/>
    <w:rsid w:val="006D30DF"/>
    <w:rsid w:val="006D791B"/>
    <w:rsid w:val="006E2895"/>
    <w:rsid w:val="006E2979"/>
    <w:rsid w:val="006E3C12"/>
    <w:rsid w:val="006F180D"/>
    <w:rsid w:val="006F4334"/>
    <w:rsid w:val="006F47AF"/>
    <w:rsid w:val="006F6B8A"/>
    <w:rsid w:val="00700A45"/>
    <w:rsid w:val="00706DD7"/>
    <w:rsid w:val="00707CD3"/>
    <w:rsid w:val="00716BB9"/>
    <w:rsid w:val="00721A13"/>
    <w:rsid w:val="007256D1"/>
    <w:rsid w:val="007260BC"/>
    <w:rsid w:val="007279FD"/>
    <w:rsid w:val="00732B27"/>
    <w:rsid w:val="00732F56"/>
    <w:rsid w:val="007502CB"/>
    <w:rsid w:val="00750AAB"/>
    <w:rsid w:val="00752D79"/>
    <w:rsid w:val="00752E20"/>
    <w:rsid w:val="00756EDE"/>
    <w:rsid w:val="00762CCF"/>
    <w:rsid w:val="0076543A"/>
    <w:rsid w:val="0077208C"/>
    <w:rsid w:val="00781B4D"/>
    <w:rsid w:val="007824BF"/>
    <w:rsid w:val="00783B8D"/>
    <w:rsid w:val="007907A7"/>
    <w:rsid w:val="00794B94"/>
    <w:rsid w:val="00794BD4"/>
    <w:rsid w:val="007A2228"/>
    <w:rsid w:val="007A2F73"/>
    <w:rsid w:val="007A3061"/>
    <w:rsid w:val="007A5A0B"/>
    <w:rsid w:val="007B2250"/>
    <w:rsid w:val="007B28B5"/>
    <w:rsid w:val="007C0E14"/>
    <w:rsid w:val="007C1C4D"/>
    <w:rsid w:val="007C328F"/>
    <w:rsid w:val="007C3E39"/>
    <w:rsid w:val="007C69CF"/>
    <w:rsid w:val="007C7DE4"/>
    <w:rsid w:val="007D40CB"/>
    <w:rsid w:val="007D5796"/>
    <w:rsid w:val="007D59C0"/>
    <w:rsid w:val="007D7D9C"/>
    <w:rsid w:val="007F485D"/>
    <w:rsid w:val="007F6050"/>
    <w:rsid w:val="008036AB"/>
    <w:rsid w:val="00812E30"/>
    <w:rsid w:val="00813627"/>
    <w:rsid w:val="00822577"/>
    <w:rsid w:val="00831FD3"/>
    <w:rsid w:val="00832816"/>
    <w:rsid w:val="00837109"/>
    <w:rsid w:val="00840365"/>
    <w:rsid w:val="008406A3"/>
    <w:rsid w:val="008414E8"/>
    <w:rsid w:val="00841D2C"/>
    <w:rsid w:val="00845F3C"/>
    <w:rsid w:val="008461B8"/>
    <w:rsid w:val="008462F1"/>
    <w:rsid w:val="00847EF1"/>
    <w:rsid w:val="0085282A"/>
    <w:rsid w:val="008538FA"/>
    <w:rsid w:val="00853B6B"/>
    <w:rsid w:val="00853DA1"/>
    <w:rsid w:val="00854BAB"/>
    <w:rsid w:val="0085587B"/>
    <w:rsid w:val="008573B0"/>
    <w:rsid w:val="00857EB9"/>
    <w:rsid w:val="00865DAE"/>
    <w:rsid w:val="00866563"/>
    <w:rsid w:val="00867AC2"/>
    <w:rsid w:val="0087056E"/>
    <w:rsid w:val="008737BD"/>
    <w:rsid w:val="008743A4"/>
    <w:rsid w:val="00875402"/>
    <w:rsid w:val="00884D51"/>
    <w:rsid w:val="008916EC"/>
    <w:rsid w:val="00891C6B"/>
    <w:rsid w:val="00891E4F"/>
    <w:rsid w:val="008A2926"/>
    <w:rsid w:val="008A31C5"/>
    <w:rsid w:val="008A4F9A"/>
    <w:rsid w:val="008A5098"/>
    <w:rsid w:val="008B2850"/>
    <w:rsid w:val="008B5D99"/>
    <w:rsid w:val="008C79B3"/>
    <w:rsid w:val="008D254E"/>
    <w:rsid w:val="008D38DA"/>
    <w:rsid w:val="008D77BD"/>
    <w:rsid w:val="008E454C"/>
    <w:rsid w:val="008E57CA"/>
    <w:rsid w:val="008E7EA2"/>
    <w:rsid w:val="008F1E5A"/>
    <w:rsid w:val="00901BDA"/>
    <w:rsid w:val="0090754B"/>
    <w:rsid w:val="00911827"/>
    <w:rsid w:val="009121D8"/>
    <w:rsid w:val="00916F7A"/>
    <w:rsid w:val="00917FE3"/>
    <w:rsid w:val="0092057E"/>
    <w:rsid w:val="00921125"/>
    <w:rsid w:val="00925FEF"/>
    <w:rsid w:val="00926671"/>
    <w:rsid w:val="00926DF8"/>
    <w:rsid w:val="0092713D"/>
    <w:rsid w:val="009318C7"/>
    <w:rsid w:val="00931C09"/>
    <w:rsid w:val="00933974"/>
    <w:rsid w:val="009348C2"/>
    <w:rsid w:val="00941A07"/>
    <w:rsid w:val="00942AF0"/>
    <w:rsid w:val="009440D0"/>
    <w:rsid w:val="00951471"/>
    <w:rsid w:val="009523A3"/>
    <w:rsid w:val="00952FF5"/>
    <w:rsid w:val="009572A0"/>
    <w:rsid w:val="00960958"/>
    <w:rsid w:val="00963A46"/>
    <w:rsid w:val="00966A3E"/>
    <w:rsid w:val="009704DC"/>
    <w:rsid w:val="00971493"/>
    <w:rsid w:val="00971AD9"/>
    <w:rsid w:val="009725A0"/>
    <w:rsid w:val="00973069"/>
    <w:rsid w:val="00973523"/>
    <w:rsid w:val="00973AC0"/>
    <w:rsid w:val="0097483B"/>
    <w:rsid w:val="00980766"/>
    <w:rsid w:val="00980D57"/>
    <w:rsid w:val="009835D4"/>
    <w:rsid w:val="009865D4"/>
    <w:rsid w:val="0098711F"/>
    <w:rsid w:val="0099169E"/>
    <w:rsid w:val="009933B2"/>
    <w:rsid w:val="00997152"/>
    <w:rsid w:val="009972CD"/>
    <w:rsid w:val="00997836"/>
    <w:rsid w:val="009A0E9C"/>
    <w:rsid w:val="009A3991"/>
    <w:rsid w:val="009A45DA"/>
    <w:rsid w:val="009A6D6A"/>
    <w:rsid w:val="009B06D2"/>
    <w:rsid w:val="009B0CAB"/>
    <w:rsid w:val="009B34EC"/>
    <w:rsid w:val="009B5D67"/>
    <w:rsid w:val="009B6176"/>
    <w:rsid w:val="009B70A4"/>
    <w:rsid w:val="009C0D22"/>
    <w:rsid w:val="009C2DD9"/>
    <w:rsid w:val="009C3E09"/>
    <w:rsid w:val="009C5630"/>
    <w:rsid w:val="009D0492"/>
    <w:rsid w:val="009D0E5D"/>
    <w:rsid w:val="009D0F63"/>
    <w:rsid w:val="009D1F12"/>
    <w:rsid w:val="009D7934"/>
    <w:rsid w:val="009D7CCF"/>
    <w:rsid w:val="009E1881"/>
    <w:rsid w:val="009E5961"/>
    <w:rsid w:val="009F297A"/>
    <w:rsid w:val="009F41D1"/>
    <w:rsid w:val="009F4FAC"/>
    <w:rsid w:val="009F534D"/>
    <w:rsid w:val="009F5E99"/>
    <w:rsid w:val="009F7D20"/>
    <w:rsid w:val="00A017C0"/>
    <w:rsid w:val="00A02B92"/>
    <w:rsid w:val="00A04866"/>
    <w:rsid w:val="00A0766F"/>
    <w:rsid w:val="00A11228"/>
    <w:rsid w:val="00A161F6"/>
    <w:rsid w:val="00A222C2"/>
    <w:rsid w:val="00A26E80"/>
    <w:rsid w:val="00A27FB4"/>
    <w:rsid w:val="00A305D6"/>
    <w:rsid w:val="00A30FF6"/>
    <w:rsid w:val="00A342C4"/>
    <w:rsid w:val="00A35919"/>
    <w:rsid w:val="00A369DE"/>
    <w:rsid w:val="00A40B7C"/>
    <w:rsid w:val="00A50F6B"/>
    <w:rsid w:val="00A52237"/>
    <w:rsid w:val="00A551D6"/>
    <w:rsid w:val="00A55266"/>
    <w:rsid w:val="00A57AC0"/>
    <w:rsid w:val="00A6251B"/>
    <w:rsid w:val="00A65134"/>
    <w:rsid w:val="00A6754E"/>
    <w:rsid w:val="00A70F58"/>
    <w:rsid w:val="00A72870"/>
    <w:rsid w:val="00A72987"/>
    <w:rsid w:val="00A7346B"/>
    <w:rsid w:val="00A73FC6"/>
    <w:rsid w:val="00A74BA8"/>
    <w:rsid w:val="00A84BA3"/>
    <w:rsid w:val="00A84C4F"/>
    <w:rsid w:val="00A87F93"/>
    <w:rsid w:val="00A9128F"/>
    <w:rsid w:val="00A932A1"/>
    <w:rsid w:val="00A96E06"/>
    <w:rsid w:val="00AA4569"/>
    <w:rsid w:val="00AA6197"/>
    <w:rsid w:val="00AA6C70"/>
    <w:rsid w:val="00AB16FD"/>
    <w:rsid w:val="00AB17FB"/>
    <w:rsid w:val="00AB4813"/>
    <w:rsid w:val="00AC3789"/>
    <w:rsid w:val="00AC6466"/>
    <w:rsid w:val="00AC7639"/>
    <w:rsid w:val="00AD08BB"/>
    <w:rsid w:val="00AD0EC0"/>
    <w:rsid w:val="00AD70D6"/>
    <w:rsid w:val="00AD75BC"/>
    <w:rsid w:val="00AD7BB0"/>
    <w:rsid w:val="00AD7BC9"/>
    <w:rsid w:val="00AE1871"/>
    <w:rsid w:val="00AE5472"/>
    <w:rsid w:val="00AE5AB0"/>
    <w:rsid w:val="00AE70D1"/>
    <w:rsid w:val="00AF180D"/>
    <w:rsid w:val="00AF1A8C"/>
    <w:rsid w:val="00AF4377"/>
    <w:rsid w:val="00B0116D"/>
    <w:rsid w:val="00B01173"/>
    <w:rsid w:val="00B029A2"/>
    <w:rsid w:val="00B02F35"/>
    <w:rsid w:val="00B05A3C"/>
    <w:rsid w:val="00B07100"/>
    <w:rsid w:val="00B1138C"/>
    <w:rsid w:val="00B15D55"/>
    <w:rsid w:val="00B20A85"/>
    <w:rsid w:val="00B2574A"/>
    <w:rsid w:val="00B277D6"/>
    <w:rsid w:val="00B32E04"/>
    <w:rsid w:val="00B33D49"/>
    <w:rsid w:val="00B35D8A"/>
    <w:rsid w:val="00B41949"/>
    <w:rsid w:val="00B45B34"/>
    <w:rsid w:val="00B4628A"/>
    <w:rsid w:val="00B47996"/>
    <w:rsid w:val="00B526B9"/>
    <w:rsid w:val="00B54E1E"/>
    <w:rsid w:val="00B57047"/>
    <w:rsid w:val="00B61D86"/>
    <w:rsid w:val="00B61E3F"/>
    <w:rsid w:val="00B6342D"/>
    <w:rsid w:val="00B640EA"/>
    <w:rsid w:val="00B70708"/>
    <w:rsid w:val="00B71632"/>
    <w:rsid w:val="00B720DD"/>
    <w:rsid w:val="00B726BD"/>
    <w:rsid w:val="00B732BC"/>
    <w:rsid w:val="00B75B62"/>
    <w:rsid w:val="00B76806"/>
    <w:rsid w:val="00B842E4"/>
    <w:rsid w:val="00B865BA"/>
    <w:rsid w:val="00B90E33"/>
    <w:rsid w:val="00B94383"/>
    <w:rsid w:val="00B9653A"/>
    <w:rsid w:val="00B9676B"/>
    <w:rsid w:val="00BA2EA5"/>
    <w:rsid w:val="00BA364B"/>
    <w:rsid w:val="00BB1190"/>
    <w:rsid w:val="00BB31D0"/>
    <w:rsid w:val="00BB3A11"/>
    <w:rsid w:val="00BB4461"/>
    <w:rsid w:val="00BB4DDB"/>
    <w:rsid w:val="00BB5D79"/>
    <w:rsid w:val="00BB5F02"/>
    <w:rsid w:val="00BC61C8"/>
    <w:rsid w:val="00BC7892"/>
    <w:rsid w:val="00BE24D6"/>
    <w:rsid w:val="00BE7EFA"/>
    <w:rsid w:val="00BF06AD"/>
    <w:rsid w:val="00BF2C67"/>
    <w:rsid w:val="00BF54DB"/>
    <w:rsid w:val="00C00F3D"/>
    <w:rsid w:val="00C026F8"/>
    <w:rsid w:val="00C04F4D"/>
    <w:rsid w:val="00C12E48"/>
    <w:rsid w:val="00C13D14"/>
    <w:rsid w:val="00C15F53"/>
    <w:rsid w:val="00C16134"/>
    <w:rsid w:val="00C2344B"/>
    <w:rsid w:val="00C23514"/>
    <w:rsid w:val="00C23F09"/>
    <w:rsid w:val="00C24871"/>
    <w:rsid w:val="00C25356"/>
    <w:rsid w:val="00C328D0"/>
    <w:rsid w:val="00C374E3"/>
    <w:rsid w:val="00C40D76"/>
    <w:rsid w:val="00C41F02"/>
    <w:rsid w:val="00C44CD0"/>
    <w:rsid w:val="00C46BC1"/>
    <w:rsid w:val="00C5235F"/>
    <w:rsid w:val="00C54CE2"/>
    <w:rsid w:val="00C61A6D"/>
    <w:rsid w:val="00C66BF3"/>
    <w:rsid w:val="00C6791A"/>
    <w:rsid w:val="00C70140"/>
    <w:rsid w:val="00C71831"/>
    <w:rsid w:val="00C73CA7"/>
    <w:rsid w:val="00C73CFD"/>
    <w:rsid w:val="00C76400"/>
    <w:rsid w:val="00C76480"/>
    <w:rsid w:val="00C76534"/>
    <w:rsid w:val="00C822F6"/>
    <w:rsid w:val="00C82AC2"/>
    <w:rsid w:val="00C8456C"/>
    <w:rsid w:val="00C91E19"/>
    <w:rsid w:val="00C92402"/>
    <w:rsid w:val="00C92867"/>
    <w:rsid w:val="00C92D73"/>
    <w:rsid w:val="00C93B93"/>
    <w:rsid w:val="00C95399"/>
    <w:rsid w:val="00C95468"/>
    <w:rsid w:val="00CA037D"/>
    <w:rsid w:val="00CA0837"/>
    <w:rsid w:val="00CA2442"/>
    <w:rsid w:val="00CA2E77"/>
    <w:rsid w:val="00CA4725"/>
    <w:rsid w:val="00CA57A2"/>
    <w:rsid w:val="00CB6246"/>
    <w:rsid w:val="00CC0A17"/>
    <w:rsid w:val="00CC2F58"/>
    <w:rsid w:val="00CD0F93"/>
    <w:rsid w:val="00CD1BD1"/>
    <w:rsid w:val="00CD3CE3"/>
    <w:rsid w:val="00CD528D"/>
    <w:rsid w:val="00CD7D30"/>
    <w:rsid w:val="00CE0753"/>
    <w:rsid w:val="00CE48A4"/>
    <w:rsid w:val="00CE4F2B"/>
    <w:rsid w:val="00CE78BF"/>
    <w:rsid w:val="00CF1F70"/>
    <w:rsid w:val="00CF65EB"/>
    <w:rsid w:val="00CF72AD"/>
    <w:rsid w:val="00D02441"/>
    <w:rsid w:val="00D039F4"/>
    <w:rsid w:val="00D10496"/>
    <w:rsid w:val="00D11173"/>
    <w:rsid w:val="00D1215F"/>
    <w:rsid w:val="00D16561"/>
    <w:rsid w:val="00D17FF8"/>
    <w:rsid w:val="00D21606"/>
    <w:rsid w:val="00D268AC"/>
    <w:rsid w:val="00D26E40"/>
    <w:rsid w:val="00D27CFD"/>
    <w:rsid w:val="00D27FF3"/>
    <w:rsid w:val="00D343D0"/>
    <w:rsid w:val="00D34F18"/>
    <w:rsid w:val="00D3664D"/>
    <w:rsid w:val="00D37909"/>
    <w:rsid w:val="00D405CE"/>
    <w:rsid w:val="00D500E9"/>
    <w:rsid w:val="00D507BC"/>
    <w:rsid w:val="00D53D2C"/>
    <w:rsid w:val="00D6090A"/>
    <w:rsid w:val="00D62FA3"/>
    <w:rsid w:val="00D63B6F"/>
    <w:rsid w:val="00D64A90"/>
    <w:rsid w:val="00D67BAB"/>
    <w:rsid w:val="00D741F7"/>
    <w:rsid w:val="00D82CCC"/>
    <w:rsid w:val="00D9410B"/>
    <w:rsid w:val="00D9695B"/>
    <w:rsid w:val="00DA192B"/>
    <w:rsid w:val="00DA2417"/>
    <w:rsid w:val="00DA5585"/>
    <w:rsid w:val="00DB02AC"/>
    <w:rsid w:val="00DB15AD"/>
    <w:rsid w:val="00DB1CEE"/>
    <w:rsid w:val="00DB641E"/>
    <w:rsid w:val="00DB6AA2"/>
    <w:rsid w:val="00DC28E0"/>
    <w:rsid w:val="00DC6681"/>
    <w:rsid w:val="00DC6CAD"/>
    <w:rsid w:val="00DC7BE7"/>
    <w:rsid w:val="00DE10D1"/>
    <w:rsid w:val="00DE2514"/>
    <w:rsid w:val="00DE6851"/>
    <w:rsid w:val="00DF0028"/>
    <w:rsid w:val="00DF03EE"/>
    <w:rsid w:val="00DF2A19"/>
    <w:rsid w:val="00DF7D31"/>
    <w:rsid w:val="00E018A9"/>
    <w:rsid w:val="00E01B71"/>
    <w:rsid w:val="00E05CC9"/>
    <w:rsid w:val="00E119FD"/>
    <w:rsid w:val="00E13071"/>
    <w:rsid w:val="00E15573"/>
    <w:rsid w:val="00E179B7"/>
    <w:rsid w:val="00E203FB"/>
    <w:rsid w:val="00E25A5B"/>
    <w:rsid w:val="00E26928"/>
    <w:rsid w:val="00E30ADF"/>
    <w:rsid w:val="00E31448"/>
    <w:rsid w:val="00E3542F"/>
    <w:rsid w:val="00E36808"/>
    <w:rsid w:val="00E373C7"/>
    <w:rsid w:val="00E4133E"/>
    <w:rsid w:val="00E42039"/>
    <w:rsid w:val="00E4267B"/>
    <w:rsid w:val="00E42F13"/>
    <w:rsid w:val="00E43A6C"/>
    <w:rsid w:val="00E452DF"/>
    <w:rsid w:val="00E4748D"/>
    <w:rsid w:val="00E543CF"/>
    <w:rsid w:val="00E546FD"/>
    <w:rsid w:val="00E57FD9"/>
    <w:rsid w:val="00E608F1"/>
    <w:rsid w:val="00E611B9"/>
    <w:rsid w:val="00E70585"/>
    <w:rsid w:val="00E7144F"/>
    <w:rsid w:val="00E73D74"/>
    <w:rsid w:val="00E76A79"/>
    <w:rsid w:val="00E80692"/>
    <w:rsid w:val="00E80C24"/>
    <w:rsid w:val="00E851AE"/>
    <w:rsid w:val="00E87957"/>
    <w:rsid w:val="00E90D96"/>
    <w:rsid w:val="00E93836"/>
    <w:rsid w:val="00E9626F"/>
    <w:rsid w:val="00EA1119"/>
    <w:rsid w:val="00EA38CD"/>
    <w:rsid w:val="00EA652C"/>
    <w:rsid w:val="00EA77E1"/>
    <w:rsid w:val="00EA7C16"/>
    <w:rsid w:val="00EB62A9"/>
    <w:rsid w:val="00EB74A3"/>
    <w:rsid w:val="00EC5281"/>
    <w:rsid w:val="00EC791D"/>
    <w:rsid w:val="00EC7CA6"/>
    <w:rsid w:val="00EC7E41"/>
    <w:rsid w:val="00ED3C5D"/>
    <w:rsid w:val="00ED4553"/>
    <w:rsid w:val="00EE02F3"/>
    <w:rsid w:val="00EE0B1C"/>
    <w:rsid w:val="00EF2406"/>
    <w:rsid w:val="00EF74FD"/>
    <w:rsid w:val="00F00D08"/>
    <w:rsid w:val="00F036F2"/>
    <w:rsid w:val="00F060FE"/>
    <w:rsid w:val="00F12BBC"/>
    <w:rsid w:val="00F14F99"/>
    <w:rsid w:val="00F15583"/>
    <w:rsid w:val="00F200EE"/>
    <w:rsid w:val="00F209C4"/>
    <w:rsid w:val="00F22481"/>
    <w:rsid w:val="00F2542E"/>
    <w:rsid w:val="00F27278"/>
    <w:rsid w:val="00F3129D"/>
    <w:rsid w:val="00F344E3"/>
    <w:rsid w:val="00F34D58"/>
    <w:rsid w:val="00F41A9D"/>
    <w:rsid w:val="00F424A9"/>
    <w:rsid w:val="00F43650"/>
    <w:rsid w:val="00F4381B"/>
    <w:rsid w:val="00F44314"/>
    <w:rsid w:val="00F51FCE"/>
    <w:rsid w:val="00F525C4"/>
    <w:rsid w:val="00F54B9C"/>
    <w:rsid w:val="00F55127"/>
    <w:rsid w:val="00F56E96"/>
    <w:rsid w:val="00F570CE"/>
    <w:rsid w:val="00F573DD"/>
    <w:rsid w:val="00F6197A"/>
    <w:rsid w:val="00F61E59"/>
    <w:rsid w:val="00F637F6"/>
    <w:rsid w:val="00F63D99"/>
    <w:rsid w:val="00F6426B"/>
    <w:rsid w:val="00F709B3"/>
    <w:rsid w:val="00F71A5E"/>
    <w:rsid w:val="00F75CE6"/>
    <w:rsid w:val="00F80EB5"/>
    <w:rsid w:val="00F84AFB"/>
    <w:rsid w:val="00F919CE"/>
    <w:rsid w:val="00FA0AFC"/>
    <w:rsid w:val="00FA1C82"/>
    <w:rsid w:val="00FA2ED1"/>
    <w:rsid w:val="00FA4A52"/>
    <w:rsid w:val="00FA7584"/>
    <w:rsid w:val="00FB17F7"/>
    <w:rsid w:val="00FB4045"/>
    <w:rsid w:val="00FB4D8E"/>
    <w:rsid w:val="00FC0D0A"/>
    <w:rsid w:val="00FC0D76"/>
    <w:rsid w:val="00FC1B0B"/>
    <w:rsid w:val="00FD0188"/>
    <w:rsid w:val="00FD26CA"/>
    <w:rsid w:val="00FD2F97"/>
    <w:rsid w:val="00FD4EE8"/>
    <w:rsid w:val="00FF26F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738B83E"/>
  <w15:docId w15:val="{ECF73EEE-DA88-46B9-9D90-838495E9F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603D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603D1"/>
    <w:rPr>
      <w:rFonts w:ascii="Segoe UI" w:hAnsi="Segoe UI" w:cs="Segoe UI"/>
      <w:spacing w:val="4"/>
      <w:sz w:val="18"/>
      <w:szCs w:val="18"/>
    </w:rPr>
  </w:style>
  <w:style w:type="character" w:styleId="CommentReference">
    <w:name w:val="annotation reference"/>
    <w:basedOn w:val="DefaultParagraphFont"/>
    <w:semiHidden/>
    <w:unhideWhenUsed/>
    <w:rsid w:val="00092BD5"/>
    <w:rPr>
      <w:sz w:val="16"/>
      <w:szCs w:val="16"/>
    </w:rPr>
  </w:style>
  <w:style w:type="paragraph" w:styleId="CommentText">
    <w:name w:val="annotation text"/>
    <w:basedOn w:val="Normal"/>
    <w:link w:val="CommentTextChar"/>
    <w:semiHidden/>
    <w:unhideWhenUsed/>
    <w:rsid w:val="00092BD5"/>
    <w:pPr>
      <w:spacing w:line="240" w:lineRule="auto"/>
    </w:pPr>
    <w:rPr>
      <w:sz w:val="20"/>
      <w:szCs w:val="20"/>
    </w:rPr>
  </w:style>
  <w:style w:type="character" w:customStyle="1" w:styleId="CommentTextChar">
    <w:name w:val="Comment Text Char"/>
    <w:basedOn w:val="DefaultParagraphFont"/>
    <w:link w:val="CommentText"/>
    <w:semiHidden/>
    <w:rsid w:val="00092BD5"/>
    <w:rPr>
      <w:spacing w:val="4"/>
    </w:rPr>
  </w:style>
  <w:style w:type="paragraph" w:styleId="CommentSubject">
    <w:name w:val="annotation subject"/>
    <w:basedOn w:val="CommentText"/>
    <w:next w:val="CommentText"/>
    <w:link w:val="CommentSubjectChar"/>
    <w:semiHidden/>
    <w:unhideWhenUsed/>
    <w:rsid w:val="00092BD5"/>
    <w:rPr>
      <w:b/>
      <w:bCs/>
    </w:rPr>
  </w:style>
  <w:style w:type="character" w:customStyle="1" w:styleId="CommentSubjectChar">
    <w:name w:val="Comment Subject Char"/>
    <w:basedOn w:val="CommentTextChar"/>
    <w:link w:val="CommentSubject"/>
    <w:semiHidden/>
    <w:rsid w:val="00092BD5"/>
    <w:rPr>
      <w:b/>
      <w:bCs/>
      <w:spacing w:val="4"/>
    </w:rPr>
  </w:style>
  <w:style w:type="character" w:styleId="Hyperlink">
    <w:name w:val="Hyperlink"/>
    <w:basedOn w:val="DefaultParagraphFont"/>
    <w:uiPriority w:val="99"/>
    <w:semiHidden/>
    <w:unhideWhenUsed/>
    <w:rsid w:val="00092BD5"/>
    <w:rPr>
      <w:color w:val="0000FF"/>
      <w:u w:val="single"/>
    </w:rPr>
  </w:style>
  <w:style w:type="paragraph" w:customStyle="1" w:styleId="IndentHang">
    <w:name w:val="IndentHang"/>
    <w:basedOn w:val="Normal"/>
    <w:next w:val="Normal"/>
    <w:rsid w:val="006E297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ListParagraph">
    <w:name w:val="List Paragraph"/>
    <w:basedOn w:val="Normal"/>
    <w:uiPriority w:val="34"/>
    <w:qFormat/>
    <w:rsid w:val="009A6D6A"/>
    <w:pPr>
      <w:ind w:left="720"/>
      <w:contextualSpacing/>
    </w:pPr>
  </w:style>
  <w:style w:type="character" w:styleId="LineNumber">
    <w:name w:val="line number"/>
    <w:basedOn w:val="DefaultParagraphFont"/>
    <w:semiHidden/>
    <w:unhideWhenUsed/>
    <w:rsid w:val="009F7D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563</Words>
  <Characters>3212</Characters>
  <Application>Microsoft Office Word</Application>
  <DocSecurity>0</DocSecurity>
  <Lines>98</Lines>
  <Paragraphs>35</Paragraphs>
  <ScaleCrop>false</ScaleCrop>
  <HeadingPairs>
    <vt:vector size="2" baseType="variant">
      <vt:variant>
        <vt:lpstr>Title</vt:lpstr>
      </vt:variant>
      <vt:variant>
        <vt:i4>1</vt:i4>
      </vt:variant>
    </vt:vector>
  </HeadingPairs>
  <TitlesOfParts>
    <vt:vector size="1" baseType="lpstr">
      <vt:lpstr>S3606</vt:lpstr>
    </vt:vector>
  </TitlesOfParts>
  <Manager>R224</Manager>
  <Company>NJ Office of Legislative Services</Company>
  <LinksUpToDate>false</LinksUpToDate>
  <CharactersWithSpaces>3772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S3606</dc:title>
  <dc:subject>21-1512</dc:subject>
  <dc:creator>Senator  PENNACCHIO</dc:creator>
  <cp:keywords>S3606|3|HS |321|219|285|N|0|</cp:keywords>
  <dc:description>INTRODUCED APRIL 19, 2021</dc:description>
  <cp:lastModifiedBy>Todaro, Vivian</cp:lastModifiedBy>
  <cp:revision>2</cp:revision>
  <cp:lastPrinted>2021-06-16T15:14:00Z</cp:lastPrinted>
  <dcterms:created xsi:type="dcterms:W3CDTF">2021-06-16T15:14:00Z</dcterms:created>
  <dcterms:modified xsi:type="dcterms:W3CDTF">2021-06-16T15:14:00Z</dcterms:modified>
  <cp:category>s.1:  C.45:9-22.28 to 2021/26_x000d_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