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10C" w:rsidRDefault="00DC410C" w:rsidP="00DC410C">
      <w:pPr>
        <w:pStyle w:val="bpuBill"/>
      </w:pPr>
      <w:bookmarkStart w:id="0" w:name="bpuFrontPg"/>
      <w:bookmarkStart w:id="1" w:name="_GoBack"/>
      <w:bookmarkEnd w:id="0"/>
      <w:bookmarkEnd w:id="1"/>
      <w:r>
        <w:t xml:space="preserve">SENATE, No. 3607 </w:t>
      </w:r>
    </w:p>
    <w:p w:rsidR="00DC410C" w:rsidRPr="009D38FF" w:rsidRDefault="00DC410C" w:rsidP="00DC41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038" r:id="rId8"/>
        </w:object>
      </w:r>
    </w:p>
    <w:p w:rsidR="00DC410C" w:rsidRDefault="00DC410C" w:rsidP="00DC410C">
      <w:pPr>
        <w:pStyle w:val="bpuState"/>
      </w:pPr>
      <w:r>
        <w:t>STATE OF NEW JERSEY</w:t>
      </w:r>
    </w:p>
    <w:p w:rsidR="00DC410C" w:rsidRDefault="00DC410C" w:rsidP="00DC410C">
      <w:pPr>
        <w:pStyle w:val="bpuLegislature"/>
      </w:pPr>
      <w:r>
        <w:t>219th LEGISLATURE</w:t>
      </w:r>
    </w:p>
    <w:p w:rsidR="00DC410C" w:rsidRDefault="00DC410C" w:rsidP="00DC410C">
      <w:pPr>
        <w:pStyle w:val="bpuWpGraphic"/>
      </w:pPr>
      <w:r>
        <w:object w:dxaOrig="8985" w:dyaOrig="255">
          <v:shape id="_x0000_i1026" type="#_x0000_t75" style="width:6in;height:12pt" o:ole="">
            <v:imagedata r:id="rId7" o:title=""/>
          </v:shape>
          <o:OLEObject Type="Embed" ProgID="WPWin6.1" ShapeID="_x0000_i1026" DrawAspect="Content" ObjectID="_1680352039" r:id="rId9"/>
        </w:object>
      </w:r>
      <w:r>
        <w:t xml:space="preserve">  </w:t>
      </w:r>
    </w:p>
    <w:p w:rsidR="00DC410C" w:rsidRDefault="00DC410C" w:rsidP="00DC410C">
      <w:pPr>
        <w:pStyle w:val="bpuIntro"/>
      </w:pPr>
      <w:r>
        <w:t xml:space="preserve">INTRODUCED </w:t>
      </w:r>
      <w:r w:rsidR="00A45AE8">
        <w:t>APRIL</w:t>
      </w:r>
      <w:r>
        <w:t xml:space="preserve"> </w:t>
      </w:r>
      <w:r w:rsidR="00A45AE8">
        <w:t>19</w:t>
      </w:r>
      <w:r>
        <w:t>, 2021</w:t>
      </w:r>
    </w:p>
    <w:p w:rsidR="00DC410C" w:rsidRDefault="00DC410C" w:rsidP="00DC410C">
      <w:pPr>
        <w:pStyle w:val="bpuIntro"/>
      </w:pPr>
    </w:p>
    <w:p w:rsidR="00DC410C" w:rsidRDefault="00DC410C" w:rsidP="00DC410C">
      <w:pPr>
        <w:pStyle w:val="bpuIntro"/>
        <w:sectPr w:rsidR="00DC410C" w:rsidSect="00DC410C">
          <w:headerReference w:type="even" r:id="rId10"/>
          <w:headerReference w:type="default" r:id="rId11"/>
          <w:pgSz w:w="12240" w:h="20160" w:code="5"/>
          <w:pgMar w:top="2160" w:right="1440" w:bottom="1440" w:left="1440" w:header="72" w:footer="720" w:gutter="0"/>
          <w:pgNumType w:start="1"/>
          <w:cols w:space="720"/>
          <w:docGrid w:linePitch="360"/>
        </w:sectPr>
      </w:pPr>
    </w:p>
    <w:p w:rsidR="00DC410C" w:rsidRDefault="00DC410C" w:rsidP="00DC410C">
      <w:pPr>
        <w:pStyle w:val="bpuIntro"/>
      </w:pPr>
    </w:p>
    <w:p w:rsidR="00DC410C" w:rsidRDefault="00DC410C" w:rsidP="00DC410C">
      <w:pPr>
        <w:pStyle w:val="bpuSponsor"/>
      </w:pPr>
      <w:r>
        <w:t>Sponsored by:</w:t>
      </w:r>
    </w:p>
    <w:p w:rsidR="00DC410C" w:rsidRDefault="00DC410C" w:rsidP="00DC410C">
      <w:pPr>
        <w:pStyle w:val="bpuSponsor"/>
      </w:pPr>
      <w:r>
        <w:t>Senator  NELLIE POU</w:t>
      </w:r>
    </w:p>
    <w:p w:rsidR="00DC410C" w:rsidRDefault="00DC410C" w:rsidP="00DC410C">
      <w:pPr>
        <w:pStyle w:val="bpuSponsor"/>
      </w:pPr>
      <w:r>
        <w:t>District 35 (Bergen and Passaic)</w:t>
      </w:r>
    </w:p>
    <w:p w:rsidR="00DC410C" w:rsidRDefault="00DC410C" w:rsidP="00DC410C">
      <w:pPr>
        <w:pStyle w:val="bpuSponsor"/>
      </w:pPr>
      <w:r>
        <w:t>Senator  JOSEPH F. VITALE</w:t>
      </w:r>
    </w:p>
    <w:p w:rsidR="00DC410C" w:rsidRDefault="00DC410C" w:rsidP="00DC410C">
      <w:pPr>
        <w:pStyle w:val="bpuSponsor"/>
      </w:pPr>
      <w:r>
        <w:t>District 19 (Middlesex)</w:t>
      </w:r>
    </w:p>
    <w:p w:rsidR="00DC410C" w:rsidRDefault="00DC410C" w:rsidP="00DC410C">
      <w:pPr>
        <w:pStyle w:val="bpuSponsor"/>
      </w:pPr>
    </w:p>
    <w:p w:rsidR="00DC410C" w:rsidRDefault="00DC410C" w:rsidP="00DC410C">
      <w:pPr>
        <w:pStyle w:val="bpuSponsor"/>
      </w:pPr>
    </w:p>
    <w:p w:rsidR="00DC410C" w:rsidRDefault="00DC410C" w:rsidP="00DC410C">
      <w:pPr>
        <w:pStyle w:val="bpuSponsor"/>
      </w:pPr>
    </w:p>
    <w:p w:rsidR="00DC410C" w:rsidRDefault="00DC410C" w:rsidP="00DC410C">
      <w:pPr>
        <w:pStyle w:val="bpuSponsor"/>
      </w:pPr>
    </w:p>
    <w:p w:rsidR="00DC410C" w:rsidRDefault="00DC410C" w:rsidP="00DC410C">
      <w:pPr>
        <w:pStyle w:val="bpuSponsor"/>
      </w:pPr>
      <w:r>
        <w:t>SYNOPSIS</w:t>
      </w:r>
    </w:p>
    <w:p w:rsidR="00DC410C" w:rsidRDefault="00DC410C" w:rsidP="00DC410C">
      <w:pPr>
        <w:pStyle w:val="bpuNormText"/>
      </w:pPr>
      <w:r>
        <w:tab/>
        <w:t xml:space="preserve">“Responsible Dog Ownership Act.” </w:t>
      </w:r>
    </w:p>
    <w:p w:rsidR="00DC410C" w:rsidRDefault="00DC410C" w:rsidP="00DC410C">
      <w:pPr>
        <w:pStyle w:val="bpuNormText"/>
      </w:pPr>
    </w:p>
    <w:p w:rsidR="00DC410C" w:rsidRDefault="00DC410C" w:rsidP="00DC410C">
      <w:pPr>
        <w:pStyle w:val="bpuSponsor"/>
      </w:pPr>
      <w:r>
        <w:t xml:space="preserve">CURRENT VERSION OF TEXT </w:t>
      </w:r>
    </w:p>
    <w:p w:rsidR="00DC410C" w:rsidRDefault="00DC410C" w:rsidP="00DC410C">
      <w:pPr>
        <w:pStyle w:val="bpuNormText"/>
      </w:pPr>
      <w:r>
        <w:tab/>
        <w:t>As introduced.</w:t>
      </w:r>
    </w:p>
    <w:p w:rsidR="00DC410C" w:rsidRDefault="00DC410C" w:rsidP="00DC41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410C" w:rsidRDefault="00DC410C" w:rsidP="008916EC">
      <w:pPr>
        <w:pStyle w:val="FronterPage"/>
        <w:tabs>
          <w:tab w:val="clear" w:pos="720"/>
          <w:tab w:val="clear" w:pos="1440"/>
          <w:tab w:val="clear" w:pos="2160"/>
          <w:tab w:val="clear" w:pos="2880"/>
          <w:tab w:val="clear" w:pos="3600"/>
          <w:tab w:val="clear" w:pos="4320"/>
          <w:tab w:val="clear" w:pos="5040"/>
        </w:tabs>
        <w:sectPr w:rsidR="00DC410C" w:rsidSect="00DC410C">
          <w:type w:val="continuous"/>
          <w:pgSz w:w="12240" w:h="20160" w:code="5"/>
          <w:pgMar w:top="1440" w:right="2275" w:bottom="1440" w:left="2275" w:header="72" w:footer="720" w:gutter="0"/>
          <w:pgNumType w:start="1"/>
          <w:cols w:space="720"/>
          <w:docGrid w:linePitch="360"/>
        </w:sectPr>
      </w:pPr>
    </w:p>
    <w:p w:rsidR="003A78D7" w:rsidRPr="00677316" w:rsidRDefault="003A78D7" w:rsidP="003A78D7">
      <w:pPr>
        <w:pStyle w:val="HangingAnAct"/>
        <w:rPr>
          <w:rStyle w:val="HangingAnActChar"/>
        </w:rPr>
      </w:pPr>
      <w:r w:rsidRPr="003A78D7">
        <w:rPr>
          <w:rStyle w:val="BillHead"/>
        </w:rPr>
        <w:lastRenderedPageBreak/>
        <w:t>An Act</w:t>
      </w:r>
      <w:r w:rsidRPr="006B7FA7">
        <w:rPr>
          <w:rStyle w:val="HangingAnActChar"/>
        </w:rPr>
        <w:t xml:space="preserve"> </w:t>
      </w:r>
      <w:r>
        <w:rPr>
          <w:rStyle w:val="HangingAnActChar"/>
        </w:rPr>
        <w:t>concerning the control of dogs, supplementing Title 4 of the Revised Statutes, and amending N.J.S.2C:24-4.</w:t>
      </w:r>
    </w:p>
    <w:p w:rsidR="003A78D7" w:rsidRPr="00D71D68" w:rsidRDefault="003A78D7" w:rsidP="003A78D7"/>
    <w:p w:rsidR="003A78D7" w:rsidRPr="00AA7880" w:rsidRDefault="003A78D7" w:rsidP="003A78D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A78D7" w:rsidRDefault="003A78D7" w:rsidP="003A78D7"/>
    <w:p w:rsidR="003A78D7" w:rsidRDefault="0015014A" w:rsidP="003A78D7">
      <w:r>
        <w:tab/>
        <w:t xml:space="preserve">1.  (New section) </w:t>
      </w:r>
      <w:r w:rsidR="00E96FF4">
        <w:t xml:space="preserve"> </w:t>
      </w:r>
      <w:r w:rsidR="003A78D7">
        <w:t>This act shall be known and may be cited as the “Responsible Dog Ownership Act.”</w:t>
      </w:r>
    </w:p>
    <w:p w:rsidR="003A78D7" w:rsidRDefault="003A78D7" w:rsidP="003A78D7"/>
    <w:p w:rsidR="003A78D7" w:rsidRDefault="0015014A" w:rsidP="003A78D7">
      <w:r>
        <w:tab/>
        <w:t xml:space="preserve">2.  (New section) </w:t>
      </w:r>
      <w:r w:rsidR="00E96FF4">
        <w:t xml:space="preserve"> </w:t>
      </w:r>
      <w:r w:rsidR="003A78D7">
        <w:t>The Legislature finds and declares that there is a need to focus attention on the behavior of, and safe interaction with, all dogs in the communities of the State; that children are at particular risk from confrontations with unrestrained dogs, due to the size of children in relation to many dogs, but also because of their innocence, inexperience, and emotional perceptions; that dog owners embrace their role as caretakers and trainers of their dogs and are likely to be the first to wish to curtail any negative interactions between themselves, their dogs, children, and any other members of the communities in which they live; and that any regulation of dog behavior must be implemented with consideration, forethought, and reasonableness for the good of both the public and dog owners in the State.</w:t>
      </w:r>
    </w:p>
    <w:p w:rsidR="003A78D7" w:rsidRDefault="003A78D7" w:rsidP="003A78D7">
      <w:r>
        <w:tab/>
        <w:t xml:space="preserve">The Legislature therefore determines that it is in the public interest and for the </w:t>
      </w:r>
      <w:proofErr w:type="spellStart"/>
      <w:r>
        <w:t>well being</w:t>
      </w:r>
      <w:proofErr w:type="spellEnd"/>
      <w:r>
        <w:t xml:space="preserve"> of our children and our dogs that the State develop leashing and fencing requirements for dogs, to be implemented by the municipalities in the State, and establish penalties for certain violations that threaten the safety of our children and all members of our communities, all of which are in keeping with responsible dog ownership to which so many, if not all, dog owners in the State are committed and subscribe.</w:t>
      </w:r>
    </w:p>
    <w:p w:rsidR="003A78D7" w:rsidRDefault="003A78D7" w:rsidP="003A78D7"/>
    <w:p w:rsidR="003A78D7" w:rsidRDefault="0015014A" w:rsidP="003A78D7">
      <w:r>
        <w:tab/>
        <w:t>3.  (New section)</w:t>
      </w:r>
      <w:r w:rsidR="00E96FF4">
        <w:t xml:space="preserve"> </w:t>
      </w:r>
      <w:r>
        <w:t xml:space="preserve"> a.  </w:t>
      </w:r>
      <w:r w:rsidR="003A78D7">
        <w:t>Within 180 days after the date of enactment of this act, the Department of Health, after consulting with the New Jersey Certified Animal Control Officers Association, the League of Municipalities, the New Jersey Veterinary Medical Association, and the New Jersey Society for the Prevention of Cruelty to Animals, shall adopt, pursuant to the “Administrative Procedure Act,” P.L.19</w:t>
      </w:r>
      <w:r>
        <w:t xml:space="preserve">68, c.410 (C.52:14B-1 et seq.), rules </w:t>
      </w:r>
      <w:r w:rsidR="003A78D7">
        <w:t>and regulations establishing:</w:t>
      </w:r>
    </w:p>
    <w:p w:rsidR="003A78D7" w:rsidRDefault="003A78D7" w:rsidP="003A78D7">
      <w:r>
        <w:tab/>
        <w:t>(1)</w:t>
      </w:r>
      <w:r>
        <w:tab/>
        <w:t xml:space="preserve">the size of dog that would constitute a large dog necessitating fencing for the protection and </w:t>
      </w:r>
      <w:proofErr w:type="spellStart"/>
      <w:r>
        <w:t>well being</w:t>
      </w:r>
      <w:proofErr w:type="spellEnd"/>
      <w:r>
        <w:t xml:space="preserve"> of the public at large; </w:t>
      </w:r>
    </w:p>
    <w:p w:rsidR="0015014A" w:rsidRDefault="003A78D7" w:rsidP="003A78D7">
      <w:r>
        <w:tab/>
        <w:t>(2)</w:t>
      </w:r>
      <w:r>
        <w:tab/>
        <w:t>the appropriate height and dimensions of an enclosed fenced area for such large dogs so as to properly protect the public and en</w:t>
      </w:r>
      <w:r w:rsidR="0015014A">
        <w:t>sure the well-being of the dog;</w:t>
      </w:r>
    </w:p>
    <w:p w:rsidR="003A78D7" w:rsidRDefault="0015014A" w:rsidP="003A78D7">
      <w:r>
        <w:lastRenderedPageBreak/>
        <w:tab/>
        <w:t>(3)</w:t>
      </w:r>
      <w:r w:rsidR="00E96FF4">
        <w:tab/>
      </w:r>
      <w:r w:rsidR="003A78D7">
        <w:t>standards for leashing, restraining, and otherwise restricting the free movement of a dog when it is off the property of its owner; and</w:t>
      </w:r>
    </w:p>
    <w:p w:rsidR="003A78D7" w:rsidRDefault="0015014A" w:rsidP="003A78D7">
      <w:r>
        <w:tab/>
        <w:t>(4)</w:t>
      </w:r>
      <w:r w:rsidR="00E96FF4">
        <w:tab/>
      </w:r>
      <w:r w:rsidR="003A78D7">
        <w:t>the appropriate requirements for the control and regulation of the free movement of dogs all sizes of dogs off the property of an owner in the State.</w:t>
      </w:r>
    </w:p>
    <w:p w:rsidR="003A78D7" w:rsidRDefault="003A78D7" w:rsidP="003A78D7">
      <w:r>
        <w:tab/>
        <w:t>b.</w:t>
      </w:r>
      <w:r>
        <w:tab/>
        <w:t>The department shall develop and adopt model ordinances</w:t>
      </w:r>
      <w:r w:rsidRPr="008423DA">
        <w:t xml:space="preserve"> </w:t>
      </w:r>
      <w:r>
        <w:t>providing for the standards and requirements established in the rules and regulations, which a municipality may enact in order to comply with the adopted standards and requirements.</w:t>
      </w:r>
    </w:p>
    <w:p w:rsidR="003A78D7" w:rsidRDefault="003A78D7" w:rsidP="003A78D7"/>
    <w:p w:rsidR="003A78D7" w:rsidRDefault="003A78D7" w:rsidP="003A78D7">
      <w:r>
        <w:tab/>
        <w:t>4.</w:t>
      </w:r>
      <w:r w:rsidR="0015014A">
        <w:t xml:space="preserve">  (New section)</w:t>
      </w:r>
      <w:r w:rsidR="00E96FF4">
        <w:t xml:space="preserve"> </w:t>
      </w:r>
      <w:r w:rsidR="0015014A">
        <w:t xml:space="preserve"> </w:t>
      </w:r>
      <w:r>
        <w:t>a.  Each municipality shall adopt a responsible dog ownership ordinance, resolution, or regulation providing for, at a minimum, the standards and requirements established in the rules and regulations adopted by the department pursuant to section 3 of this act.</w:t>
      </w:r>
    </w:p>
    <w:p w:rsidR="003A78D7" w:rsidRDefault="003A78D7" w:rsidP="003A78D7">
      <w:r>
        <w:tab/>
        <w:t>b.</w:t>
      </w:r>
      <w:r>
        <w:tab/>
        <w:t>A municipality may allocate a portion of the fees collected for the licensing of dogs in the municipality and any penalties collected pursuant to this act to pay for the enforcement of any such ordinance, resolution, or regulation, the posting of signs, or any other municipal expense incurred pursuant to this act.</w:t>
      </w:r>
    </w:p>
    <w:p w:rsidR="003A78D7" w:rsidRDefault="003A78D7" w:rsidP="003A78D7">
      <w:r>
        <w:tab/>
        <w:t>c.</w:t>
      </w:r>
      <w:r>
        <w:tab/>
        <w:t>Each municipality shall publicize a telephone number for reporting violations of this act.  This telephone number shall be forwarded to the department and any changes in this number shall be reported immediately to the department.</w:t>
      </w:r>
    </w:p>
    <w:p w:rsidR="003A78D7" w:rsidRDefault="003A78D7" w:rsidP="003A78D7"/>
    <w:p w:rsidR="003A78D7" w:rsidRDefault="0015014A" w:rsidP="003A78D7">
      <w:r>
        <w:tab/>
        <w:t xml:space="preserve">5.  (New section) </w:t>
      </w:r>
      <w:r w:rsidR="00E96FF4">
        <w:t xml:space="preserve"> </w:t>
      </w:r>
      <w:r w:rsidR="003A78D7">
        <w:t>Whenever a person registers or licenses a dog with a municipality pursuant to section 2, 3, 4, 5, or 6 of P.L.1941, c.151 (C.4:19-15.2, C.4:19-15.3, C.4:19-15.4, C.4:19-15.5, or C.4:19-15.6), or section 14 or 15 of P.L.1989, c.307 (C.4:19-30 or C.4:19-31), the municipal clerk shall provide the person with a copy of the leashing and fencing requirements in effect in the municipality and notification of the provisions of N.J.S.2C:24-4 and any other ordinance, resolution, or regulation concerning the free movement of dogs in the municipality.</w:t>
      </w:r>
    </w:p>
    <w:p w:rsidR="003A78D7" w:rsidRDefault="003A78D7" w:rsidP="003A78D7"/>
    <w:p w:rsidR="003A78D7" w:rsidRDefault="0015014A" w:rsidP="003A78D7">
      <w:r>
        <w:tab/>
        <w:t xml:space="preserve">6.  (New section) </w:t>
      </w:r>
      <w:r w:rsidR="00E96FF4">
        <w:t xml:space="preserve"> </w:t>
      </w:r>
      <w:r w:rsidR="003A78D7">
        <w:t>Upon receipt of a registration application for a dog requiring specific large dog fencing in the municipality, the municipality shall issue a large dog registration number.  The municipality shall issue an order to the owner of the dog with a schedule for compliance with the fencing requirements for the dog and the required specifications for the fencing to be installed.</w:t>
      </w:r>
    </w:p>
    <w:p w:rsidR="003A78D7" w:rsidRDefault="003A78D7" w:rsidP="003A78D7"/>
    <w:p w:rsidR="003A78D7" w:rsidRDefault="00E96FF4" w:rsidP="003A78D7">
      <w:r>
        <w:tab/>
        <w:t xml:space="preserve">7.  </w:t>
      </w:r>
      <w:r w:rsidR="0015014A">
        <w:t xml:space="preserve">(New section) </w:t>
      </w:r>
      <w:r>
        <w:t xml:space="preserve"> </w:t>
      </w:r>
      <w:r w:rsidR="0015014A">
        <w:t xml:space="preserve">a.  </w:t>
      </w:r>
      <w:r w:rsidR="003A78D7">
        <w:t xml:space="preserve">The owner of a dog, for which specific fencing is required pursuant to this act, who is found by clear and convincing evidence to have violated the requirements established by the applicable municipality pursuant to this act, shall be subject to a fine of up to $500 per day of the violation, and each day’s </w:t>
      </w:r>
      <w:r w:rsidR="003A78D7">
        <w:lastRenderedPageBreak/>
        <w:t xml:space="preserve">continuance of the violation shall constitute a separate and distinct violation. </w:t>
      </w:r>
    </w:p>
    <w:p w:rsidR="003A78D7" w:rsidRDefault="003A78D7" w:rsidP="003A78D7">
      <w:r>
        <w:tab/>
        <w:t>b.</w:t>
      </w:r>
      <w:r>
        <w:tab/>
        <w:t xml:space="preserve">The owner of a dog who is found by clear and convincing evidence to have violated </w:t>
      </w:r>
      <w:proofErr w:type="spellStart"/>
      <w:r>
        <w:t>a</w:t>
      </w:r>
      <w:proofErr w:type="spellEnd"/>
      <w:r>
        <w:t xml:space="preserve"> ordinance, resolution, or regulation concerning the leashing or other restraint of a dog shall be subject to a fine of up to $500.</w:t>
      </w:r>
    </w:p>
    <w:p w:rsidR="003A78D7" w:rsidRDefault="003A78D7" w:rsidP="003A78D7">
      <w:r>
        <w:tab/>
        <w:t>c.</w:t>
      </w:r>
      <w:r>
        <w:tab/>
        <w:t>Fines collected pursuant to this section shall be paid to the municipality in which the violation occurred.</w:t>
      </w:r>
    </w:p>
    <w:p w:rsidR="003A78D7" w:rsidRDefault="003A78D7" w:rsidP="003A78D7"/>
    <w:p w:rsidR="003A78D7" w:rsidRDefault="0015014A" w:rsidP="003A78D7">
      <w:r>
        <w:tab/>
        <w:t>8.</w:t>
      </w:r>
      <w:r w:rsidR="00E96FF4">
        <w:tab/>
      </w:r>
      <w:r w:rsidR="003A78D7">
        <w:t>N.J.S.2C:24-4 is amended to read as follows:</w:t>
      </w:r>
    </w:p>
    <w:p w:rsidR="003A78D7" w:rsidRDefault="003A78D7" w:rsidP="003A78D7">
      <w:r>
        <w:tab/>
        <w:t>2C:24-4.</w:t>
      </w:r>
      <w:r>
        <w:tab/>
        <w:t>Endangering Welfare of Children.</w:t>
      </w:r>
    </w:p>
    <w:p w:rsidR="003A78D7" w:rsidRDefault="003A78D7" w:rsidP="003A78D7">
      <w:r>
        <w:tab/>
        <w:t>a.</w:t>
      </w:r>
      <w:r>
        <w:tab/>
        <w:t xml:space="preserve">(1)  Any person having a legal duty for the care of a child or who has assumed responsibility for the care of a child who engages in sexual conduct which would impair or debauch the morals of the child is guilty of a crime of the second degree. Any other person who engages in conduct or who causes harm as described in this paragraph to a child is guilty of a crime of the third degree. </w:t>
      </w:r>
    </w:p>
    <w:p w:rsidR="003A78D7" w:rsidRDefault="003A78D7" w:rsidP="003A78D7">
      <w:r>
        <w:tab/>
        <w:t>(2)</w:t>
      </w:r>
      <w: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3A78D7" w:rsidRPr="00FA3727" w:rsidRDefault="003A78D7" w:rsidP="003A78D7">
      <w:pPr>
        <w:rPr>
          <w:u w:val="single"/>
        </w:rPr>
      </w:pPr>
      <w:r w:rsidRPr="00AE06B9">
        <w:tab/>
      </w:r>
      <w:r>
        <w:rPr>
          <w:u w:val="single"/>
        </w:rPr>
        <w:t>(3)</w:t>
      </w:r>
      <w:r>
        <w:rPr>
          <w:u w:val="single"/>
        </w:rPr>
        <w:tab/>
      </w:r>
      <w:r w:rsidRPr="00FA3727">
        <w:rPr>
          <w:u w:val="single"/>
        </w:rPr>
        <w:t>Any person who purposely, kn</w:t>
      </w:r>
      <w:r>
        <w:rPr>
          <w:u w:val="single"/>
        </w:rPr>
        <w:t>owingly, or recklessly allows</w:t>
      </w:r>
      <w:r w:rsidRPr="00FA3727">
        <w:rPr>
          <w:u w:val="single"/>
        </w:rPr>
        <w:t xml:space="preserve"> a dog to roam without a leash or oth</w:t>
      </w:r>
      <w:r>
        <w:rPr>
          <w:u w:val="single"/>
        </w:rPr>
        <w:t>er restraint in a residential</w:t>
      </w:r>
      <w:r w:rsidRPr="00FA3727">
        <w:rPr>
          <w:u w:val="single"/>
        </w:rPr>
        <w:t xml:space="preserve"> neighborhood, park, or other open spac</w:t>
      </w:r>
      <w:r>
        <w:rPr>
          <w:u w:val="single"/>
        </w:rPr>
        <w:t>e accessible to the public in</w:t>
      </w:r>
      <w:r w:rsidRPr="00FA3727">
        <w:rPr>
          <w:u w:val="single"/>
        </w:rPr>
        <w:t xml:space="preserve"> which a child may be present, and th</w:t>
      </w:r>
      <w:r>
        <w:rPr>
          <w:u w:val="single"/>
        </w:rPr>
        <w:t>e dog inflicts serious bodily</w:t>
      </w:r>
      <w:r w:rsidRPr="00FA3727">
        <w:rPr>
          <w:u w:val="single"/>
        </w:rPr>
        <w:t xml:space="preserve"> injury upon, or kills, a child, the perso</w:t>
      </w:r>
      <w:r>
        <w:rPr>
          <w:u w:val="single"/>
        </w:rPr>
        <w:t>n is guilty of a crime of the</w:t>
      </w:r>
      <w:r w:rsidRPr="00FA3727">
        <w:rPr>
          <w:u w:val="single"/>
        </w:rPr>
        <w:t xml:space="preserve"> third degree. If the dog inflicts any other bodily injury upo</w:t>
      </w:r>
      <w:r>
        <w:rPr>
          <w:u w:val="single"/>
        </w:rPr>
        <w:t>n a</w:t>
      </w:r>
      <w:r w:rsidRPr="00FA3727">
        <w:rPr>
          <w:u w:val="single"/>
        </w:rPr>
        <w:t xml:space="preserve"> child, the person is guilty of a crime of </w:t>
      </w:r>
      <w:r>
        <w:rPr>
          <w:u w:val="single"/>
        </w:rPr>
        <w:t>the fourth degree. If the dog</w:t>
      </w:r>
      <w:r w:rsidRPr="00FA3727">
        <w:rPr>
          <w:u w:val="single"/>
        </w:rPr>
        <w:t xml:space="preserve"> is discovered loose or threatens a ch</w:t>
      </w:r>
      <w:r>
        <w:rPr>
          <w:u w:val="single"/>
        </w:rPr>
        <w:t>ild, and does not inflict any</w:t>
      </w:r>
      <w:r w:rsidRPr="00FA3727">
        <w:rPr>
          <w:u w:val="single"/>
        </w:rPr>
        <w:t xml:space="preserve"> bodily injury, the person is guilty of </w:t>
      </w:r>
      <w:r>
        <w:rPr>
          <w:u w:val="single"/>
        </w:rPr>
        <w:t>a disorderly persons offense.</w:t>
      </w:r>
      <w:r w:rsidRPr="00FA3727">
        <w:rPr>
          <w:u w:val="single"/>
        </w:rPr>
        <w:t xml:space="preserve"> The provisions of this paragraph are in</w:t>
      </w:r>
      <w:r>
        <w:rPr>
          <w:u w:val="single"/>
        </w:rPr>
        <w:t xml:space="preserve"> addition to any of P.L.1989,</w:t>
      </w:r>
      <w:r w:rsidRPr="00FA3727">
        <w:rPr>
          <w:u w:val="single"/>
        </w:rPr>
        <w:t xml:space="preserve"> c.307 (C.4:19-17 et seq.) that m</w:t>
      </w:r>
      <w:r>
        <w:rPr>
          <w:u w:val="single"/>
        </w:rPr>
        <w:t>ay apply, and fines collected</w:t>
      </w:r>
      <w:r w:rsidRPr="00FA3727">
        <w:rPr>
          <w:u w:val="single"/>
        </w:rPr>
        <w:t xml:space="preserve"> pursuant to this section shall be paid to the municipality in whi</w:t>
      </w:r>
      <w:r>
        <w:rPr>
          <w:u w:val="single"/>
        </w:rPr>
        <w:t xml:space="preserve">ch the violation occurred. </w:t>
      </w:r>
    </w:p>
    <w:p w:rsidR="003A78D7" w:rsidRDefault="003A78D7" w:rsidP="003A78D7">
      <w:r>
        <w:tab/>
        <w:t>b.</w:t>
      </w:r>
      <w:r>
        <w:tab/>
        <w:t>(1)  As used in this subsection:</w:t>
      </w:r>
    </w:p>
    <w:p w:rsidR="003A78D7" w:rsidRDefault="003A78D7" w:rsidP="003A78D7">
      <w:r>
        <w:tab/>
        <w:t>"Child" means any person under 18 years of age.</w:t>
      </w:r>
    </w:p>
    <w:p w:rsidR="003A78D7" w:rsidRDefault="003A78D7" w:rsidP="003A78D7">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3A78D7" w:rsidRDefault="003A78D7" w:rsidP="003A78D7">
      <w:r>
        <w:tab/>
        <w:t xml:space="preserve">"File-sharing program" means a computer program, application, software or operating system that allows the user of a computer on which such program, application, software or operating system is installed to designate files as available for searching by and copying </w:t>
      </w:r>
      <w:r>
        <w:lastRenderedPageBreak/>
        <w:t>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3A78D7" w:rsidRDefault="003A78D7" w:rsidP="003A78D7">
      <w:r>
        <w:tab/>
        <w:t>"Internet" means the international computer network of both federal and non-federal interoperable packet switched data networks.</w:t>
      </w:r>
    </w:p>
    <w:p w:rsidR="003A78D7" w:rsidRDefault="003A78D7" w:rsidP="003A78D7">
      <w:r>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w:t>
      </w:r>
    </w:p>
    <w:p w:rsidR="003A78D7" w:rsidRDefault="003A78D7" w:rsidP="003A78D7">
      <w:r>
        <w:tab/>
        <w:t>(a)</w:t>
      </w:r>
      <w:r>
        <w:tab/>
        <w:t>depicts a child engaging in a prohibited sexual act or in the simulation of such an act; or</w:t>
      </w:r>
    </w:p>
    <w:p w:rsidR="003A78D7" w:rsidRDefault="003A78D7" w:rsidP="003A78D7">
      <w:r>
        <w:tab/>
        <w:t>(b)</w:t>
      </w:r>
      <w:r>
        <w:tab/>
        <w:t>portrays a child in a sexually suggestive manner.</w:t>
      </w:r>
    </w:p>
    <w:p w:rsidR="003A78D7" w:rsidRDefault="003A78D7" w:rsidP="003A78D7">
      <w:r>
        <w:tab/>
        <w:t>"Peer-to-peer network" means a connection of computer systems through which files are shared directly between the systems on a network without the need of a central server.</w:t>
      </w:r>
    </w:p>
    <w:p w:rsidR="003A78D7" w:rsidRDefault="003A78D7" w:rsidP="003A78D7">
      <w:r>
        <w:tab/>
        <w:t xml:space="preserve">"Portray a child in a sexually suggestive manner" means: </w:t>
      </w:r>
    </w:p>
    <w:p w:rsidR="003A78D7" w:rsidRDefault="003A78D7" w:rsidP="003A78D7">
      <w:r>
        <w:tab/>
        <w:t>(a)</w:t>
      </w:r>
      <w: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3A78D7" w:rsidRDefault="003A78D7" w:rsidP="003A78D7">
      <w:r>
        <w:tab/>
        <w:t>(b)</w:t>
      </w:r>
      <w: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3A78D7" w:rsidRDefault="003A78D7" w:rsidP="003A78D7">
      <w:r>
        <w:tab/>
        <w:t>(c)</w:t>
      </w:r>
      <w:r>
        <w:tab/>
        <w:t>to otherwise depict a child for the purpose of sexual stimulation or gratification of any person who may view the depiction where the depiction does not have serious literary, artistic, political, or scientific value.</w:t>
      </w:r>
    </w:p>
    <w:p w:rsidR="003A78D7" w:rsidRDefault="003A78D7" w:rsidP="003A78D7">
      <w:r>
        <w:tab/>
        <w:t>"Prohibited sexual act" means</w:t>
      </w:r>
    </w:p>
    <w:p w:rsidR="003A78D7" w:rsidRDefault="003A78D7" w:rsidP="003A78D7">
      <w:r>
        <w:tab/>
        <w:t>(a)</w:t>
      </w:r>
      <w:r>
        <w:tab/>
        <w:t>Sexual intercourse; or</w:t>
      </w:r>
    </w:p>
    <w:p w:rsidR="003A78D7" w:rsidRDefault="003A78D7" w:rsidP="003A78D7">
      <w:r>
        <w:tab/>
        <w:t>(b)</w:t>
      </w:r>
      <w:r>
        <w:tab/>
        <w:t>Anal intercourse; or</w:t>
      </w:r>
    </w:p>
    <w:p w:rsidR="003A78D7" w:rsidRDefault="003A78D7" w:rsidP="003A78D7">
      <w:r>
        <w:tab/>
        <w:t>(c)</w:t>
      </w:r>
      <w:r>
        <w:tab/>
        <w:t>Masturbation; or</w:t>
      </w:r>
    </w:p>
    <w:p w:rsidR="003A78D7" w:rsidRDefault="003A78D7" w:rsidP="003A78D7">
      <w:r>
        <w:tab/>
        <w:t>(d)</w:t>
      </w:r>
      <w:r>
        <w:tab/>
        <w:t>Bestiality; or</w:t>
      </w:r>
    </w:p>
    <w:p w:rsidR="003A78D7" w:rsidRDefault="003A78D7" w:rsidP="003A78D7">
      <w:r>
        <w:tab/>
        <w:t>(e)</w:t>
      </w:r>
      <w:r>
        <w:tab/>
        <w:t>Sadism; or</w:t>
      </w:r>
    </w:p>
    <w:p w:rsidR="003A78D7" w:rsidRDefault="003A78D7" w:rsidP="003A78D7">
      <w:r>
        <w:tab/>
        <w:t>(f)</w:t>
      </w:r>
      <w:r>
        <w:tab/>
        <w:t>Masochism; or</w:t>
      </w:r>
    </w:p>
    <w:p w:rsidR="003A78D7" w:rsidRDefault="003A78D7" w:rsidP="003A78D7">
      <w:r>
        <w:tab/>
        <w:t>(g)</w:t>
      </w:r>
      <w:r>
        <w:tab/>
        <w:t>Fellatio; or</w:t>
      </w:r>
    </w:p>
    <w:p w:rsidR="003A78D7" w:rsidRDefault="003A78D7" w:rsidP="003A78D7">
      <w:r>
        <w:tab/>
        <w:t>(h)</w:t>
      </w:r>
      <w:r>
        <w:tab/>
        <w:t>Cunnilingus; or</w:t>
      </w:r>
    </w:p>
    <w:p w:rsidR="003A78D7" w:rsidRDefault="003A78D7" w:rsidP="003A78D7">
      <w:r>
        <w:tab/>
        <w:t>(</w:t>
      </w:r>
      <w:proofErr w:type="spellStart"/>
      <w:r>
        <w:t>i</w:t>
      </w:r>
      <w:proofErr w:type="spellEnd"/>
      <w:r>
        <w:t>)</w:t>
      </w:r>
      <w:r>
        <w:tab/>
        <w:t>Nudity, if depicted for the purpose of sexual stimulation or gratification of any person who may view such depiction; or</w:t>
      </w:r>
    </w:p>
    <w:p w:rsidR="003A78D7" w:rsidRDefault="003A78D7" w:rsidP="003A78D7">
      <w:r>
        <w:tab/>
        <w:t>(j)</w:t>
      </w:r>
      <w:r>
        <w:tab/>
        <w:t>Any act of sexual penetration or sexual contact as defined in N.J.S.2C:14-1.</w:t>
      </w:r>
    </w:p>
    <w:p w:rsidR="003A78D7" w:rsidRDefault="003A78D7" w:rsidP="003A78D7">
      <w:r>
        <w:lastRenderedPageBreak/>
        <w:tab/>
        <w:t xml:space="preserve">"Reproduction" means, but is not limited to, computer generated images. </w:t>
      </w:r>
    </w:p>
    <w:p w:rsidR="003A78D7" w:rsidRDefault="003A78D7" w:rsidP="003A78D7">
      <w:r>
        <w:tab/>
        <w:t>(2)</w:t>
      </w:r>
      <w:r>
        <w:tab/>
        <w:t>(Deleted by amendment, P.L.2001, c.291).</w:t>
      </w:r>
    </w:p>
    <w:p w:rsidR="003A78D7" w:rsidRDefault="003A78D7" w:rsidP="003A78D7">
      <w:r>
        <w:tab/>
        <w:t>(3)</w:t>
      </w:r>
      <w: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3A78D7" w:rsidRDefault="003A78D7" w:rsidP="003A78D7">
      <w:r>
        <w:tab/>
        <w:t>(4)</w:t>
      </w:r>
      <w: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3A78D7" w:rsidRDefault="003A78D7" w:rsidP="003A78D7">
      <w:r>
        <w:tab/>
        <w:t>(5)</w:t>
      </w:r>
      <w:r>
        <w:tab/>
        <w:t>(a)  A person commits a crime if, by any means, including but not limited to the Internet, he:</w:t>
      </w:r>
    </w:p>
    <w:p w:rsidR="003A78D7" w:rsidRDefault="003A78D7" w:rsidP="003A78D7">
      <w:r>
        <w:tab/>
        <w:t>(</w:t>
      </w:r>
      <w:proofErr w:type="spellStart"/>
      <w:r>
        <w:t>i</w:t>
      </w:r>
      <w:proofErr w:type="spellEnd"/>
      <w:r>
        <w:t>)</w:t>
      </w:r>
      <w:r>
        <w:tab/>
        <w:t>knowingly distributes an item depicting the sexual exploitation or abuse of a child;</w:t>
      </w:r>
    </w:p>
    <w:p w:rsidR="003A78D7" w:rsidRDefault="003A78D7" w:rsidP="003A78D7">
      <w:r>
        <w:tab/>
        <w:t>(ii)</w:t>
      </w:r>
      <w:r>
        <w:tab/>
        <w:t>knowingly possesses an item depicting the sexual exploitation or abuse of a child with the intent to distribute that item; or</w:t>
      </w:r>
    </w:p>
    <w:p w:rsidR="003A78D7" w:rsidRDefault="003A78D7" w:rsidP="003A78D7">
      <w:r>
        <w:tab/>
        <w:t>(iii)</w:t>
      </w:r>
      <w:r>
        <w:tab/>
        <w:t>knowingly stores or maintains an item depicting the sexual exploitation or abuse of a child using a file-sharing program which is designated as available for searching by or copying to one or more other computers.</w:t>
      </w:r>
    </w:p>
    <w:p w:rsidR="003A78D7" w:rsidRDefault="003A78D7" w:rsidP="003A78D7">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3A78D7" w:rsidRDefault="003A78D7" w:rsidP="003A78D7">
      <w:r>
        <w:tab/>
        <w:t>A violation of this subparagraph that involves 1,000 or more items depicting the sexual exploitation or abuse of a child is a crime of the first degree; otherwise it is a crime of the second degree.</w:t>
      </w:r>
    </w:p>
    <w:p w:rsidR="003A78D7" w:rsidRDefault="003A78D7" w:rsidP="003A78D7">
      <w:r>
        <w:tab/>
        <w:t xml:space="preserve">Notwithstanding the provisions of subsection a. of N.J.S.2C:43-6, a person whose offense under this subparagraph involved at least 25 but less than 1,000 items depicting the sexual exploitation or abuse of a child shall be sentenced to a mandatory minimum term of </w:t>
      </w:r>
      <w:r>
        <w:lastRenderedPageBreak/>
        <w:t>imprisonment, which shall be fixed at, or between, one-third and one-half of the sentence imposed by the court or five years, whichever is greater, during which the defendant shall be ineligible for parole.</w:t>
      </w:r>
    </w:p>
    <w:p w:rsidR="003A78D7" w:rsidRDefault="003A78D7" w:rsidP="003A78D7">
      <w: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3A78D7" w:rsidRDefault="003A78D7" w:rsidP="003A78D7">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3A78D7" w:rsidRDefault="003A78D7" w:rsidP="003A78D7">
      <w:r>
        <w:tab/>
        <w:t xml:space="preserve">For purposes of this subparagraph, the term "possess" includes receiving, viewing, or having under one's control, through any means, including the Internet. </w:t>
      </w:r>
    </w:p>
    <w:p w:rsidR="003A78D7" w:rsidRDefault="00E96FF4" w:rsidP="003A78D7">
      <w:r>
        <w:tab/>
        <w:t>(b)</w:t>
      </w:r>
      <w:r>
        <w:tab/>
        <w:t>(</w:t>
      </w:r>
      <w:proofErr w:type="spellStart"/>
      <w:r>
        <w:t>i</w:t>
      </w:r>
      <w:proofErr w:type="spellEnd"/>
      <w:r>
        <w:t xml:space="preserve">) </w:t>
      </w:r>
      <w:r w:rsidR="003A78D7">
        <w:t xml:space="preserve">A person commits a crime of the first degree if he knowingly possesses, knowingly views, or knowingly has under his control, through any means, including the Internet, 100,000 or more items depicting the sexual exploitation or abuse of a child. </w:t>
      </w:r>
    </w:p>
    <w:p w:rsidR="003A78D7" w:rsidRDefault="003A78D7" w:rsidP="003A78D7">
      <w:r>
        <w:tab/>
        <w:t>(ii)</w:t>
      </w:r>
      <w: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3A78D7" w:rsidRDefault="003A78D7" w:rsidP="003A78D7">
      <w:r>
        <w:tab/>
        <w:t>(iii)</w:t>
      </w:r>
      <w:r>
        <w:tab/>
        <w:t>A person commits a crime of the third degree if he knowingly possesses, knowingly views, or knowingly has under his control, through any means, including the Internet, less than 1,000 items depicting the sexual exploitation or abuse of a child.</w:t>
      </w:r>
    </w:p>
    <w:p w:rsidR="003A78D7" w:rsidRDefault="003A78D7" w:rsidP="003A78D7">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3A78D7" w:rsidRDefault="003A78D7" w:rsidP="003A78D7">
      <w:r>
        <w:tab/>
        <w:t xml:space="preserve">Notwithstanding the provisions of subsection a. of N.J.S.2C:43-6, a person convicted of a second or subsequent offense under this subparagraph shall be sentenced to an extended term of </w:t>
      </w:r>
      <w:r>
        <w:lastRenderedPageBreak/>
        <w:t>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3A78D7" w:rsidRDefault="003A78D7" w:rsidP="003A78D7">
      <w:r>
        <w:tab/>
        <w:t>Nothing in this subparagraph shall be construed to preclude or limit any prosecution or conviction for the offense set forth in subparagraph (a) of this paragraph.</w:t>
      </w:r>
    </w:p>
    <w:p w:rsidR="003A78D7" w:rsidRDefault="003A78D7" w:rsidP="003A78D7">
      <w:r>
        <w:tab/>
        <w:t>(6)</w:t>
      </w:r>
      <w: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t>rebuttably</w:t>
      </w:r>
      <w:proofErr w:type="spellEnd"/>
      <w:r>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3A78D7" w:rsidRDefault="003A78D7" w:rsidP="003A78D7">
      <w:r>
        <w:tab/>
        <w:t>(7)</w:t>
      </w:r>
      <w:r>
        <w:tab/>
        <w:t xml:space="preserve">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 </w:t>
      </w:r>
    </w:p>
    <w:p w:rsidR="00605F19" w:rsidRDefault="00E96FF4" w:rsidP="003A78D7">
      <w:r>
        <w:t>(</w:t>
      </w:r>
      <w:proofErr w:type="spellStart"/>
      <w:r>
        <w:t>cf</w:t>
      </w:r>
      <w:proofErr w:type="spellEnd"/>
      <w:r>
        <w:t xml:space="preserve">: P.L.2017, c.141, s.1) </w:t>
      </w:r>
      <w:r w:rsidR="003A78D7">
        <w:t xml:space="preserve"> </w:t>
      </w:r>
    </w:p>
    <w:p w:rsidR="003A78D7" w:rsidRDefault="003A78D7" w:rsidP="003A78D7">
      <w:r>
        <w:lastRenderedPageBreak/>
        <w:tab/>
        <w:t>9.</w:t>
      </w:r>
      <w:r>
        <w:tab/>
        <w:t>This act shall take effect immediately.</w:t>
      </w:r>
    </w:p>
    <w:p w:rsidR="0015014A" w:rsidRDefault="0015014A" w:rsidP="003A78D7"/>
    <w:p w:rsidR="00FC474A" w:rsidRDefault="00FC474A" w:rsidP="003A78D7"/>
    <w:p w:rsidR="003A78D7" w:rsidRPr="00AA7880" w:rsidRDefault="003A78D7" w:rsidP="003A78D7">
      <w:pPr>
        <w:jc w:val="center"/>
      </w:pPr>
      <w:r w:rsidRPr="00D71D68">
        <w:t>STATEMENT</w:t>
      </w:r>
    </w:p>
    <w:p w:rsidR="003A78D7" w:rsidRDefault="003A78D7" w:rsidP="003A78D7"/>
    <w:p w:rsidR="003A78D7" w:rsidRDefault="003A78D7" w:rsidP="003A78D7">
      <w:r>
        <w:tab/>
        <w:t>This bill, to be known as the “Responsible Dog Ownership Act,” requires the establishment of  leashing and fencing requirements by the Department of Health, to be implemented by municipalities throughout the State, that provide for the protection of the public, especially children, from unrestrained dogs.  The bill also establishes penalties for violations of the act, and crimes of endangerment of a child by</w:t>
      </w:r>
      <w:r w:rsidRPr="00835A3E">
        <w:t xml:space="preserve"> purposely, knowingly, or recklessly allowing a dog to roam without a leash or other restraint in a residential neighborhood, park, or other open space accessible to the public in which a child may be present.</w:t>
      </w:r>
    </w:p>
    <w:sectPr w:rsidR="003A78D7" w:rsidSect="00DC41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7BA" w:rsidRDefault="00E857BA">
      <w:r>
        <w:separator/>
      </w:r>
    </w:p>
  </w:endnote>
  <w:endnote w:type="continuationSeparator" w:id="0">
    <w:p w:rsidR="00E857BA" w:rsidRDefault="00E8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22A" w:rsidRPr="00921C91" w:rsidRDefault="00BB222A" w:rsidP="00BB2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222A" w:rsidRPr="00921C91" w:rsidRDefault="00BB222A" w:rsidP="00BB222A">
    <w:pPr>
      <w:pStyle w:val="Footer"/>
      <w:rPr>
        <w:szCs w:val="18"/>
      </w:rPr>
    </w:pPr>
  </w:p>
  <w:p w:rsidR="00BB222A" w:rsidRPr="00921C91" w:rsidRDefault="00BB222A" w:rsidP="00BB22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222A" w:rsidRDefault="00BB222A" w:rsidP="00BB222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7BA" w:rsidRDefault="00E857BA">
      <w:r>
        <w:separator/>
      </w:r>
    </w:p>
  </w:footnote>
  <w:footnote w:type="continuationSeparator" w:id="0">
    <w:p w:rsidR="00E857BA" w:rsidRDefault="00E85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29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410C" w:rsidRDefault="00DC410C" w:rsidP="00DC410C">
    <w:pPr>
      <w:pStyle w:val="bpuHeadSpon"/>
    </w:pPr>
    <w:r w:rsidRPr="00DC410C">
      <w:rPr>
        <w:rStyle w:val="bpuHeadSponChar"/>
      </w:rPr>
      <w:t>S3607</w:t>
    </w:r>
    <w:r>
      <w:t xml:space="preserve"> POU, VITALE</w:t>
    </w:r>
  </w:p>
  <w:p w:rsidR="00DC410C" w:rsidRDefault="00DC410C" w:rsidP="00DC410C">
    <w:pPr>
      <w:pStyle w:val="bpuHeadSpon"/>
    </w:pPr>
    <w:r>
      <w:fldChar w:fldCharType="begin"/>
    </w:r>
    <w:r>
      <w:instrText xml:space="preserve"> PAGE  \* MERGEFORMAT </w:instrText>
    </w:r>
    <w:r>
      <w:fldChar w:fldCharType="separate"/>
    </w:r>
    <w:r w:rsidR="00CF291B">
      <w:rPr>
        <w:noProof/>
      </w:rPr>
      <w:t>9</w:t>
    </w:r>
    <w:r>
      <w:fldChar w:fldCharType="end"/>
    </w:r>
  </w:p>
  <w:p w:rsidR="00DC410C" w:rsidRDefault="00DC410C" w:rsidP="00DC41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410C" w:rsidRDefault="00DC410C" w:rsidP="00DC410C">
    <w:pPr>
      <w:pStyle w:val="bpuHeadSpon"/>
    </w:pPr>
    <w:r w:rsidRPr="00DC410C">
      <w:rPr>
        <w:rStyle w:val="bpuHeadSponChar"/>
      </w:rPr>
      <w:t>S3607</w:t>
    </w:r>
    <w:r>
      <w:t xml:space="preserve"> POU, VITALE</w:t>
    </w:r>
  </w:p>
  <w:p w:rsidR="00DC410C" w:rsidRDefault="00DC410C" w:rsidP="00DC410C">
    <w:pPr>
      <w:pStyle w:val="bpuHeadSpon"/>
    </w:pPr>
    <w:r>
      <w:fldChar w:fldCharType="begin"/>
    </w:r>
    <w:r>
      <w:instrText xml:space="preserve"> PAGE  \* MERGEFORMAT </w:instrText>
    </w:r>
    <w:r>
      <w:fldChar w:fldCharType="separate"/>
    </w:r>
    <w:r w:rsidR="00CF291B">
      <w:rPr>
        <w:noProof/>
      </w:rPr>
      <w:t>2</w:t>
    </w:r>
    <w:r>
      <w:fldChar w:fldCharType="end"/>
    </w:r>
  </w:p>
  <w:p w:rsidR="00DC410C" w:rsidRDefault="00DC410C" w:rsidP="00DC41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7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14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D1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8D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F19"/>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2C4"/>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2F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96E"/>
    <w:rsid w:val="00963A46"/>
    <w:rsid w:val="00966A3E"/>
    <w:rsid w:val="00971493"/>
    <w:rsid w:val="00971AD9"/>
    <w:rsid w:val="00973069"/>
    <w:rsid w:val="00973523"/>
    <w:rsid w:val="00980766"/>
    <w:rsid w:val="009835D4"/>
    <w:rsid w:val="009865D4"/>
    <w:rsid w:val="00997152"/>
    <w:rsid w:val="009972CD"/>
    <w:rsid w:val="009A0E9C"/>
    <w:rsid w:val="009A45DA"/>
    <w:rsid w:val="009B057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AE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22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91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0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7BA"/>
    <w:rsid w:val="00E93836"/>
    <w:rsid w:val="00E96FF4"/>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92D"/>
    <w:rsid w:val="00FA0AFC"/>
    <w:rsid w:val="00FA1C82"/>
    <w:rsid w:val="00FA2ED1"/>
    <w:rsid w:val="00FA4A52"/>
    <w:rsid w:val="00FB4045"/>
    <w:rsid w:val="00FB4D8E"/>
    <w:rsid w:val="00FC0D0A"/>
    <w:rsid w:val="00FC1B0B"/>
    <w:rsid w:val="00FC474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868E96F-2E1A-430D-803D-B72E4711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4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13332-C850-48D2-8E0A-2B7C94DB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3292</Words>
  <Characters>16558</Characters>
  <Application>Microsoft Office Word</Application>
  <DocSecurity>0</DocSecurity>
  <Lines>373</Lines>
  <Paragraphs>87</Paragraphs>
  <ScaleCrop>false</ScaleCrop>
  <HeadingPairs>
    <vt:vector size="2" baseType="variant">
      <vt:variant>
        <vt:lpstr>Title</vt:lpstr>
      </vt:variant>
      <vt:variant>
        <vt:i4>1</vt:i4>
      </vt:variant>
    </vt:vector>
  </HeadingPairs>
  <TitlesOfParts>
    <vt:vector size="1" baseType="lpstr">
      <vt:lpstr>S3607</vt:lpstr>
    </vt:vector>
  </TitlesOfParts>
  <Manager>R224</Manager>
  <Company>NJ Office of Legislative Services</Company>
  <LinksUpToDate>false</LinksUpToDate>
  <CharactersWithSpaces>19884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S3607</dc:title>
  <dc:subject/>
  <dc:creator>Senator  POU, Senator  VITALE</dc:creator>
  <cp:keywords>S3607|9|EA |131|0|131|N|0|</cp:keywords>
  <dc:description>INTRODUCED APRIL 19, 2021</dc:description>
  <cp:lastModifiedBy>Franks, Denise</cp:lastModifiedBy>
  <cp:revision>2</cp:revision>
  <cp:lastPrinted>2021-03-26T17:32:00Z</cp:lastPrinted>
  <dcterms:created xsi:type="dcterms:W3CDTF">2021-04-19T19:40:00Z</dcterms:created>
  <dcterms:modified xsi:type="dcterms:W3CDTF">2021-04-19T19:40:00Z</dcterms:modified>
  <cp:category>s.1 thru s.7: C.4:19-44 et seq.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