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76041"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7604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3632</w:t>
      </w:r>
      <w:r w:rsidR="0063703D" w:rsidRPr="00ED5E27">
        <w:rPr>
          <w:b/>
          <w:sz w:val="36"/>
          <w:szCs w:val="36"/>
        </w:rPr>
        <w:t xml:space="preserve"> </w:t>
      </w:r>
    </w:p>
    <w:p w:rsidR="00E76041" w:rsidRDefault="00E76041" w:rsidP="00ED5E27">
      <w:pPr>
        <w:pStyle w:val="TopofPage1"/>
        <w:rPr>
          <w:sz w:val="24"/>
          <w:szCs w:val="36"/>
        </w:rPr>
      </w:pPr>
    </w:p>
    <w:p w:rsidR="00E76041" w:rsidRPr="00E76041" w:rsidRDefault="00E7604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76041">
        <w:rPr>
          <w:caps/>
          <w:szCs w:val="24"/>
        </w:rPr>
        <w:t>JUNE 10, 2021</w:t>
      </w:r>
    </w:p>
    <w:p w:rsidR="004144CF" w:rsidRDefault="004144CF" w:rsidP="0083060A"/>
    <w:p w:rsidR="00EF1710" w:rsidRPr="00823019" w:rsidRDefault="00EF1710" w:rsidP="00EF1710">
      <w:r w:rsidRPr="00823019">
        <w:tab/>
        <w:t xml:space="preserve">The Senate Health, Human Services and Senior Citizens Committee reports favorably </w:t>
      </w:r>
      <w:r>
        <w:t xml:space="preserve">and with committee amendments </w:t>
      </w:r>
      <w:r w:rsidR="00076A80">
        <w:t>Senate</w:t>
      </w:r>
      <w:r w:rsidRPr="00823019">
        <w:t xml:space="preserve"> Bill No.</w:t>
      </w:r>
      <w:r w:rsidR="00076A80">
        <w:t xml:space="preserve"> 3632</w:t>
      </w:r>
      <w:r>
        <w:t>.</w:t>
      </w:r>
    </w:p>
    <w:p w:rsidR="00076A80" w:rsidRDefault="00EF1710" w:rsidP="00076A80">
      <w:r>
        <w:tab/>
        <w:t xml:space="preserve">As amended by the committee, </w:t>
      </w:r>
      <w:r w:rsidR="00076A80">
        <w:t xml:space="preserve">this bill requires certain that health care practitioner referrals be made in accordance with certain professional standards.  </w:t>
      </w:r>
    </w:p>
    <w:p w:rsidR="00076A80" w:rsidRDefault="00076A80" w:rsidP="00076A80">
      <w:r>
        <w:tab/>
        <w:t xml:space="preserve">Under current law, a health care practitioner generally is not to refer a patient or direct an employee of the practitioner to refer a patient to a health care service in which the practitioner, the practitioner's immediate family, or the practitioner in combination with the practitioner's immediate family, has a significant beneficial interest.  </w:t>
      </w:r>
    </w:p>
    <w:p w:rsidR="00076A80" w:rsidRDefault="00076A80" w:rsidP="00076A80">
      <w:r>
        <w:tab/>
        <w:t xml:space="preserve">However, there are exceptions to this general rule.  One exception pertains to referrals a health care practitioner makes to a health care service in which the referring practitioner has a significant beneficial interest, when participants in an alternative payment model registered with the Department of Health make a bona fide determination that the significant beneficial interest is reasonably related to the alternative payment model standards filed with the Department of Health, provided that the determination is documented and retained for a period of 10 years.  </w:t>
      </w:r>
    </w:p>
    <w:p w:rsidR="00076A80" w:rsidRDefault="00076A80" w:rsidP="00076A80">
      <w:r>
        <w:tab/>
        <w:t>This bill narrows the above exception to the general rule by also requiring that the referral be</w:t>
      </w:r>
      <w:r w:rsidRPr="00173923">
        <w:t xml:space="preserve"> made in accordance with</w:t>
      </w:r>
      <w:r>
        <w:t xml:space="preserve"> </w:t>
      </w:r>
      <w:r w:rsidRPr="00AB69D9">
        <w:t>alternative payment model standards and</w:t>
      </w:r>
      <w:r w:rsidRPr="00173923">
        <w:t xml:space="preserve"> </w:t>
      </w:r>
      <w:r w:rsidRPr="001D69C6">
        <w:t>the professional standards applicable to the health care service in which the referring practitioner has a significant beneficial interest.</w:t>
      </w:r>
      <w:r>
        <w:t xml:space="preserve">  </w:t>
      </w:r>
    </w:p>
    <w:p w:rsidR="00076A80" w:rsidRDefault="00076A80" w:rsidP="00076A80">
      <w:r>
        <w:tab/>
        <w:t xml:space="preserve">In addition, the bill </w:t>
      </w:r>
      <w:r w:rsidR="009A184A">
        <w:t>adds an</w:t>
      </w:r>
      <w:r>
        <w:t xml:space="preserve"> exception to the general rule by providing that restrictions on referrals of patients are not to apply to </w:t>
      </w:r>
      <w:r w:rsidRPr="00076A80">
        <w:rPr>
          <w:bCs/>
        </w:rPr>
        <w:t>a value-based arrangement made in accordance with 42 C.F.R. 411.357(aa), a payment model authorized under a</w:t>
      </w:r>
      <w:r w:rsidRPr="00076A80">
        <w:rPr>
          <w:bCs/>
          <w:sz w:val="22"/>
          <w:szCs w:val="22"/>
        </w:rPr>
        <w:t xml:space="preserve"> </w:t>
      </w:r>
      <w:r w:rsidRPr="00076A80">
        <w:rPr>
          <w:bCs/>
        </w:rPr>
        <w:t>Medicare shared savings program pursuant to 42</w:t>
      </w:r>
      <w:r w:rsidRPr="00076A80">
        <w:rPr>
          <w:bCs/>
          <w:sz w:val="22"/>
          <w:szCs w:val="22"/>
        </w:rPr>
        <w:t xml:space="preserve"> </w:t>
      </w:r>
      <w:r w:rsidRPr="00076A80">
        <w:rPr>
          <w:bCs/>
        </w:rPr>
        <w:t>U.S.C. s.1395jjj, or a demonstration operated by the</w:t>
      </w:r>
      <w:r w:rsidRPr="00076A80">
        <w:rPr>
          <w:bCs/>
          <w:sz w:val="22"/>
          <w:szCs w:val="22"/>
        </w:rPr>
        <w:t xml:space="preserve"> </w:t>
      </w:r>
      <w:r w:rsidRPr="00076A80">
        <w:rPr>
          <w:bCs/>
        </w:rPr>
        <w:t>Center for Medicare and Medicaid Innovation established pursu</w:t>
      </w:r>
      <w:r>
        <w:rPr>
          <w:bCs/>
        </w:rPr>
        <w:t>ant to at 42 U.S.C. s.1315a.</w:t>
      </w:r>
      <w:r>
        <w:t xml:space="preserve"> </w:t>
      </w:r>
    </w:p>
    <w:p w:rsidR="00EF1710" w:rsidRDefault="00EF1710" w:rsidP="00EF1710">
      <w:r>
        <w:rPr>
          <w:u w:val="double"/>
        </w:rPr>
        <w:lastRenderedPageBreak/>
        <w:t>COMMITTEE AMENDMENTS:</w:t>
      </w:r>
    </w:p>
    <w:p w:rsidR="004B2ABF" w:rsidRDefault="00EF1710" w:rsidP="0083060A">
      <w:r>
        <w:tab/>
        <w:t>The committee amendments</w:t>
      </w:r>
      <w:r w:rsidR="00076A80">
        <w:t xml:space="preserve"> make technical changes and</w:t>
      </w:r>
      <w:r>
        <w:t xml:space="preserve"> </w:t>
      </w:r>
      <w:r w:rsidR="00076A80">
        <w:t xml:space="preserve">provide that restrictions on referrals of patients are not to apply to </w:t>
      </w:r>
      <w:r w:rsidR="00076A80" w:rsidRPr="00076A80">
        <w:rPr>
          <w:bCs/>
        </w:rPr>
        <w:t>a value-based arrangement made in accordance with 42 C.F.R. 411.357(aa), a payment model authorized under a</w:t>
      </w:r>
      <w:r w:rsidR="00076A80" w:rsidRPr="00076A80">
        <w:rPr>
          <w:bCs/>
          <w:sz w:val="22"/>
          <w:szCs w:val="22"/>
        </w:rPr>
        <w:t xml:space="preserve"> </w:t>
      </w:r>
      <w:r w:rsidR="00076A80" w:rsidRPr="00076A80">
        <w:rPr>
          <w:bCs/>
        </w:rPr>
        <w:t>Medicare shared savings program pursuant to 42</w:t>
      </w:r>
      <w:r w:rsidR="00076A80" w:rsidRPr="00076A80">
        <w:rPr>
          <w:bCs/>
          <w:sz w:val="22"/>
          <w:szCs w:val="22"/>
        </w:rPr>
        <w:t xml:space="preserve"> </w:t>
      </w:r>
      <w:r w:rsidR="00076A80" w:rsidRPr="00076A80">
        <w:rPr>
          <w:bCs/>
        </w:rPr>
        <w:t>U.S.C. s.1395jjj, or a demonstration operated by the</w:t>
      </w:r>
      <w:r w:rsidR="00076A80" w:rsidRPr="00076A80">
        <w:rPr>
          <w:bCs/>
          <w:sz w:val="22"/>
          <w:szCs w:val="22"/>
        </w:rPr>
        <w:t xml:space="preserve"> </w:t>
      </w:r>
      <w:r w:rsidR="00076A80" w:rsidRPr="00076A80">
        <w:rPr>
          <w:bCs/>
        </w:rPr>
        <w:t>Center for Medicare and Medicaid Innovation established pursu</w:t>
      </w:r>
      <w:r w:rsidR="00076A80">
        <w:rPr>
          <w:bCs/>
        </w:rPr>
        <w:t>ant to at 42 U.S.C. s.1315a.</w:t>
      </w:r>
      <w:r w:rsidR="00702EC0">
        <w:rPr>
          <w:bCs/>
        </w:rPr>
        <w:t xml:space="preserve">  The amendments update the synopsis of the bill to reflect these changes.</w:t>
      </w:r>
    </w:p>
    <w:sectPr w:rsidR="004B2ABF" w:rsidSect="00E234EC">
      <w:headerReference w:type="default" r:id="rId7"/>
      <w:pgSz w:w="12240" w:h="20160" w:code="5"/>
      <w:pgMar w:top="1440" w:right="2520" w:bottom="225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8FF" w:rsidRDefault="00E578FF">
      <w:r>
        <w:separator/>
      </w:r>
    </w:p>
  </w:endnote>
  <w:endnote w:type="continuationSeparator" w:id="0">
    <w:p w:rsidR="00E578FF" w:rsidRDefault="00E57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8FF" w:rsidRDefault="00E578FF">
      <w:r>
        <w:separator/>
      </w:r>
    </w:p>
  </w:footnote>
  <w:footnote w:type="continuationSeparator" w:id="0">
    <w:p w:rsidR="00E578FF" w:rsidRDefault="00E57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234EC" w:rsidP="00E234EC">
    <w:pPr>
      <w:pStyle w:val="HeaderPage2"/>
      <w:jc w:val="center"/>
    </w:pPr>
    <w:r>
      <w:fldChar w:fldCharType="begin"/>
    </w:r>
    <w:r>
      <w:instrText xml:space="preserve"> PAGE  \* MERGEFORMAT </w:instrText>
    </w:r>
    <w:r>
      <w:fldChar w:fldCharType="separate"/>
    </w:r>
    <w:r w:rsidR="006047C6">
      <w:rPr>
        <w:noProof/>
      </w:rPr>
      <w:t>2</w:t>
    </w:r>
    <w:r>
      <w:fldChar w:fldCharType="end"/>
    </w:r>
  </w:p>
  <w:p w:rsidR="00E234EC" w:rsidRDefault="00E234EC" w:rsidP="00E234E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041"/>
    <w:rsid w:val="00010CB9"/>
    <w:rsid w:val="000123C0"/>
    <w:rsid w:val="00015342"/>
    <w:rsid w:val="000213D6"/>
    <w:rsid w:val="00024FE4"/>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A80"/>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6A73"/>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47C6"/>
    <w:rsid w:val="00607913"/>
    <w:rsid w:val="00607F92"/>
    <w:rsid w:val="00624F04"/>
    <w:rsid w:val="0063491E"/>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2EC0"/>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5A7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84A"/>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33"/>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32C"/>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FF5"/>
    <w:rsid w:val="00DF2305"/>
    <w:rsid w:val="00DF2BC2"/>
    <w:rsid w:val="00DF3423"/>
    <w:rsid w:val="00DF50EE"/>
    <w:rsid w:val="00E045B1"/>
    <w:rsid w:val="00E102B8"/>
    <w:rsid w:val="00E12FEF"/>
    <w:rsid w:val="00E234EC"/>
    <w:rsid w:val="00E3262F"/>
    <w:rsid w:val="00E35F08"/>
    <w:rsid w:val="00E44D5D"/>
    <w:rsid w:val="00E50BCB"/>
    <w:rsid w:val="00E550E6"/>
    <w:rsid w:val="00E578FF"/>
    <w:rsid w:val="00E60E7B"/>
    <w:rsid w:val="00E62452"/>
    <w:rsid w:val="00E636F3"/>
    <w:rsid w:val="00E651F9"/>
    <w:rsid w:val="00E76041"/>
    <w:rsid w:val="00E764D9"/>
    <w:rsid w:val="00E8408C"/>
    <w:rsid w:val="00E90CBC"/>
    <w:rsid w:val="00E941A7"/>
    <w:rsid w:val="00E97A05"/>
    <w:rsid w:val="00E97C34"/>
    <w:rsid w:val="00EA034A"/>
    <w:rsid w:val="00EA09B8"/>
    <w:rsid w:val="00EA36EA"/>
    <w:rsid w:val="00EC4192"/>
    <w:rsid w:val="00EC66C0"/>
    <w:rsid w:val="00ED0598"/>
    <w:rsid w:val="00ED16A7"/>
    <w:rsid w:val="00ED5E27"/>
    <w:rsid w:val="00EE2498"/>
    <w:rsid w:val="00EE49E4"/>
    <w:rsid w:val="00EE62FC"/>
    <w:rsid w:val="00EE6D25"/>
    <w:rsid w:val="00EF0439"/>
    <w:rsid w:val="00EF1710"/>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FBD24AA-ED03-427B-B9A4-B2D3B54B6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349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49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393</Words>
  <Characters>2223</Characters>
  <Application>Microsoft Office Word</Application>
  <DocSecurity>0</DocSecurity>
  <Lines>55</Lines>
  <Paragraphs>14</Paragraphs>
  <ScaleCrop>false</ScaleCrop>
  <HeadingPairs>
    <vt:vector size="2" baseType="variant">
      <vt:variant>
        <vt:lpstr>Title</vt:lpstr>
      </vt:variant>
      <vt:variant>
        <vt:i4>1</vt:i4>
      </vt:variant>
    </vt:vector>
  </HeadingPairs>
  <TitlesOfParts>
    <vt:vector size="1" baseType="lpstr">
      <vt:lpstr>S3632 HEALTH, HUMAN SERVICES AND SENIOR CITIZENS Statement JUNE 10, 2021</vt:lpstr>
    </vt:vector>
  </TitlesOfParts>
  <Manager>R224</Manager>
  <Company>NJ OLS DMU</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S3632 SHH Statement 6/10/21</dc:title>
  <dc:subject>Health</dc:subject>
  <dc:creator>Senate SHH  </dc:creator>
  <cp:keywords>S3632|2|HS |263|0|0|!||</cp:keywords>
  <dc:description/>
  <cp:lastModifiedBy>Franks, Denise</cp:lastModifiedBy>
  <cp:revision>2</cp:revision>
  <cp:lastPrinted>2021-06-11T14:56:00Z</cp:lastPrinted>
  <dcterms:created xsi:type="dcterms:W3CDTF">2021-06-11T16:13:00Z</dcterms:created>
  <dcterms:modified xsi:type="dcterms:W3CDTF">2021-06-11T16:13:00Z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