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2B9" w:rsidRDefault="00EB02B9" w:rsidP="00EB02B9">
      <w:pPr>
        <w:pStyle w:val="bpuBill"/>
      </w:pPr>
      <w:bookmarkStart w:id="0" w:name="bpuFrontPg"/>
      <w:bookmarkStart w:id="1" w:name="_GoBack"/>
      <w:bookmarkEnd w:id="0"/>
      <w:bookmarkEnd w:id="1"/>
      <w:r>
        <w:t xml:space="preserve">SENATE, No. 3640 </w:t>
      </w:r>
    </w:p>
    <w:p w:rsidR="00EB02B9" w:rsidRPr="009D38FF" w:rsidRDefault="00EB02B9" w:rsidP="00EB02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460" r:id="rId8"/>
        </w:object>
      </w:r>
    </w:p>
    <w:p w:rsidR="00EB02B9" w:rsidRDefault="00EB02B9" w:rsidP="00EB02B9">
      <w:pPr>
        <w:pStyle w:val="bpuState"/>
      </w:pPr>
      <w:r>
        <w:t>STATE OF NEW JERSEY</w:t>
      </w:r>
    </w:p>
    <w:p w:rsidR="00EB02B9" w:rsidRDefault="00EB02B9" w:rsidP="00EB02B9">
      <w:pPr>
        <w:pStyle w:val="bpuLegislature"/>
      </w:pPr>
      <w:r>
        <w:t>219th LEGISLATURE</w:t>
      </w:r>
    </w:p>
    <w:p w:rsidR="00EB02B9" w:rsidRDefault="00EB02B9" w:rsidP="00EB02B9">
      <w:pPr>
        <w:pStyle w:val="bpuWpGraphic"/>
      </w:pPr>
      <w:r>
        <w:object w:dxaOrig="8985" w:dyaOrig="255">
          <v:shape id="_x0000_i1026" type="#_x0000_t75" style="width:6in;height:12.1pt" o:ole="">
            <v:imagedata r:id="rId7" o:title=""/>
          </v:shape>
          <o:OLEObject Type="Embed" ProgID="WPWin6.1" ShapeID="_x0000_i1026" DrawAspect="Content" ObjectID="_1680358461" r:id="rId9"/>
        </w:object>
      </w:r>
      <w:r>
        <w:t xml:space="preserve">  </w:t>
      </w:r>
    </w:p>
    <w:p w:rsidR="00EB02B9" w:rsidRDefault="007C00F2" w:rsidP="00EB02B9">
      <w:pPr>
        <w:pStyle w:val="bpuIntro"/>
      </w:pPr>
      <w:r>
        <w:t>INTRODUCED APRIL 19, 2021</w:t>
      </w:r>
    </w:p>
    <w:p w:rsidR="00EB02B9" w:rsidRDefault="00EB02B9" w:rsidP="00EB02B9">
      <w:pPr>
        <w:pStyle w:val="bpuIntro"/>
      </w:pPr>
    </w:p>
    <w:p w:rsidR="00EB02B9" w:rsidRDefault="00EB02B9" w:rsidP="00EB02B9">
      <w:pPr>
        <w:pStyle w:val="bpuIntro"/>
        <w:sectPr w:rsidR="00EB02B9" w:rsidSect="00EB02B9">
          <w:headerReference w:type="even" r:id="rId10"/>
          <w:headerReference w:type="default" r:id="rId11"/>
          <w:pgSz w:w="12240" w:h="20160" w:code="5"/>
          <w:pgMar w:top="2160" w:right="1440" w:bottom="1440" w:left="1440" w:header="72" w:footer="720" w:gutter="0"/>
          <w:pgNumType w:start="1"/>
          <w:cols w:space="720"/>
          <w:docGrid w:linePitch="360"/>
        </w:sectPr>
      </w:pPr>
    </w:p>
    <w:p w:rsidR="00EB02B9" w:rsidRDefault="00EB02B9" w:rsidP="00EB02B9">
      <w:pPr>
        <w:pStyle w:val="bpuIntro"/>
      </w:pPr>
    </w:p>
    <w:p w:rsidR="00EB02B9" w:rsidRDefault="00EB02B9" w:rsidP="00EB02B9">
      <w:pPr>
        <w:pStyle w:val="bpuSponsor"/>
      </w:pPr>
      <w:r>
        <w:t>Sponsored by:</w:t>
      </w:r>
    </w:p>
    <w:p w:rsidR="00EB02B9" w:rsidRDefault="00EB02B9" w:rsidP="00EB02B9">
      <w:pPr>
        <w:pStyle w:val="bpuSponsor"/>
      </w:pPr>
      <w:proofErr w:type="gramStart"/>
      <w:r>
        <w:t>Senator  ROBERT</w:t>
      </w:r>
      <w:proofErr w:type="gramEnd"/>
      <w:r>
        <w:t xml:space="preserve"> W. SINGER</w:t>
      </w:r>
    </w:p>
    <w:p w:rsidR="00EB02B9" w:rsidRDefault="00EB02B9" w:rsidP="00EB02B9">
      <w:pPr>
        <w:pStyle w:val="bpuSponsor"/>
      </w:pPr>
      <w:r>
        <w:t>District 30 (Monmouth and Ocean)</w:t>
      </w:r>
    </w:p>
    <w:p w:rsidR="00EB02B9" w:rsidRDefault="00EB02B9" w:rsidP="00EB02B9">
      <w:pPr>
        <w:pStyle w:val="bpuSponsor"/>
      </w:pPr>
    </w:p>
    <w:p w:rsidR="00EB02B9" w:rsidRDefault="00A00FFA" w:rsidP="00A00FFA">
      <w:pPr>
        <w:pStyle w:val="bpuSponsor"/>
      </w:pPr>
      <w:r>
        <w:t>Co-Sponsored by:</w:t>
      </w:r>
    </w:p>
    <w:p w:rsidR="00A00FFA" w:rsidRPr="00A00FFA" w:rsidRDefault="00A00FFA" w:rsidP="00A00FFA">
      <w:pPr>
        <w:pStyle w:val="bpuSponsor"/>
      </w:pPr>
      <w:r w:rsidRPr="00A00FFA">
        <w:t>Senator Singleton</w:t>
      </w:r>
    </w:p>
    <w:p w:rsidR="00EB02B9" w:rsidRDefault="00EB02B9" w:rsidP="00EB02B9">
      <w:pPr>
        <w:pStyle w:val="bpuSponsor"/>
      </w:pPr>
    </w:p>
    <w:p w:rsidR="00A00FFA" w:rsidRDefault="00A00FFA" w:rsidP="00A00FFA"/>
    <w:p w:rsidR="00A00FFA" w:rsidRPr="00A00FFA" w:rsidRDefault="00A00FFA" w:rsidP="00A00FFA"/>
    <w:p w:rsidR="00EB02B9" w:rsidRDefault="00EB02B9" w:rsidP="00EB02B9">
      <w:pPr>
        <w:pStyle w:val="bpuSponsor"/>
      </w:pPr>
    </w:p>
    <w:p w:rsidR="00EB02B9" w:rsidRDefault="00EB02B9" w:rsidP="00EB02B9">
      <w:pPr>
        <w:pStyle w:val="bpuSponsor"/>
      </w:pPr>
      <w:r>
        <w:t>SYNOPSIS</w:t>
      </w:r>
    </w:p>
    <w:p w:rsidR="00EB02B9" w:rsidRDefault="00EB02B9" w:rsidP="00EB02B9">
      <w:pPr>
        <w:pStyle w:val="bpuNormText"/>
      </w:pPr>
      <w:r>
        <w:tab/>
        <w:t xml:space="preserve">Provides State recognition of Sandhill Indian Tribe for certain limited purposes. </w:t>
      </w:r>
    </w:p>
    <w:p w:rsidR="00EB02B9" w:rsidRDefault="00EB02B9" w:rsidP="00EB02B9">
      <w:pPr>
        <w:pStyle w:val="bpuNormText"/>
      </w:pPr>
    </w:p>
    <w:p w:rsidR="00EB02B9" w:rsidRDefault="00EB02B9" w:rsidP="00EB02B9">
      <w:pPr>
        <w:pStyle w:val="bpuSponsor"/>
      </w:pPr>
      <w:r>
        <w:t xml:space="preserve">CURRENT VERSION OF TEXT </w:t>
      </w:r>
    </w:p>
    <w:p w:rsidR="00EB02B9" w:rsidRDefault="00EB02B9" w:rsidP="00EB02B9">
      <w:pPr>
        <w:pStyle w:val="bpuNormText"/>
      </w:pPr>
      <w:r>
        <w:tab/>
        <w:t>As introduced.</w:t>
      </w:r>
    </w:p>
    <w:p w:rsidR="00EB02B9" w:rsidRDefault="00EB02B9" w:rsidP="00EB02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02B9" w:rsidRDefault="00EB02B9" w:rsidP="008916EC">
      <w:pPr>
        <w:pStyle w:val="FronterPage"/>
        <w:tabs>
          <w:tab w:val="clear" w:pos="720"/>
          <w:tab w:val="clear" w:pos="1440"/>
          <w:tab w:val="clear" w:pos="2160"/>
          <w:tab w:val="clear" w:pos="2880"/>
          <w:tab w:val="clear" w:pos="3600"/>
          <w:tab w:val="clear" w:pos="4320"/>
          <w:tab w:val="clear" w:pos="5040"/>
        </w:tabs>
        <w:sectPr w:rsidR="00EB02B9" w:rsidSect="00EB02B9">
          <w:type w:val="continuous"/>
          <w:pgSz w:w="12240" w:h="20160" w:code="5"/>
          <w:pgMar w:top="1440" w:right="2275" w:bottom="1440" w:left="2275" w:header="72" w:footer="720" w:gutter="0"/>
          <w:pgNumType w:start="1"/>
          <w:cols w:space="720"/>
          <w:docGrid w:linePitch="360"/>
        </w:sectPr>
      </w:pPr>
    </w:p>
    <w:p w:rsidR="00686AEB" w:rsidRPr="00885132" w:rsidRDefault="009E65A4" w:rsidP="003E47BA">
      <w:pPr>
        <w:pStyle w:val="HangingAnAct"/>
        <w:rPr>
          <w:rStyle w:val="HangingAnActChar"/>
        </w:rPr>
      </w:pPr>
      <w:r w:rsidRPr="00885132">
        <w:rPr>
          <w:rStyle w:val="BillHead"/>
        </w:rPr>
        <w:lastRenderedPageBreak/>
        <w:t>An Act</w:t>
      </w:r>
      <w:r w:rsidR="00686AEB" w:rsidRPr="00885132">
        <w:rPr>
          <w:rStyle w:val="HangingAnActChar"/>
        </w:rPr>
        <w:t xml:space="preserve"> </w:t>
      </w:r>
      <w:r w:rsidR="009C5DAA" w:rsidRPr="00885132">
        <w:rPr>
          <w:rStyle w:val="HangingAnActChar"/>
        </w:rPr>
        <w:t>concerning State recognition of the Sandhill Indian Tribe for certain limited purposes and supplementing Title 52 of the Revised Statutes.</w:t>
      </w:r>
    </w:p>
    <w:p w:rsidR="000B1054" w:rsidRPr="00885132" w:rsidRDefault="000B1054" w:rsidP="000B1054"/>
    <w:p w:rsidR="00686AEB" w:rsidRPr="00885132" w:rsidRDefault="00686AEB" w:rsidP="00686AEB">
      <w:pPr>
        <w:rPr>
          <w:rStyle w:val="BillLanguage"/>
        </w:rPr>
      </w:pPr>
      <w:r w:rsidRPr="00885132">
        <w:tab/>
      </w:r>
      <w:r w:rsidR="009E65A4" w:rsidRPr="00885132">
        <w:rPr>
          <w:rStyle w:val="BillHeading2"/>
        </w:rPr>
        <w:t>Be It Enacted</w:t>
      </w:r>
      <w:r w:rsidRPr="00885132">
        <w:rPr>
          <w:rStyle w:val="BillHeading2"/>
        </w:rPr>
        <w:t xml:space="preserve"> </w:t>
      </w:r>
      <w:r w:rsidR="009E65A4" w:rsidRPr="00885132">
        <w:rPr>
          <w:rStyle w:val="BillLanguage"/>
        </w:rPr>
        <w:t>by the Senate and General Assembly of the State of New Jersey:</w:t>
      </w:r>
    </w:p>
    <w:p w:rsidR="005F6DFF" w:rsidRPr="00885132" w:rsidRDefault="005F6DFF" w:rsidP="00686AEB">
      <w:pPr>
        <w:rPr>
          <w:rStyle w:val="BillLanguage"/>
        </w:rPr>
      </w:pPr>
    </w:p>
    <w:p w:rsidR="005F6DFF" w:rsidRPr="00885132" w:rsidRDefault="005F6DFF" w:rsidP="005F6DFF">
      <w:r w:rsidRPr="00885132">
        <w:rPr>
          <w:rStyle w:val="BillLanguage"/>
          <w:i w:val="0"/>
        </w:rPr>
        <w:tab/>
        <w:t xml:space="preserve">1.  </w:t>
      </w:r>
      <w:proofErr w:type="gramStart"/>
      <w:r w:rsidR="00436EC7" w:rsidRPr="00885132">
        <w:rPr>
          <w:rStyle w:val="BillLanguage"/>
          <w:i w:val="0"/>
        </w:rPr>
        <w:t>a</w:t>
      </w:r>
      <w:proofErr w:type="gramEnd"/>
      <w:r w:rsidR="00436EC7" w:rsidRPr="00885132">
        <w:rPr>
          <w:rStyle w:val="BillLanguage"/>
          <w:i w:val="0"/>
        </w:rPr>
        <w:t xml:space="preserve">. </w:t>
      </w:r>
      <w:r w:rsidR="00A00FFA">
        <w:rPr>
          <w:rStyle w:val="BillLanguage"/>
          <w:i w:val="0"/>
        </w:rPr>
        <w:t xml:space="preserve"> </w:t>
      </w:r>
      <w:r w:rsidR="00131378" w:rsidRPr="00885132">
        <w:t xml:space="preserve">The State of New Jersey officially recognizes the Sandhill Indian Tribe of Neptune, New Jersey as an American Indian Tribe for the limited purpose of assisting the tribe in: establishing eligibility for federal education, job training, and housing benefits and federal protection for the sale of artwork; qualifying for public and private grants for which Indian tribes or groups, or members thereof, may be eligible; </w:t>
      </w:r>
      <w:r w:rsidR="00871A85" w:rsidRPr="00885132">
        <w:t>protecting the ability of the tribe</w:t>
      </w:r>
      <w:r w:rsidR="00131378" w:rsidRPr="00885132">
        <w:t xml:space="preserve"> and </w:t>
      </w:r>
      <w:r w:rsidR="00871A85" w:rsidRPr="00885132">
        <w:t xml:space="preserve">its </w:t>
      </w:r>
      <w:r w:rsidR="00131378" w:rsidRPr="00885132">
        <w:t>members to engage in traditional religious practices and ceremonies; preserving and protecting burial sites and artifacts; and ensuring that handicrafts made by tribal members may be sold as “Indian made.”</w:t>
      </w:r>
    </w:p>
    <w:p w:rsidR="00131378" w:rsidRPr="00885132" w:rsidRDefault="005F6DFF" w:rsidP="005F6DFF">
      <w:r w:rsidRPr="00885132">
        <w:tab/>
      </w:r>
      <w:r w:rsidR="00131378" w:rsidRPr="00885132">
        <w:t xml:space="preserve">b. </w:t>
      </w:r>
      <w:r w:rsidR="00A00FFA">
        <w:t xml:space="preserve"> </w:t>
      </w:r>
      <w:r w:rsidR="00131378" w:rsidRPr="00885132">
        <w:t xml:space="preserve">Nothing in this section shall be construed or interpreted as conferring recognition for any purpose except as expressly stated in subsection a. of this section, or as evidence that a tribe has a State compact or State approval for the purposes of the federal </w:t>
      </w:r>
      <w:r w:rsidR="007325BF">
        <w:t>“</w:t>
      </w:r>
      <w:r w:rsidR="00131378" w:rsidRPr="00885132">
        <w:t>Indian Gaming Regulato</w:t>
      </w:r>
      <w:r w:rsidR="00871A85" w:rsidRPr="00885132">
        <w:t>ry Act,</w:t>
      </w:r>
      <w:r w:rsidR="007325BF">
        <w:t>”</w:t>
      </w:r>
      <w:r w:rsidR="00871A85" w:rsidRPr="00885132">
        <w:t xml:space="preserve"> 25 U.S.C. s.2701 et seq. </w:t>
      </w:r>
      <w:r w:rsidR="00131378" w:rsidRPr="00885132">
        <w:t xml:space="preserve"> The limited State recognition ac</w:t>
      </w:r>
      <w:r w:rsidR="00871A85" w:rsidRPr="00885132">
        <w:t>corded to the tribe</w:t>
      </w:r>
      <w:r w:rsidR="00131378" w:rsidRPr="00885132">
        <w:t xml:space="preserve"> named in subsection a. </w:t>
      </w:r>
      <w:r w:rsidR="007678A4">
        <w:t xml:space="preserve">of this section </w:t>
      </w:r>
      <w:r w:rsidR="00131378" w:rsidRPr="00885132">
        <w:t>shall not be construed to affect in any way a tribe or group’s case for federal recognitio</w:t>
      </w:r>
      <w:r w:rsidR="001C78C3">
        <w:t>n, shall not confer the right upon</w:t>
      </w:r>
      <w:r w:rsidR="00131378" w:rsidRPr="00885132">
        <w:t xml:space="preserve"> any tribe, group, or individual to conduct gambling of any kind or to engage in the sale of motor fuels or tobacco, and shall not constitute an acknowledgement of any claim by any tribe, group, or individual to any ancestral, tribal or other public or private lands.</w:t>
      </w:r>
    </w:p>
    <w:p w:rsidR="00131378" w:rsidRPr="00885132" w:rsidRDefault="00131378" w:rsidP="00686AEB"/>
    <w:p w:rsidR="00686AEB" w:rsidRPr="00885132" w:rsidRDefault="00686AEB" w:rsidP="00686AEB">
      <w:r w:rsidRPr="00885132">
        <w:tab/>
      </w:r>
      <w:r w:rsidR="00131378" w:rsidRPr="00885132">
        <w:t>2</w:t>
      </w:r>
      <w:r w:rsidR="009E65A4" w:rsidRPr="00885132">
        <w:t xml:space="preserve">. </w:t>
      </w:r>
      <w:r w:rsidR="00131378" w:rsidRPr="00885132">
        <w:t xml:space="preserve"> </w:t>
      </w:r>
      <w:r w:rsidR="009E65A4" w:rsidRPr="00885132">
        <w:t>This act shall take effect</w:t>
      </w:r>
      <w:r w:rsidR="00131378" w:rsidRPr="00885132">
        <w:t xml:space="preserve"> immediately.</w:t>
      </w:r>
    </w:p>
    <w:p w:rsidR="00686AEB" w:rsidRPr="00885132" w:rsidRDefault="00686AEB" w:rsidP="00686AEB"/>
    <w:p w:rsidR="00131378" w:rsidRPr="00885132" w:rsidRDefault="00131378" w:rsidP="00686AEB"/>
    <w:p w:rsidR="00686AEB" w:rsidRPr="00885132" w:rsidRDefault="00686AEB" w:rsidP="00686AEB">
      <w:pPr>
        <w:jc w:val="center"/>
      </w:pPr>
      <w:r w:rsidRPr="00885132">
        <w:t>STATEMENT</w:t>
      </w:r>
    </w:p>
    <w:p w:rsidR="00686AEB" w:rsidRPr="00885132" w:rsidRDefault="00686AEB" w:rsidP="00686AEB"/>
    <w:p w:rsidR="005F6DFF" w:rsidRPr="00885132" w:rsidRDefault="000D1528" w:rsidP="005F6DFF">
      <w:r w:rsidRPr="00885132">
        <w:tab/>
      </w:r>
      <w:r w:rsidR="005F6DFF" w:rsidRPr="00885132">
        <w:t xml:space="preserve">This bill provides that the State of New Jersey officially recognizes the </w:t>
      </w:r>
      <w:r w:rsidR="00DA78FC" w:rsidRPr="00885132">
        <w:t xml:space="preserve">Sandhill Indian Tribe </w:t>
      </w:r>
      <w:r w:rsidR="005F6DFF" w:rsidRPr="00885132">
        <w:t xml:space="preserve">as </w:t>
      </w:r>
      <w:r w:rsidR="00DA78FC" w:rsidRPr="00885132">
        <w:t>an American Indian Tribe</w:t>
      </w:r>
      <w:r w:rsidR="005F6DFF" w:rsidRPr="00885132">
        <w:t xml:space="preserve"> for the limited purpose of assisting </w:t>
      </w:r>
      <w:r w:rsidR="00DA78FC" w:rsidRPr="00885132">
        <w:t xml:space="preserve">the tribe </w:t>
      </w:r>
      <w:r w:rsidR="005F6DFF" w:rsidRPr="00885132">
        <w:t>in: establishing eligibility for federal education, job training, and housing benefits and federal protection for the sale of artwork; qualifying for public and private grants for which Indian tribes or groups, or members thereof, may be eligible; protecting the ability to engage in traditional religious practices and ceremonies and to preserve and protect burial sites an</w:t>
      </w:r>
      <w:r w:rsidR="007678A4">
        <w:t xml:space="preserve">d artifacts; and ensuring that </w:t>
      </w:r>
      <w:r w:rsidR="005F6DFF" w:rsidRPr="00885132">
        <w:t>handicrafts made by tribal members may be sold as “Indian made.”</w:t>
      </w:r>
    </w:p>
    <w:p w:rsidR="005F6DFF" w:rsidRPr="00885132" w:rsidRDefault="000D1528" w:rsidP="005F6DFF">
      <w:r w:rsidRPr="00885132">
        <w:tab/>
      </w:r>
      <w:r w:rsidR="007678A4">
        <w:t xml:space="preserve">Under the bill, its provisions would not be </w:t>
      </w:r>
      <w:r w:rsidR="005F6DFF" w:rsidRPr="00885132">
        <w:t xml:space="preserve">construed as conferring recognition for any other purpose or used as evidence that a tribe has a State compact or State approval for the purposes of the federal </w:t>
      </w:r>
      <w:r w:rsidR="005F6DFF" w:rsidRPr="00885132">
        <w:lastRenderedPageBreak/>
        <w:t xml:space="preserve">“Indian Gaming Regulatory Act,” or to engage in the sale of motor fuels or tobacco.  The limited State recognition accorded to </w:t>
      </w:r>
      <w:r w:rsidRPr="00885132">
        <w:t xml:space="preserve">the tribe </w:t>
      </w:r>
      <w:r w:rsidR="007678A4">
        <w:t>would</w:t>
      </w:r>
      <w:r w:rsidR="005F6DFF" w:rsidRPr="00885132">
        <w:t xml:space="preserve"> not be construed to affect in any way a tribe or group’s ca</w:t>
      </w:r>
      <w:r w:rsidR="007678A4">
        <w:t xml:space="preserve">se for federal recognition, </w:t>
      </w:r>
      <w:r w:rsidR="001C78C3">
        <w:t>confer the right upon</w:t>
      </w:r>
      <w:r w:rsidR="005F6DFF" w:rsidRPr="00885132">
        <w:t xml:space="preserve"> any tribe, group, or individual to conduct gambl</w:t>
      </w:r>
      <w:r w:rsidR="007678A4">
        <w:t>ing of any kind,</w:t>
      </w:r>
      <w:r w:rsidR="005F6DFF" w:rsidRPr="00885132">
        <w:t xml:space="preserve"> </w:t>
      </w:r>
      <w:r w:rsidR="007678A4">
        <w:t xml:space="preserve">or </w:t>
      </w:r>
      <w:r w:rsidR="005F6DFF" w:rsidRPr="00885132">
        <w:t>constitute an acknowledgement of any claim by any tribe, group, or individual to any ancestral, tribal or other public or private lands.</w:t>
      </w:r>
    </w:p>
    <w:sectPr w:rsidR="005F6DFF" w:rsidRPr="00885132" w:rsidSect="00EB02B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CA0" w:rsidRDefault="00AD0CA0">
      <w:r>
        <w:separator/>
      </w:r>
    </w:p>
  </w:endnote>
  <w:endnote w:type="continuationSeparator" w:id="0">
    <w:p w:rsidR="00AD0CA0" w:rsidRDefault="00AD0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CA0" w:rsidRDefault="00AD0CA0">
      <w:r>
        <w:separator/>
      </w:r>
    </w:p>
  </w:footnote>
  <w:footnote w:type="continuationSeparator" w:id="0">
    <w:p w:rsidR="00AD0CA0" w:rsidRDefault="00AD0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5D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02B9" w:rsidRDefault="00EB02B9" w:rsidP="00EB02B9">
    <w:pPr>
      <w:pStyle w:val="bpuHeadSpon"/>
    </w:pPr>
    <w:r w:rsidRPr="00EB02B9">
      <w:rPr>
        <w:rStyle w:val="bpuHeadSponChar"/>
      </w:rPr>
      <w:t>S3640</w:t>
    </w:r>
    <w:r>
      <w:t xml:space="preserve"> SINGER</w:t>
    </w:r>
  </w:p>
  <w:p w:rsidR="00EB02B9" w:rsidRDefault="00EB02B9" w:rsidP="00EB02B9">
    <w:pPr>
      <w:pStyle w:val="bpuHeadSpon"/>
    </w:pPr>
    <w:r>
      <w:fldChar w:fldCharType="begin"/>
    </w:r>
    <w:r>
      <w:instrText xml:space="preserve"> PAGE  \* MERGEFORMAT </w:instrText>
    </w:r>
    <w:r>
      <w:fldChar w:fldCharType="separate"/>
    </w:r>
    <w:r w:rsidR="00DB5D63">
      <w:rPr>
        <w:noProof/>
      </w:rPr>
      <w:t>3</w:t>
    </w:r>
    <w:r>
      <w:fldChar w:fldCharType="end"/>
    </w:r>
  </w:p>
  <w:p w:rsidR="00EB02B9" w:rsidRDefault="00EB02B9" w:rsidP="00EB02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02B9" w:rsidRDefault="00EB02B9" w:rsidP="00EB02B9">
    <w:pPr>
      <w:pStyle w:val="bpuHeadSpon"/>
    </w:pPr>
    <w:r w:rsidRPr="00EB02B9">
      <w:rPr>
        <w:rStyle w:val="bpuHeadSponChar"/>
      </w:rPr>
      <w:t>S3640</w:t>
    </w:r>
    <w:r>
      <w:t xml:space="preserve"> SINGER</w:t>
    </w:r>
  </w:p>
  <w:p w:rsidR="00EB02B9" w:rsidRDefault="00EB02B9" w:rsidP="00EB02B9">
    <w:pPr>
      <w:pStyle w:val="bpuHeadSpon"/>
    </w:pPr>
    <w:r>
      <w:fldChar w:fldCharType="begin"/>
    </w:r>
    <w:r>
      <w:instrText xml:space="preserve"> PAGE  \* MERGEFORMAT </w:instrText>
    </w:r>
    <w:r>
      <w:fldChar w:fldCharType="separate"/>
    </w:r>
    <w:r w:rsidR="00DB5D63">
      <w:rPr>
        <w:noProof/>
      </w:rPr>
      <w:t>2</w:t>
    </w:r>
    <w:r>
      <w:fldChar w:fldCharType="end"/>
    </w:r>
  </w:p>
  <w:p w:rsidR="00EB02B9" w:rsidRDefault="00EB02B9" w:rsidP="00EB02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CA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528"/>
    <w:rsid w:val="000D6255"/>
    <w:rsid w:val="000D6262"/>
    <w:rsid w:val="000D7B4A"/>
    <w:rsid w:val="000E4006"/>
    <w:rsid w:val="000F3DA2"/>
    <w:rsid w:val="000F5FDE"/>
    <w:rsid w:val="000F7466"/>
    <w:rsid w:val="0013000E"/>
    <w:rsid w:val="00131378"/>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8C3"/>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EC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DFF"/>
    <w:rsid w:val="006019F8"/>
    <w:rsid w:val="00602754"/>
    <w:rsid w:val="00605B20"/>
    <w:rsid w:val="0061156F"/>
    <w:rsid w:val="00613FF5"/>
    <w:rsid w:val="006155A8"/>
    <w:rsid w:val="00621076"/>
    <w:rsid w:val="00621B94"/>
    <w:rsid w:val="00626239"/>
    <w:rsid w:val="00635316"/>
    <w:rsid w:val="00635449"/>
    <w:rsid w:val="006378C5"/>
    <w:rsid w:val="00645E6A"/>
    <w:rsid w:val="00655437"/>
    <w:rsid w:val="0066394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5BF"/>
    <w:rsid w:val="007502CB"/>
    <w:rsid w:val="00752D79"/>
    <w:rsid w:val="00752E20"/>
    <w:rsid w:val="00756EDE"/>
    <w:rsid w:val="00764456"/>
    <w:rsid w:val="007678A4"/>
    <w:rsid w:val="00773A7D"/>
    <w:rsid w:val="00781B4D"/>
    <w:rsid w:val="007824BF"/>
    <w:rsid w:val="00783B8D"/>
    <w:rsid w:val="00794B94"/>
    <w:rsid w:val="00794BD4"/>
    <w:rsid w:val="007A2F73"/>
    <w:rsid w:val="007A3061"/>
    <w:rsid w:val="007A5A0B"/>
    <w:rsid w:val="007A6F93"/>
    <w:rsid w:val="007C00F2"/>
    <w:rsid w:val="007C0E14"/>
    <w:rsid w:val="007C7DE4"/>
    <w:rsid w:val="007D40CB"/>
    <w:rsid w:val="007D5796"/>
    <w:rsid w:val="007D59C0"/>
    <w:rsid w:val="007D7D9C"/>
    <w:rsid w:val="007F485D"/>
    <w:rsid w:val="007F5018"/>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A85"/>
    <w:rsid w:val="00875402"/>
    <w:rsid w:val="00884D51"/>
    <w:rsid w:val="00885132"/>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DAA"/>
    <w:rsid w:val="009D0E5D"/>
    <w:rsid w:val="009D0F63"/>
    <w:rsid w:val="009D7934"/>
    <w:rsid w:val="009D7CCF"/>
    <w:rsid w:val="009E5961"/>
    <w:rsid w:val="009E65A4"/>
    <w:rsid w:val="009F4FAC"/>
    <w:rsid w:val="00A00FFA"/>
    <w:rsid w:val="00A017C0"/>
    <w:rsid w:val="00A11228"/>
    <w:rsid w:val="00A222C2"/>
    <w:rsid w:val="00A305D6"/>
    <w:rsid w:val="00A342C4"/>
    <w:rsid w:val="00A50F6B"/>
    <w:rsid w:val="00A52237"/>
    <w:rsid w:val="00A551D6"/>
    <w:rsid w:val="00A6251B"/>
    <w:rsid w:val="00A6754E"/>
    <w:rsid w:val="00A70F58"/>
    <w:rsid w:val="00A72987"/>
    <w:rsid w:val="00A7346B"/>
    <w:rsid w:val="00A76BAF"/>
    <w:rsid w:val="00A84C4F"/>
    <w:rsid w:val="00A932A1"/>
    <w:rsid w:val="00A96E06"/>
    <w:rsid w:val="00AA6197"/>
    <w:rsid w:val="00AA6C70"/>
    <w:rsid w:val="00AB16FD"/>
    <w:rsid w:val="00AB4813"/>
    <w:rsid w:val="00AC4BBE"/>
    <w:rsid w:val="00AC6466"/>
    <w:rsid w:val="00AC7639"/>
    <w:rsid w:val="00AD08BB"/>
    <w:rsid w:val="00AD0CA0"/>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77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25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8FC"/>
    <w:rsid w:val="00DB02AC"/>
    <w:rsid w:val="00DB5D63"/>
    <w:rsid w:val="00DB6AA2"/>
    <w:rsid w:val="00DE076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2B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557"/>
    <w:rsid w:val="00FA2ED1"/>
    <w:rsid w:val="00FA4A52"/>
    <w:rsid w:val="00FB37C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D8F906-32DF-4699-BACD-BD420397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B0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C92A2-2484-4F27-BFF1-795330C40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548</Words>
  <Characters>2824</Characters>
  <Application>Microsoft Office Word</Application>
  <DocSecurity>0</DocSecurity>
  <Lines>82</Lines>
  <Paragraphs>21</Paragraphs>
  <ScaleCrop>false</ScaleCrop>
  <HeadingPairs>
    <vt:vector size="2" baseType="variant">
      <vt:variant>
        <vt:lpstr>Title</vt:lpstr>
      </vt:variant>
      <vt:variant>
        <vt:i4>1</vt:i4>
      </vt:variant>
    </vt:vector>
  </HeadingPairs>
  <TitlesOfParts>
    <vt:vector size="1" baseType="lpstr">
      <vt:lpstr>S3640</vt:lpstr>
    </vt:vector>
  </TitlesOfParts>
  <Manager>R229</Manager>
  <Company>NJ Office of Legislative Services</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S3640</dc:title>
  <dc:subject/>
  <dc:creator>Senator  SINGER</dc:creator>
  <cp:keywords>S3640|3|SG |305|223|76|N|0|</cp:keywords>
  <dc:description>INTRODUCED APRIL 19, 2021</dc:description>
  <cp:lastModifiedBy>Bell, Careema</cp:lastModifiedBy>
  <cp:revision>2</cp:revision>
  <cp:lastPrinted>2005-10-12T19:02:00Z</cp:lastPrinted>
  <dcterms:created xsi:type="dcterms:W3CDTF">2021-04-19T21:24:00Z</dcterms:created>
  <dcterms:modified xsi:type="dcterms:W3CDTF">2021-04-19T21:24:00Z</dcterms:modified>
  <cp:category>s.1: 52:16A-59.1_x000d_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