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5149EA" w14:textId="11ECB858" w:rsidR="00115463" w:rsidRDefault="00115463" w:rsidP="00115463">
      <w:pPr>
        <w:pStyle w:val="bpuBill"/>
      </w:pPr>
      <w:bookmarkStart w:id="0" w:name="bpuFrontPg"/>
      <w:bookmarkEnd w:id="0"/>
      <w:r>
        <w:t xml:space="preserve">SENATE, No. 3693 </w:t>
      </w:r>
    </w:p>
    <w:p w14:paraId="4168C853" w14:textId="2107975D" w:rsidR="00115463" w:rsidRPr="009D38FF" w:rsidRDefault="00115463" w:rsidP="00115463">
      <w:pPr>
        <w:pStyle w:val="bpuWpGraphic"/>
      </w:pPr>
      <w:r>
        <w:object w:dxaOrig="8985" w:dyaOrig="255" w14:anchorId="6BD9E3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1888588" r:id="rId9"/>
        </w:object>
      </w:r>
    </w:p>
    <w:p w14:paraId="6D1BAE63" w14:textId="77777777" w:rsidR="00115463" w:rsidRDefault="00115463" w:rsidP="00115463">
      <w:pPr>
        <w:pStyle w:val="bpuState"/>
      </w:pPr>
      <w:r>
        <w:t>STATE OF NEW JERSEY</w:t>
      </w:r>
    </w:p>
    <w:p w14:paraId="04C1FAC0" w14:textId="77777777" w:rsidR="00115463" w:rsidRDefault="00115463" w:rsidP="00115463">
      <w:pPr>
        <w:pStyle w:val="bpuLegislature"/>
      </w:pPr>
      <w:r>
        <w:t>219th LEGISLATURE</w:t>
      </w:r>
    </w:p>
    <w:p w14:paraId="4BF7C14D" w14:textId="16D3DA93" w:rsidR="00115463" w:rsidRDefault="00115463" w:rsidP="00115463">
      <w:pPr>
        <w:pStyle w:val="bpuWpGraphic"/>
      </w:pPr>
      <w:r>
        <w:object w:dxaOrig="8985" w:dyaOrig="255" w14:anchorId="20BD3CD7">
          <v:shape id="_x0000_i1026" type="#_x0000_t75" style="width:6in;height:12pt" o:ole="">
            <v:imagedata r:id="rId8" o:title=""/>
          </v:shape>
          <o:OLEObject Type="Embed" ProgID="WPWin6.1" ShapeID="_x0000_i1026" DrawAspect="Content" ObjectID="_1681888589" r:id="rId10"/>
        </w:object>
      </w:r>
      <w:r>
        <w:t xml:space="preserve">  </w:t>
      </w:r>
    </w:p>
    <w:p w14:paraId="29006368" w14:textId="77777777" w:rsidR="00115463" w:rsidRDefault="00115463" w:rsidP="00115463">
      <w:pPr>
        <w:pStyle w:val="bpuIntro"/>
      </w:pPr>
      <w:r>
        <w:t>INTRODUCED APRIL 26, 2021</w:t>
      </w:r>
    </w:p>
    <w:p w14:paraId="009A7E81" w14:textId="77777777" w:rsidR="00115463" w:rsidRDefault="00115463" w:rsidP="00115463">
      <w:pPr>
        <w:pStyle w:val="bpuIntro"/>
      </w:pPr>
    </w:p>
    <w:p w14:paraId="3FDE2130" w14:textId="77777777" w:rsidR="00115463" w:rsidRDefault="00115463" w:rsidP="00115463">
      <w:pPr>
        <w:pStyle w:val="bpuIntro"/>
        <w:sectPr w:rsidR="00115463" w:rsidSect="00121FB5">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2AE67E93" w14:textId="77777777" w:rsidR="00115463" w:rsidRDefault="00115463" w:rsidP="00115463">
      <w:pPr>
        <w:pStyle w:val="bpuIntro"/>
      </w:pPr>
    </w:p>
    <w:p w14:paraId="0EA44334" w14:textId="77777777" w:rsidR="00115463" w:rsidRDefault="00115463" w:rsidP="00115463">
      <w:pPr>
        <w:pStyle w:val="bpuSponsor"/>
      </w:pPr>
      <w:r>
        <w:t>Sponsored by:</w:t>
      </w:r>
    </w:p>
    <w:p w14:paraId="32B441CF" w14:textId="77777777" w:rsidR="00115463" w:rsidRDefault="00115463" w:rsidP="00115463">
      <w:pPr>
        <w:pStyle w:val="bpuSponsor"/>
      </w:pPr>
      <w:r>
        <w:t>Senator  BRIAN P. STACK</w:t>
      </w:r>
    </w:p>
    <w:p w14:paraId="4E43564B" w14:textId="77777777" w:rsidR="00115463" w:rsidRDefault="00115463" w:rsidP="00115463">
      <w:pPr>
        <w:pStyle w:val="bpuSponsor"/>
      </w:pPr>
      <w:r>
        <w:t>District 33 (Hudson)</w:t>
      </w:r>
    </w:p>
    <w:p w14:paraId="57DC5294" w14:textId="5611C8EE" w:rsidR="00115463" w:rsidRDefault="00121FB5" w:rsidP="00121FB5">
      <w:pPr>
        <w:pStyle w:val="bpuSponsor"/>
      </w:pPr>
      <w:r>
        <w:t>Senator  JOSEPH A. LAGANA</w:t>
      </w:r>
    </w:p>
    <w:p w14:paraId="03562975" w14:textId="4331767C" w:rsidR="00121FB5" w:rsidRDefault="00121FB5" w:rsidP="00121FB5">
      <w:pPr>
        <w:pStyle w:val="bpuSponsor"/>
      </w:pPr>
      <w:r>
        <w:t>District 38 (Bergen and Passaic)</w:t>
      </w:r>
    </w:p>
    <w:p w14:paraId="5B9B5966" w14:textId="77777777" w:rsidR="00121FB5" w:rsidRPr="00121FB5" w:rsidRDefault="00121FB5" w:rsidP="00121FB5">
      <w:pPr>
        <w:pStyle w:val="bpuSponsor"/>
      </w:pPr>
    </w:p>
    <w:p w14:paraId="7F7BD5CD" w14:textId="77777777" w:rsidR="00115463" w:rsidRDefault="00115463" w:rsidP="00115463">
      <w:pPr>
        <w:pStyle w:val="bpuSponsor"/>
      </w:pPr>
    </w:p>
    <w:p w14:paraId="6580A2DA" w14:textId="77777777" w:rsidR="00115463" w:rsidRDefault="00115463" w:rsidP="00115463">
      <w:pPr>
        <w:pStyle w:val="bpuSponsor"/>
      </w:pPr>
    </w:p>
    <w:p w14:paraId="48CB55F1" w14:textId="77777777" w:rsidR="00115463" w:rsidRDefault="00115463" w:rsidP="00115463">
      <w:pPr>
        <w:pStyle w:val="bpuSponsor"/>
      </w:pPr>
    </w:p>
    <w:p w14:paraId="5FBECAD2" w14:textId="77777777" w:rsidR="00115463" w:rsidRDefault="00115463" w:rsidP="00115463">
      <w:pPr>
        <w:pStyle w:val="bpuSponsor"/>
      </w:pPr>
      <w:r>
        <w:t>SYNOPSIS</w:t>
      </w:r>
    </w:p>
    <w:p w14:paraId="3C533BD9" w14:textId="77777777" w:rsidR="00115463" w:rsidRDefault="00115463" w:rsidP="00115463">
      <w:pPr>
        <w:pStyle w:val="bpuNormText"/>
      </w:pPr>
      <w:r>
        <w:tab/>
        <w:t xml:space="preserve">Prohibits public utilities from discontinuing residential electric, gas, water, and sewer service after expiration of coronavirus public health emergency; requires those utilities to implement deferred payment agreements for those services. </w:t>
      </w:r>
    </w:p>
    <w:p w14:paraId="0BC5EDED" w14:textId="77777777" w:rsidR="00115463" w:rsidRDefault="00115463" w:rsidP="00115463">
      <w:pPr>
        <w:pStyle w:val="bpuNormText"/>
      </w:pPr>
    </w:p>
    <w:p w14:paraId="150C7459" w14:textId="77777777" w:rsidR="00115463" w:rsidRDefault="00115463" w:rsidP="00115463">
      <w:pPr>
        <w:pStyle w:val="bpuSponsor"/>
      </w:pPr>
      <w:r>
        <w:t xml:space="preserve">CURRENT VERSION OF TEXT </w:t>
      </w:r>
    </w:p>
    <w:p w14:paraId="78880397" w14:textId="77777777" w:rsidR="00115463" w:rsidRDefault="00115463" w:rsidP="00115463">
      <w:pPr>
        <w:pStyle w:val="bpuNormText"/>
      </w:pPr>
      <w:r>
        <w:tab/>
        <w:t>As introduced.</w:t>
      </w:r>
    </w:p>
    <w:p w14:paraId="1C498C4A" w14:textId="14FEAE8B" w:rsidR="00115463" w:rsidRDefault="00115463" w:rsidP="00115463">
      <w:pPr>
        <w:pStyle w:val="bpuNormText"/>
      </w:pPr>
      <w:r>
        <w:rPr>
          <w:noProof/>
        </w:rPr>
        <w:drawing>
          <wp:anchor distT="0" distB="0" distL="114300" distR="114300" simplePos="0" relativeHeight="251659264" behindDoc="1" locked="0" layoutInCell="1" allowOverlap="1" wp14:anchorId="097AD98D" wp14:editId="0473C22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C36DCCE" w14:textId="77777777" w:rsidR="00115463" w:rsidRDefault="00115463" w:rsidP="008916EC">
      <w:pPr>
        <w:pStyle w:val="FronterPage"/>
        <w:tabs>
          <w:tab w:val="clear" w:pos="720"/>
          <w:tab w:val="clear" w:pos="1440"/>
          <w:tab w:val="clear" w:pos="2160"/>
          <w:tab w:val="clear" w:pos="2880"/>
          <w:tab w:val="clear" w:pos="3600"/>
          <w:tab w:val="clear" w:pos="4320"/>
          <w:tab w:val="clear" w:pos="5040"/>
        </w:tabs>
        <w:sectPr w:rsidR="00115463" w:rsidSect="00115463">
          <w:type w:val="continuous"/>
          <w:pgSz w:w="12240" w:h="20160" w:code="5"/>
          <w:pgMar w:top="1440" w:right="2275" w:bottom="1440" w:left="2275" w:header="72" w:footer="720" w:gutter="0"/>
          <w:pgNumType w:start="1"/>
          <w:cols w:space="720"/>
          <w:docGrid w:linePitch="360"/>
        </w:sectPr>
      </w:pPr>
    </w:p>
    <w:p w14:paraId="39147A8C" w14:textId="7E7C787D" w:rsidR="00686AEB" w:rsidRPr="00677316" w:rsidRDefault="00E82C64" w:rsidP="003E47BA">
      <w:pPr>
        <w:pStyle w:val="HangingAnAct"/>
        <w:rPr>
          <w:rStyle w:val="HangingAnActChar"/>
        </w:rPr>
      </w:pPr>
      <w:r>
        <w:rPr>
          <w:rStyle w:val="BillHead"/>
        </w:rPr>
        <w:lastRenderedPageBreak/>
        <w:t>An Act</w:t>
      </w:r>
      <w:r w:rsidR="00686AEB" w:rsidRPr="006B7FA7">
        <w:rPr>
          <w:rStyle w:val="HangingAnActChar"/>
        </w:rPr>
        <w:t xml:space="preserve"> </w:t>
      </w:r>
      <w:r w:rsidR="00580F80">
        <w:t xml:space="preserve">prohibiting a public utility from discontinuing </w:t>
      </w:r>
      <w:r w:rsidR="00580F80">
        <w:rPr>
          <w:color w:val="201F1E"/>
          <w:shd w:val="clear" w:color="auto" w:fill="FFFFFF"/>
        </w:rPr>
        <w:t>electric, gas, water, and sewer </w:t>
      </w:r>
      <w:r w:rsidR="00580F80">
        <w:t xml:space="preserve">services to residential customers following the expiration of the coronavirus public health emergency and amending various </w:t>
      </w:r>
      <w:r w:rsidR="000A3A5C">
        <w:t xml:space="preserve">parts </w:t>
      </w:r>
      <w:r w:rsidR="00580F80">
        <w:t xml:space="preserve">of </w:t>
      </w:r>
      <w:r w:rsidR="00FC567E">
        <w:t>the statutory law</w:t>
      </w:r>
      <w:r w:rsidR="00250DA5">
        <w:rPr>
          <w:rStyle w:val="HangingAnActChar"/>
        </w:rPr>
        <w:t>.</w:t>
      </w:r>
    </w:p>
    <w:p w14:paraId="61AE14A4" w14:textId="77777777" w:rsidR="000B1054" w:rsidRPr="00D71D68" w:rsidRDefault="000B1054" w:rsidP="000B1054"/>
    <w:p w14:paraId="6E5AB1DD" w14:textId="77777777" w:rsidR="00686AEB" w:rsidRPr="00AA7880" w:rsidRDefault="00686AEB" w:rsidP="00686AEB">
      <w:r>
        <w:tab/>
      </w:r>
      <w:r w:rsidR="00E82C64">
        <w:rPr>
          <w:rStyle w:val="BillHeading2"/>
        </w:rPr>
        <w:t>Be It Enacted</w:t>
      </w:r>
      <w:r>
        <w:rPr>
          <w:rStyle w:val="BillHeading2"/>
        </w:rPr>
        <w:t xml:space="preserve"> </w:t>
      </w:r>
      <w:r w:rsidR="00E82C64">
        <w:rPr>
          <w:rStyle w:val="BillLanguage"/>
        </w:rPr>
        <w:t>by the Senate and General Assembly of the State of New Jersey:</w:t>
      </w:r>
    </w:p>
    <w:p w14:paraId="286666C5" w14:textId="77777777" w:rsidR="00686AEB" w:rsidRDefault="00686AEB" w:rsidP="00686AEB"/>
    <w:p w14:paraId="7B81543A" w14:textId="5085CB72" w:rsidR="00250DA5" w:rsidRDefault="00250DA5" w:rsidP="00686AEB">
      <w:r>
        <w:tab/>
        <w:t>1.</w:t>
      </w:r>
      <w:r w:rsidR="00254350">
        <w:tab/>
      </w:r>
      <w:r w:rsidR="0007433B">
        <w:t>R.S</w:t>
      </w:r>
      <w:r w:rsidR="00A80458" w:rsidRPr="00313144">
        <w:t>.48:2-24 is amended to read as follows</w:t>
      </w:r>
      <w:r>
        <w:t>:</w:t>
      </w:r>
    </w:p>
    <w:p w14:paraId="048D719B" w14:textId="7F16120D" w:rsidR="00A80458" w:rsidRPr="00313144" w:rsidRDefault="00250DA5" w:rsidP="00A80458">
      <w:pPr>
        <w:mirrorIndents/>
      </w:pPr>
      <w:r>
        <w:tab/>
      </w:r>
      <w:r w:rsidR="005419A9" w:rsidRPr="00210CEB">
        <w:rPr>
          <w:rFonts w:ascii="Albertus Extra Bold" w:hAnsi="Albertus Extra Bold"/>
          <w:b/>
        </w:rPr>
        <w:t>[</w:t>
      </w:r>
      <w:r w:rsidR="005419A9" w:rsidRPr="00313144">
        <w:t>No</w:t>
      </w:r>
      <w:r w:rsidR="005419A9" w:rsidRPr="00210CEB">
        <w:rPr>
          <w:rFonts w:ascii="Albertus Extra Bold" w:hAnsi="Albertus Extra Bold"/>
          <w:b/>
        </w:rPr>
        <w:t>]</w:t>
      </w:r>
      <w:r w:rsidR="005419A9" w:rsidRPr="00313144">
        <w:t xml:space="preserve"> </w:t>
      </w:r>
      <w:r w:rsidR="0007433B" w:rsidRPr="00C52EB9">
        <w:rPr>
          <w:u w:val="single"/>
        </w:rPr>
        <w:t>48:2-24.</w:t>
      </w:r>
      <w:r w:rsidR="00254350" w:rsidRPr="001243B1">
        <w:t xml:space="preserve"> </w:t>
      </w:r>
      <w:r w:rsidR="0007433B" w:rsidRPr="001243B1">
        <w:t xml:space="preserve"> </w:t>
      </w:r>
      <w:r w:rsidR="005419A9" w:rsidRPr="00C52EB9">
        <w:rPr>
          <w:u w:val="single"/>
        </w:rPr>
        <w:t>a.</w:t>
      </w:r>
      <w:r w:rsidR="005419A9">
        <w:t xml:space="preserve"> </w:t>
      </w:r>
      <w:r w:rsidR="00254350">
        <w:t xml:space="preserve"> </w:t>
      </w:r>
      <w:r w:rsidR="005419A9" w:rsidRPr="00C52EB9">
        <w:rPr>
          <w:u w:val="single"/>
        </w:rPr>
        <w:t>A</w:t>
      </w:r>
      <w:r w:rsidR="005419A9">
        <w:t xml:space="preserve"> </w:t>
      </w:r>
      <w:r w:rsidR="00A80458" w:rsidRPr="00313144">
        <w:t xml:space="preserve">public utility shall </w:t>
      </w:r>
      <w:r w:rsidR="005419A9" w:rsidRPr="00C52EB9">
        <w:rPr>
          <w:u w:val="single"/>
        </w:rPr>
        <w:t>not</w:t>
      </w:r>
      <w:r w:rsidR="005419A9">
        <w:t xml:space="preserve"> </w:t>
      </w:r>
      <w:r w:rsidR="00A80458" w:rsidRPr="00313144">
        <w:t>discontinue, curtail</w:t>
      </w:r>
      <w:r w:rsidR="0007433B">
        <w:t>,</w:t>
      </w:r>
      <w:r w:rsidR="00A80458" w:rsidRPr="00313144">
        <w:t xml:space="preserve"> or abandon any service without obtaining permission from the board after notice</w:t>
      </w:r>
      <w:r w:rsidR="00181082">
        <w:t xml:space="preserve"> </w:t>
      </w:r>
      <w:r w:rsidR="00181082">
        <w:rPr>
          <w:u w:val="single"/>
        </w:rPr>
        <w:t xml:space="preserve">and in compliance with the </w:t>
      </w:r>
      <w:r w:rsidR="005419A9" w:rsidRPr="00C52EB9">
        <w:t>provision</w:t>
      </w:r>
      <w:r w:rsidR="00181082" w:rsidRPr="00C52EB9">
        <w:t xml:space="preserve">s of </w:t>
      </w:r>
      <w:r w:rsidR="005419A9" w:rsidRPr="00C52EB9">
        <w:t>subsection b. of</w:t>
      </w:r>
      <w:r w:rsidR="005419A9">
        <w:rPr>
          <w:u w:val="single"/>
        </w:rPr>
        <w:t xml:space="preserve"> </w:t>
      </w:r>
      <w:r w:rsidR="00181082">
        <w:rPr>
          <w:u w:val="single"/>
        </w:rPr>
        <w:t>this section</w:t>
      </w:r>
      <w:r w:rsidR="00A80458" w:rsidRPr="00313144">
        <w:t xml:space="preserve">.  The board may withhold permission until after </w:t>
      </w:r>
      <w:r w:rsidR="00181082" w:rsidRPr="00181082">
        <w:rPr>
          <w:u w:val="single"/>
        </w:rPr>
        <w:t>a</w:t>
      </w:r>
      <w:r w:rsidR="00181082">
        <w:t xml:space="preserve"> </w:t>
      </w:r>
      <w:r w:rsidR="00A80458" w:rsidRPr="00313144">
        <w:t>hearing to determine if the discontinuance, curtailment</w:t>
      </w:r>
      <w:r w:rsidR="00E84C8F">
        <w:t>,</w:t>
      </w:r>
      <w:r w:rsidR="00A80458" w:rsidRPr="00313144">
        <w:t xml:space="preserve"> or abandonment will adversely affect public convenience and necessity.  With respect to common carriers</w:t>
      </w:r>
      <w:r w:rsidR="00E84C8F">
        <w:t>,</w:t>
      </w:r>
      <w:r w:rsidR="00A80458" w:rsidRPr="00313144">
        <w:t xml:space="preserve"> the provisions of this paragraph shall apply only to service operated in accordance with base schedules on file with the board; provided, however, that the State Highway Commissioner upon entering into a contract for passenger service pursuant to chapter 66 of the laws of 1960, as amended and supplemented, may, without approval of the board, authorize a</w:t>
      </w:r>
      <w:r w:rsidR="005A1998">
        <w:t xml:space="preserve"> </w:t>
      </w:r>
      <w:r w:rsidR="00A80458" w:rsidRPr="00313144">
        <w:t>discontinuance, curtailment, abandonment</w:t>
      </w:r>
      <w:r w:rsidR="00E84C8F">
        <w:t>,</w:t>
      </w:r>
      <w:r w:rsidR="00A80458" w:rsidRPr="00313144">
        <w:t xml:space="preserve"> or change in passenger service, which discontinuance, curtailment, abandonment</w:t>
      </w:r>
      <w:r w:rsidR="00E84C8F">
        <w:t>,</w:t>
      </w:r>
      <w:r w:rsidR="00A80458" w:rsidRPr="00313144">
        <w:t xml:space="preserve"> or change in service shall exist only during the term of said contract.</w:t>
      </w:r>
    </w:p>
    <w:p w14:paraId="414C0726" w14:textId="420D2277" w:rsidR="00A80458" w:rsidRPr="00313144" w:rsidRDefault="00A80458" w:rsidP="00A80458">
      <w:pPr>
        <w:mirrorIndents/>
      </w:pPr>
      <w:r w:rsidRPr="00313144">
        <w:tab/>
        <w:t xml:space="preserve">A public utility may terminate service for a violation of the terms of its approved tariffs on file with the </w:t>
      </w:r>
      <w:r w:rsidR="00E84C8F" w:rsidRPr="00210CEB">
        <w:rPr>
          <w:rFonts w:ascii="Albertus Extra Bold" w:hAnsi="Albertus Extra Bold"/>
          <w:b/>
        </w:rPr>
        <w:t>[</w:t>
      </w:r>
      <w:r w:rsidRPr="00313144">
        <w:t>Board of Public Utility Commissioners</w:t>
      </w:r>
      <w:r w:rsidR="00E84C8F" w:rsidRPr="00C52EB9">
        <w:rPr>
          <w:rFonts w:ascii="Albertus Extra Bold" w:hAnsi="Albertus Extra Bold"/>
          <w:b/>
        </w:rPr>
        <w:t>]</w:t>
      </w:r>
      <w:r w:rsidRPr="00313144">
        <w:t xml:space="preserve"> </w:t>
      </w:r>
      <w:r w:rsidR="00E84C8F" w:rsidRPr="00C52EB9">
        <w:rPr>
          <w:u w:val="single"/>
        </w:rPr>
        <w:t>board</w:t>
      </w:r>
      <w:r w:rsidR="00E84C8F">
        <w:t xml:space="preserve"> </w:t>
      </w:r>
      <w:r w:rsidRPr="00313144">
        <w:t xml:space="preserve">upon giving the customer at least </w:t>
      </w:r>
      <w:r w:rsidR="00E84C8F" w:rsidRPr="00C52EB9">
        <w:rPr>
          <w:rFonts w:ascii="Albertus Extra Bold" w:hAnsi="Albertus Extra Bold"/>
          <w:b/>
        </w:rPr>
        <w:t>[</w:t>
      </w:r>
      <w:r w:rsidRPr="00313144">
        <w:t>3</w:t>
      </w:r>
      <w:r w:rsidR="00E84C8F" w:rsidRPr="00C52EB9">
        <w:rPr>
          <w:rFonts w:ascii="Albertus Extra Bold" w:hAnsi="Albertus Extra Bold"/>
          <w:b/>
        </w:rPr>
        <w:t>]</w:t>
      </w:r>
      <w:r w:rsidRPr="00313144">
        <w:t xml:space="preserve"> </w:t>
      </w:r>
      <w:r w:rsidR="00E84C8F" w:rsidRPr="00C52EB9">
        <w:rPr>
          <w:u w:val="single"/>
        </w:rPr>
        <w:t>three</w:t>
      </w:r>
      <w:r w:rsidR="00E84C8F">
        <w:t xml:space="preserve"> </w:t>
      </w:r>
      <w:r w:rsidRPr="00313144">
        <w:t>days' notice of such termination unless otherwise provided for by rules, regulations</w:t>
      </w:r>
      <w:r w:rsidR="00E84C8F">
        <w:t>,</w:t>
      </w:r>
      <w:r w:rsidRPr="00313144">
        <w:t xml:space="preserve"> or orders of the board, except that in those situations where a hazardous condition prevails the </w:t>
      </w:r>
      <w:r w:rsidR="00364AF6" w:rsidRPr="00C52EB9">
        <w:rPr>
          <w:u w:val="single"/>
        </w:rPr>
        <w:t>public</w:t>
      </w:r>
      <w:r w:rsidR="00364AF6">
        <w:t xml:space="preserve"> </w:t>
      </w:r>
      <w:r w:rsidRPr="00313144">
        <w:t>utility may terminate service without notice.</w:t>
      </w:r>
    </w:p>
    <w:p w14:paraId="1D68B23F" w14:textId="56ECF9A4" w:rsidR="00250DA5" w:rsidRDefault="00A80458" w:rsidP="00A80458">
      <w:r w:rsidRPr="00313144">
        <w:tab/>
        <w:t>If any public utility shall discontinue, curtail</w:t>
      </w:r>
      <w:r w:rsidR="00E84C8F">
        <w:t>,</w:t>
      </w:r>
      <w:r w:rsidRPr="00313144">
        <w:t xml:space="preserve"> or abandon service and the board after hearing upon notice shall find and determine that service should be</w:t>
      </w:r>
      <w:r w:rsidR="005A1998">
        <w:t xml:space="preserve"> </w:t>
      </w:r>
      <w:r w:rsidRPr="00313144">
        <w:t>resumed, the board may order that service be resumed forthwith or on such date as it may fix.</w:t>
      </w:r>
    </w:p>
    <w:p w14:paraId="5C4328DB" w14:textId="79741BD8" w:rsidR="00181082" w:rsidRPr="00181082" w:rsidRDefault="00181082" w:rsidP="00A80458">
      <w:pPr>
        <w:rPr>
          <w:u w:val="single"/>
        </w:rPr>
      </w:pPr>
      <w:r>
        <w:tab/>
      </w:r>
      <w:r w:rsidR="005419A9" w:rsidRPr="00C52EB9">
        <w:rPr>
          <w:u w:val="single"/>
        </w:rPr>
        <w:t>b.</w:t>
      </w:r>
      <w:r w:rsidR="005419A9" w:rsidRPr="00AB4ECE">
        <w:rPr>
          <w:u w:val="single"/>
        </w:rPr>
        <w:tab/>
      </w:r>
      <w:r w:rsidRPr="00181082">
        <w:rPr>
          <w:u w:val="single"/>
        </w:rPr>
        <w:t>Notwithstanding the foregoing</w:t>
      </w:r>
      <w:r w:rsidR="00580F80">
        <w:rPr>
          <w:u w:val="single"/>
        </w:rPr>
        <w:t>, or the provisions of any law, rule, regulation, or order to the contrary, except when a public utility experiences a public utility emergency,</w:t>
      </w:r>
      <w:r w:rsidR="00580F80" w:rsidRPr="003B1811">
        <w:rPr>
          <w:color w:val="201F1E"/>
          <w:u w:val="single"/>
        </w:rPr>
        <w:t xml:space="preserve"> as defined in </w:t>
      </w:r>
      <w:r w:rsidR="00580F80" w:rsidRPr="003B1811">
        <w:rPr>
          <w:u w:val="single"/>
        </w:rPr>
        <w:t>section 1 of P.L.2002, c.107 (C.48:2-24.2),</w:t>
      </w:r>
      <w:r w:rsidR="00580F80">
        <w:rPr>
          <w:u w:val="single"/>
        </w:rPr>
        <w:t xml:space="preserve"> </w:t>
      </w:r>
      <w:r w:rsidR="005419A9">
        <w:rPr>
          <w:u w:val="single"/>
        </w:rPr>
        <w:t xml:space="preserve">a </w:t>
      </w:r>
      <w:r>
        <w:rPr>
          <w:u w:val="single"/>
        </w:rPr>
        <w:t xml:space="preserve">public utility </w:t>
      </w:r>
      <w:r w:rsidR="005419A9">
        <w:rPr>
          <w:u w:val="single"/>
        </w:rPr>
        <w:t xml:space="preserve">providing electric, gas, sewer, </w:t>
      </w:r>
      <w:r w:rsidR="00422921">
        <w:rPr>
          <w:u w:val="single"/>
        </w:rPr>
        <w:t>or</w:t>
      </w:r>
      <w:r w:rsidR="005419A9">
        <w:rPr>
          <w:u w:val="single"/>
        </w:rPr>
        <w:t xml:space="preserve"> water service </w:t>
      </w:r>
      <w:r>
        <w:rPr>
          <w:u w:val="single"/>
        </w:rPr>
        <w:t xml:space="preserve">shall </w:t>
      </w:r>
      <w:r w:rsidR="005419A9">
        <w:rPr>
          <w:u w:val="single"/>
        </w:rPr>
        <w:t xml:space="preserve">not </w:t>
      </w:r>
      <w:r>
        <w:rPr>
          <w:u w:val="single"/>
        </w:rPr>
        <w:t xml:space="preserve">discontinue, curtail, or abandon service for the sole reason of </w:t>
      </w:r>
      <w:r w:rsidR="00422921">
        <w:rPr>
          <w:u w:val="single"/>
        </w:rPr>
        <w:t xml:space="preserve">a residential </w:t>
      </w:r>
      <w:r>
        <w:rPr>
          <w:u w:val="single"/>
        </w:rPr>
        <w:t xml:space="preserve">customer </w:t>
      </w:r>
      <w:r w:rsidR="00422921">
        <w:rPr>
          <w:u w:val="single"/>
        </w:rPr>
        <w:t xml:space="preserve">service bill </w:t>
      </w:r>
      <w:r>
        <w:rPr>
          <w:u w:val="single"/>
        </w:rPr>
        <w:t>payment delinquency</w:t>
      </w:r>
      <w:r w:rsidR="00A420BA">
        <w:rPr>
          <w:u w:val="single"/>
        </w:rPr>
        <w:t xml:space="preserve"> </w:t>
      </w:r>
      <w:r w:rsidR="00F536CE">
        <w:rPr>
          <w:u w:val="single"/>
        </w:rPr>
        <w:t>for 180 days</w:t>
      </w:r>
      <w:r w:rsidR="003B1811">
        <w:rPr>
          <w:u w:val="single"/>
        </w:rPr>
        <w:t xml:space="preserve"> </w:t>
      </w:r>
      <w:r w:rsidR="00A420BA">
        <w:rPr>
          <w:u w:val="single"/>
        </w:rPr>
        <w:t xml:space="preserve">following the expiration of </w:t>
      </w:r>
      <w:r w:rsidR="00A420BA" w:rsidRPr="00A420BA">
        <w:rPr>
          <w:u w:val="single"/>
        </w:rPr>
        <w:t xml:space="preserve">the coronavirus 2019 pandemic </w:t>
      </w:r>
      <w:r w:rsidR="00F621D1" w:rsidRPr="00F621D1">
        <w:rPr>
          <w:u w:val="single"/>
        </w:rPr>
        <w:t>public health emergency and state of emergency declared on March 9, 2020 by the Governor, pursuant to Executive Order No. 103, and extended, where applicable</w:t>
      </w:r>
      <w:r w:rsidRPr="00A420BA">
        <w:rPr>
          <w:u w:val="single"/>
        </w:rPr>
        <w:t>.</w:t>
      </w:r>
      <w:r>
        <w:rPr>
          <w:u w:val="single"/>
        </w:rPr>
        <w:t xml:space="preserve"> Instead, a public utility shall </w:t>
      </w:r>
      <w:r w:rsidRPr="00181082">
        <w:rPr>
          <w:u w:val="single"/>
        </w:rPr>
        <w:t xml:space="preserve">enter into a deferred payment agreement with the </w:t>
      </w:r>
      <w:r w:rsidR="00422921">
        <w:rPr>
          <w:u w:val="single"/>
        </w:rPr>
        <w:t xml:space="preserve">residential </w:t>
      </w:r>
      <w:r>
        <w:rPr>
          <w:u w:val="single"/>
        </w:rPr>
        <w:t>customer</w:t>
      </w:r>
      <w:r w:rsidRPr="00181082">
        <w:rPr>
          <w:u w:val="single"/>
        </w:rPr>
        <w:t xml:space="preserve"> under terms and </w:t>
      </w:r>
      <w:bookmarkStart w:id="1" w:name="_GoBack"/>
      <w:bookmarkEnd w:id="1"/>
      <w:r w:rsidRPr="00181082">
        <w:rPr>
          <w:u w:val="single"/>
        </w:rPr>
        <w:t xml:space="preserve">conditions established by the board. The </w:t>
      </w:r>
      <w:r>
        <w:rPr>
          <w:u w:val="single"/>
        </w:rPr>
        <w:t>terms and conditions</w:t>
      </w:r>
      <w:r w:rsidRPr="00181082">
        <w:rPr>
          <w:u w:val="single"/>
        </w:rPr>
        <w:t xml:space="preserve"> </w:t>
      </w:r>
      <w:r w:rsidR="00422921">
        <w:rPr>
          <w:u w:val="single"/>
        </w:rPr>
        <w:t>so established</w:t>
      </w:r>
      <w:r w:rsidRPr="00181082">
        <w:rPr>
          <w:u w:val="single"/>
        </w:rPr>
        <w:t xml:space="preserve">, shall, at a minimum, allow </w:t>
      </w:r>
      <w:r w:rsidR="00364AF6">
        <w:rPr>
          <w:u w:val="single"/>
        </w:rPr>
        <w:t>the</w:t>
      </w:r>
      <w:r w:rsidR="00422921">
        <w:rPr>
          <w:u w:val="single"/>
        </w:rPr>
        <w:t xml:space="preserve"> residential</w:t>
      </w:r>
      <w:r w:rsidR="00422921" w:rsidRPr="00181082">
        <w:rPr>
          <w:u w:val="single"/>
        </w:rPr>
        <w:t xml:space="preserve"> </w:t>
      </w:r>
      <w:r w:rsidRPr="00181082">
        <w:rPr>
          <w:u w:val="single"/>
        </w:rPr>
        <w:t xml:space="preserve">customer to make monthly payments to the </w:t>
      </w:r>
      <w:r w:rsidR="00580F80">
        <w:rPr>
          <w:u w:val="single"/>
        </w:rPr>
        <w:t xml:space="preserve">public </w:t>
      </w:r>
      <w:r w:rsidRPr="00181082">
        <w:rPr>
          <w:u w:val="single"/>
        </w:rPr>
        <w:t xml:space="preserve">utility, over a period of at least </w:t>
      </w:r>
      <w:r>
        <w:rPr>
          <w:u w:val="single"/>
        </w:rPr>
        <w:t>48</w:t>
      </w:r>
      <w:r w:rsidRPr="00181082">
        <w:rPr>
          <w:u w:val="single"/>
        </w:rPr>
        <w:t xml:space="preserve"> months</w:t>
      </w:r>
      <w:r>
        <w:rPr>
          <w:u w:val="single"/>
        </w:rPr>
        <w:t xml:space="preserve">. </w:t>
      </w:r>
      <w:r w:rsidR="00576DD4">
        <w:rPr>
          <w:u w:val="single"/>
        </w:rPr>
        <w:t>The public utility is prohibited from discontinuing, curtailing, or abandoning service a</w:t>
      </w:r>
      <w:r>
        <w:rPr>
          <w:u w:val="single"/>
        </w:rPr>
        <w:t xml:space="preserve">s long as </w:t>
      </w:r>
      <w:r w:rsidR="00364AF6">
        <w:rPr>
          <w:u w:val="single"/>
        </w:rPr>
        <w:t xml:space="preserve">the </w:t>
      </w:r>
      <w:r w:rsidR="00422921">
        <w:rPr>
          <w:u w:val="single"/>
        </w:rPr>
        <w:t xml:space="preserve">residential </w:t>
      </w:r>
      <w:r>
        <w:rPr>
          <w:u w:val="single"/>
        </w:rPr>
        <w:t xml:space="preserve">customer complies with the </w:t>
      </w:r>
      <w:r w:rsidR="00576DD4">
        <w:rPr>
          <w:u w:val="single"/>
        </w:rPr>
        <w:t xml:space="preserve">terms and conditions of the </w:t>
      </w:r>
      <w:r>
        <w:rPr>
          <w:u w:val="single"/>
        </w:rPr>
        <w:t>deferred repayment plan.</w:t>
      </w:r>
      <w:r w:rsidRPr="00181082">
        <w:rPr>
          <w:u w:val="single"/>
        </w:rPr>
        <w:t xml:space="preserve"> </w:t>
      </w:r>
    </w:p>
    <w:p w14:paraId="12CEAF5D" w14:textId="77777777" w:rsidR="00A80458" w:rsidRPr="00313144" w:rsidRDefault="00A80458" w:rsidP="00A80458">
      <w:pPr>
        <w:mirrorIndents/>
      </w:pPr>
      <w:r w:rsidRPr="00313144">
        <w:t>(</w:t>
      </w:r>
      <w:proofErr w:type="spellStart"/>
      <w:r w:rsidRPr="00313144">
        <w:t>cf</w:t>
      </w:r>
      <w:proofErr w:type="spellEnd"/>
      <w:r w:rsidRPr="00313144">
        <w:t>: P.L.1964, c.58. s.1)</w:t>
      </w:r>
    </w:p>
    <w:p w14:paraId="6C243711" w14:textId="77777777" w:rsidR="00250DA5" w:rsidRDefault="00250DA5" w:rsidP="00686AEB"/>
    <w:p w14:paraId="7A559669" w14:textId="69A154D5" w:rsidR="00A80458" w:rsidRPr="00313144" w:rsidRDefault="00250DA5" w:rsidP="00A80458">
      <w:pPr>
        <w:mirrorIndents/>
      </w:pPr>
      <w:r>
        <w:tab/>
        <w:t>2.</w:t>
      </w:r>
      <w:r w:rsidR="00254350">
        <w:tab/>
      </w:r>
      <w:r w:rsidR="00A80458" w:rsidRPr="00313144">
        <w:t>Section 1 of P.L.2002, c.107 (C.48:2-24.2) is amended to read as follows:</w:t>
      </w:r>
    </w:p>
    <w:p w14:paraId="40783627" w14:textId="1B4A8898" w:rsidR="00A80458" w:rsidRPr="00313144" w:rsidRDefault="00A80458" w:rsidP="00A80458">
      <w:pPr>
        <w:mirrorIndents/>
      </w:pPr>
      <w:r w:rsidRPr="00313144">
        <w:tab/>
        <w:t xml:space="preserve">1.  a. </w:t>
      </w:r>
      <w:r w:rsidR="00254350">
        <w:t xml:space="preserve"> </w:t>
      </w:r>
      <w:r w:rsidRPr="00313144">
        <w:t>Any public utility as defined in R.S.48:2-13, which discontinues gas, electric</w:t>
      </w:r>
      <w:r w:rsidR="00A47813" w:rsidRPr="00AE2C08">
        <w:rPr>
          <w:u w:val="single"/>
        </w:rPr>
        <w:t>, sewer,</w:t>
      </w:r>
      <w:r w:rsidRPr="00313144">
        <w:t xml:space="preserve"> or water service to a multifamily housing unit customer for safety related purposes</w:t>
      </w:r>
      <w:r w:rsidR="00602204">
        <w:t xml:space="preserve"> </w:t>
      </w:r>
      <w:r w:rsidR="00602204" w:rsidRPr="00416AE8">
        <w:rPr>
          <w:u w:val="single"/>
        </w:rPr>
        <w:t>due to a public utility emergency</w:t>
      </w:r>
      <w:r w:rsidRPr="00313144">
        <w:t xml:space="preserve">, shall provide written or verbal notice of the discontinuance to the chief law enforcement officer of the municipality in which the customer's premises are located or the Superintendent of the State Police, as appropriate, within 12 hours after the </w:t>
      </w:r>
      <w:r w:rsidR="00364AF6" w:rsidRPr="00C52EB9">
        <w:rPr>
          <w:u w:val="single"/>
        </w:rPr>
        <w:t>public</w:t>
      </w:r>
      <w:r w:rsidR="00364AF6">
        <w:t xml:space="preserve"> </w:t>
      </w:r>
      <w:r w:rsidRPr="00313144">
        <w:t xml:space="preserve">utility discontinues service to the customer, except that if service has been fully restored to the customer prior to the expiration of the 12 hours, the </w:t>
      </w:r>
      <w:r w:rsidR="00364AF6" w:rsidRPr="00C52EB9">
        <w:rPr>
          <w:u w:val="single"/>
        </w:rPr>
        <w:t>public</w:t>
      </w:r>
      <w:r w:rsidR="00364AF6">
        <w:t xml:space="preserve"> </w:t>
      </w:r>
      <w:r w:rsidRPr="00313144">
        <w:t>utility shall not be required to provide notice pursuant to this subsection.</w:t>
      </w:r>
    </w:p>
    <w:p w14:paraId="0B818CE6" w14:textId="77777777" w:rsidR="00B71688" w:rsidRDefault="00A80458" w:rsidP="00A80458">
      <w:pPr>
        <w:mirrorIndents/>
      </w:pPr>
      <w:r w:rsidRPr="00313144">
        <w:tab/>
      </w:r>
      <w:r w:rsidR="00B71688">
        <w:t xml:space="preserve">b. </w:t>
      </w:r>
      <w:r w:rsidRPr="00313144">
        <w:t>For the purposes of this section</w:t>
      </w:r>
      <w:r w:rsidR="00B71688" w:rsidRPr="00BC3015">
        <w:rPr>
          <w:u w:val="single"/>
        </w:rPr>
        <w:t>:</w:t>
      </w:r>
    </w:p>
    <w:p w14:paraId="5EC24152" w14:textId="59038B25" w:rsidR="00A80458" w:rsidRDefault="00B71688" w:rsidP="00A80458">
      <w:pPr>
        <w:mirrorIndents/>
      </w:pPr>
      <w:r>
        <w:tab/>
      </w:r>
      <w:r w:rsidR="00A80458" w:rsidRPr="00313144">
        <w:t>"multifamily housing unit customer" means a customer who resides in housing in which three or more units of dwelling space are occupied, or are intended to be occupied, by three or more persons who live independently of one another.</w:t>
      </w:r>
    </w:p>
    <w:p w14:paraId="2900DF84" w14:textId="16C04368" w:rsidR="00B71688" w:rsidRPr="00313144" w:rsidRDefault="00B71688" w:rsidP="00A80458">
      <w:pPr>
        <w:mirrorIndents/>
      </w:pPr>
      <w:r>
        <w:tab/>
      </w:r>
      <w:r>
        <w:rPr>
          <w:u w:val="single"/>
        </w:rPr>
        <w:t>“p</w:t>
      </w:r>
      <w:r w:rsidRPr="00416AE8">
        <w:rPr>
          <w:u w:val="single"/>
        </w:rPr>
        <w:t xml:space="preserve">ublic utility emergency” means any condition constituting a potential danger to life, health, or property requiring a public utility to immediately discontinue or interrupt </w:t>
      </w:r>
      <w:r w:rsidRPr="00CF4003">
        <w:rPr>
          <w:color w:val="201F1E"/>
          <w:u w:val="single"/>
          <w:shd w:val="clear" w:color="auto" w:fill="FFFFFF"/>
        </w:rPr>
        <w:t xml:space="preserve">electric, gas, </w:t>
      </w:r>
      <w:r w:rsidR="00364AF6">
        <w:rPr>
          <w:color w:val="201F1E"/>
          <w:u w:val="single"/>
          <w:shd w:val="clear" w:color="auto" w:fill="FFFFFF"/>
        </w:rPr>
        <w:t xml:space="preserve">sewer, and </w:t>
      </w:r>
      <w:r w:rsidRPr="00CF4003">
        <w:rPr>
          <w:color w:val="201F1E"/>
          <w:u w:val="single"/>
          <w:shd w:val="clear" w:color="auto" w:fill="FFFFFF"/>
        </w:rPr>
        <w:t>water</w:t>
      </w:r>
      <w:r w:rsidRPr="00416AE8">
        <w:rPr>
          <w:u w:val="single"/>
        </w:rPr>
        <w:t xml:space="preserve"> service or that results in an unscheduled discontinuance or interruption in </w:t>
      </w:r>
      <w:r w:rsidRPr="00CF4003">
        <w:rPr>
          <w:color w:val="201F1E"/>
          <w:u w:val="single"/>
          <w:shd w:val="clear" w:color="auto" w:fill="FFFFFF"/>
        </w:rPr>
        <w:t xml:space="preserve">electric, gas, </w:t>
      </w:r>
      <w:r w:rsidR="00364AF6">
        <w:rPr>
          <w:color w:val="201F1E"/>
          <w:u w:val="single"/>
          <w:shd w:val="clear" w:color="auto" w:fill="FFFFFF"/>
        </w:rPr>
        <w:t xml:space="preserve">sewer, and </w:t>
      </w:r>
      <w:r w:rsidRPr="00CF4003">
        <w:rPr>
          <w:color w:val="201F1E"/>
          <w:u w:val="single"/>
          <w:shd w:val="clear" w:color="auto" w:fill="FFFFFF"/>
        </w:rPr>
        <w:t>water</w:t>
      </w:r>
      <w:r w:rsidRPr="00416AE8">
        <w:rPr>
          <w:u w:val="single"/>
        </w:rPr>
        <w:t xml:space="preserve"> service.</w:t>
      </w:r>
    </w:p>
    <w:p w14:paraId="48BCC6EB" w14:textId="37EC3A18" w:rsidR="00A420BA" w:rsidRPr="00313144" w:rsidRDefault="00A80458" w:rsidP="00A80458">
      <w:pPr>
        <w:mirrorIndents/>
      </w:pPr>
      <w:r w:rsidRPr="00313144">
        <w:tab/>
      </w:r>
      <w:r w:rsidR="00B71688" w:rsidRPr="007F095F">
        <w:rPr>
          <w:rFonts w:ascii="Albertus Extra Bold" w:hAnsi="Albertus Extra Bold"/>
          <w:b/>
        </w:rPr>
        <w:t>[</w:t>
      </w:r>
      <w:r w:rsidRPr="00313144">
        <w:t>b.</w:t>
      </w:r>
      <w:r w:rsidR="00B71688" w:rsidRPr="007F095F">
        <w:rPr>
          <w:rFonts w:ascii="Albertus Extra Bold" w:hAnsi="Albertus Extra Bold"/>
          <w:b/>
        </w:rPr>
        <w:t>]</w:t>
      </w:r>
      <w:r w:rsidR="00B71688" w:rsidRPr="00254350">
        <w:t xml:space="preserve"> </w:t>
      </w:r>
      <w:r w:rsidR="00B71688" w:rsidRPr="00C52EB9">
        <w:rPr>
          <w:bCs/>
          <w:u w:val="single"/>
        </w:rPr>
        <w:t>c.</w:t>
      </w:r>
      <w:r w:rsidRPr="00313144">
        <w:t xml:space="preserve"> </w:t>
      </w:r>
      <w:r w:rsidR="00254350">
        <w:t xml:space="preserve"> </w:t>
      </w:r>
      <w:r w:rsidRPr="00313144">
        <w:t>The notice required by subsection a. of this section shall include the name of the customer and the address of the premises where service was discontinued provided that such information is available to the public utility.</w:t>
      </w:r>
    </w:p>
    <w:p w14:paraId="37DFB911" w14:textId="7F0BC5DF" w:rsidR="001143E8" w:rsidRDefault="00A80458" w:rsidP="00A80458">
      <w:r w:rsidRPr="00313144">
        <w:t>(</w:t>
      </w:r>
      <w:proofErr w:type="spellStart"/>
      <w:r w:rsidRPr="00313144">
        <w:t>cf</w:t>
      </w:r>
      <w:proofErr w:type="spellEnd"/>
      <w:r w:rsidRPr="00313144">
        <w:t>: P.L.2002, c.107. s.1)</w:t>
      </w:r>
    </w:p>
    <w:p w14:paraId="69C16940" w14:textId="2041FAAB" w:rsidR="001143E8" w:rsidRPr="00D71D68" w:rsidRDefault="001143E8" w:rsidP="00416AE8">
      <w:pPr>
        <w:mirrorIndents/>
      </w:pPr>
    </w:p>
    <w:p w14:paraId="367400A6" w14:textId="5C79DD66" w:rsidR="00A80458" w:rsidRPr="00313144" w:rsidRDefault="00686AEB" w:rsidP="00A80458">
      <w:pPr>
        <w:mirrorIndents/>
      </w:pPr>
      <w:r>
        <w:tab/>
      </w:r>
      <w:r w:rsidR="00A420BA">
        <w:t>3</w:t>
      </w:r>
      <w:r w:rsidR="00250DA5">
        <w:t>.</w:t>
      </w:r>
      <w:r w:rsidR="00250DA5">
        <w:tab/>
      </w:r>
      <w:r w:rsidR="00A80458" w:rsidRPr="00313144">
        <w:t>Section 2 of P.L.2019, c.154 (C.48:2-29.49) is amended to read as follows:</w:t>
      </w:r>
    </w:p>
    <w:p w14:paraId="1B49C0BD" w14:textId="546CF50E" w:rsidR="00A80458" w:rsidRPr="007F74EA" w:rsidRDefault="00A80458" w:rsidP="007F74EA">
      <w:pPr>
        <w:rPr>
          <w:rFonts w:ascii="Albertus Extra Bold" w:hAnsi="Albertus Extra Bold"/>
          <w:b/>
        </w:rPr>
      </w:pPr>
      <w:r w:rsidRPr="00313144">
        <w:tab/>
        <w:t>2.</w:t>
      </w:r>
      <w:r w:rsidR="00254350">
        <w:tab/>
      </w:r>
      <w:r w:rsidRPr="00313144">
        <w:t>a. An electric public utility shall request from every residential customer, on a semi-annual basis, information, determined by the board, as to whether the residential customer, or any person living at the residential customer's address, uses life-sustaining equipment powered by electricity at the residential customer's address.  If a residential customer responds to the utility's request for information indicating that the residential customer or a person living at the residential customer's address uses life-sustaining equipment powered by electricity, the utility shall designate that residential customer as a medical customer.</w:t>
      </w:r>
    </w:p>
    <w:p w14:paraId="7773E3BB" w14:textId="79065BD5" w:rsidR="00A80458" w:rsidRPr="007F74EA" w:rsidRDefault="00A80458" w:rsidP="007F74EA">
      <w:pPr>
        <w:rPr>
          <w:rFonts w:ascii="Albertus Extra Bold" w:hAnsi="Albertus Extra Bold"/>
          <w:b/>
        </w:rPr>
      </w:pPr>
      <w:r w:rsidRPr="00313144">
        <w:tab/>
        <w:t>b.</w:t>
      </w:r>
      <w:r w:rsidR="00254350">
        <w:tab/>
      </w:r>
      <w:r w:rsidRPr="00313144">
        <w:t>Discontinuance of electric service for nonpayment is prohibited for a period of 90 days, if a medical customer's condition would be aggravated by a discontinuance of electric service.  The board may extend the 90-day period of time in which a discontinuance of electric service is prohibited for an additional period of time for good cause.  The board shall determine which types of licensed medical professionals are able to sign a medical certification needed to avoid the discontinuance of electric service pursuant to this section and shall establish conditions that shall apply to the prohibition on a discontinuance of electric service to a medical customer that shall include, but not be limited to, provisions requiring the medical customer to:</w:t>
      </w:r>
    </w:p>
    <w:p w14:paraId="33F46B4E" w14:textId="104ED11E" w:rsidR="00A80458" w:rsidRPr="00313144" w:rsidRDefault="00A80458" w:rsidP="00A80458">
      <w:pPr>
        <w:mirrorIndents/>
      </w:pPr>
      <w:r w:rsidRPr="00313144">
        <w:tab/>
        <w:t>(1)</w:t>
      </w:r>
      <w:r w:rsidR="00254350">
        <w:tab/>
      </w:r>
      <w:r w:rsidRPr="00313144">
        <w:t>provide reasonable proof of an inability to pay a utility bill on or before the bill's due date; and</w:t>
      </w:r>
    </w:p>
    <w:p w14:paraId="42C5583E" w14:textId="7401D5B1" w:rsidR="00A80458" w:rsidRPr="00313144" w:rsidRDefault="00254350" w:rsidP="00A80458">
      <w:pPr>
        <w:mirrorIndents/>
      </w:pPr>
      <w:r>
        <w:tab/>
      </w:r>
      <w:r w:rsidR="00A80458" w:rsidRPr="00313144">
        <w:t>(2)</w:t>
      </w:r>
      <w:r>
        <w:tab/>
      </w:r>
      <w:r w:rsidR="00A80458" w:rsidRPr="00313144">
        <w:t>submit a written licensed medical professional's statement to the utility, stating:</w:t>
      </w:r>
    </w:p>
    <w:p w14:paraId="27D71240" w14:textId="6354B020" w:rsidR="00A80458" w:rsidRPr="00313144" w:rsidRDefault="00A80458" w:rsidP="00A80458">
      <w:pPr>
        <w:mirrorIndents/>
      </w:pPr>
      <w:r w:rsidRPr="00313144">
        <w:tab/>
        <w:t>(a)</w:t>
      </w:r>
      <w:r w:rsidR="00254350">
        <w:tab/>
      </w:r>
      <w:r w:rsidRPr="00313144">
        <w:t>the existence of the medical customer's use of life-sustaining equipment powered by electricity at the medical customer's premises and the probable duration of that use;</w:t>
      </w:r>
    </w:p>
    <w:p w14:paraId="00E3DEEC" w14:textId="183AA041" w:rsidR="00A80458" w:rsidRPr="00313144" w:rsidRDefault="00A80458" w:rsidP="00A80458">
      <w:pPr>
        <w:mirrorIndents/>
      </w:pPr>
      <w:r w:rsidRPr="00313144">
        <w:tab/>
        <w:t>(b)</w:t>
      </w:r>
      <w:r w:rsidR="00254350">
        <w:tab/>
      </w:r>
      <w:r w:rsidRPr="00313144">
        <w:t>the nature of the condition of the medical customer and its probable duration, only if the disclosure of the information is not otherwise prohibited by law; and</w:t>
      </w:r>
    </w:p>
    <w:p w14:paraId="02D74596" w14:textId="190862ED" w:rsidR="00C41D25" w:rsidRDefault="00254350" w:rsidP="00A80458">
      <w:pPr>
        <w:mirrorIndents/>
      </w:pPr>
      <w:r>
        <w:tab/>
      </w:r>
      <w:r w:rsidR="00A80458" w:rsidRPr="00313144">
        <w:t>(c)</w:t>
      </w:r>
      <w:r>
        <w:tab/>
      </w:r>
      <w:r w:rsidR="00A80458" w:rsidRPr="00313144">
        <w:t>that the discontinuance of service to the medical customer will aggravate the condition of the medical customer.</w:t>
      </w:r>
    </w:p>
    <w:p w14:paraId="77671039" w14:textId="290CF0D4" w:rsidR="003B1811" w:rsidRPr="00313144" w:rsidRDefault="003B1811" w:rsidP="00A80458">
      <w:pPr>
        <w:mirrorIndents/>
      </w:pPr>
      <w:r>
        <w:tab/>
      </w:r>
      <w:r w:rsidR="00364AF6" w:rsidRPr="003C3F63">
        <w:rPr>
          <w:u w:val="single"/>
        </w:rPr>
        <w:t>c.</w:t>
      </w:r>
      <w:r w:rsidR="00364AF6" w:rsidRPr="003C3F63">
        <w:rPr>
          <w:u w:val="single"/>
        </w:rPr>
        <w:tab/>
      </w:r>
      <w:r w:rsidR="00116723" w:rsidRPr="00181082">
        <w:rPr>
          <w:u w:val="single"/>
        </w:rPr>
        <w:t xml:space="preserve">Notwithstanding the </w:t>
      </w:r>
      <w:r w:rsidR="00364AF6">
        <w:rPr>
          <w:u w:val="single"/>
        </w:rPr>
        <w:t>provisions of subsection b. of this section</w:t>
      </w:r>
      <w:r w:rsidR="00116723">
        <w:rPr>
          <w:u w:val="single"/>
        </w:rPr>
        <w:t>, or the provisions of any law, rule, regulation, or order to the contrary, except when a public utility experiences a public utility emergency,</w:t>
      </w:r>
      <w:r w:rsidR="00116723" w:rsidRPr="003B1811">
        <w:rPr>
          <w:color w:val="201F1E"/>
          <w:u w:val="single"/>
        </w:rPr>
        <w:t xml:space="preserve"> as defined in </w:t>
      </w:r>
      <w:r w:rsidR="00116723" w:rsidRPr="003B1811">
        <w:rPr>
          <w:u w:val="single"/>
        </w:rPr>
        <w:t>section 1 of P.L.2002, c.107 (C.48:2-24.2),</w:t>
      </w:r>
      <w:r w:rsidR="00116723">
        <w:rPr>
          <w:u w:val="single"/>
        </w:rPr>
        <w:t xml:space="preserve"> </w:t>
      </w:r>
      <w:r w:rsidR="00D944B2">
        <w:rPr>
          <w:u w:val="single"/>
        </w:rPr>
        <w:t xml:space="preserve">a </w:t>
      </w:r>
      <w:r w:rsidR="00116723">
        <w:rPr>
          <w:u w:val="single"/>
        </w:rPr>
        <w:t xml:space="preserve">public utility shall </w:t>
      </w:r>
      <w:r w:rsidR="00D944B2">
        <w:rPr>
          <w:u w:val="single"/>
        </w:rPr>
        <w:t xml:space="preserve">not </w:t>
      </w:r>
      <w:r w:rsidR="00116723">
        <w:rPr>
          <w:u w:val="single"/>
        </w:rPr>
        <w:t xml:space="preserve">discontinue, curtail, or abandon service for the sole reason of </w:t>
      </w:r>
      <w:r w:rsidR="00D944B2">
        <w:rPr>
          <w:u w:val="single"/>
        </w:rPr>
        <w:t xml:space="preserve">medical </w:t>
      </w:r>
      <w:r w:rsidR="00116723">
        <w:rPr>
          <w:u w:val="single"/>
        </w:rPr>
        <w:t xml:space="preserve">customer </w:t>
      </w:r>
      <w:r w:rsidR="00BA2A4B">
        <w:rPr>
          <w:u w:val="single"/>
        </w:rPr>
        <w:t xml:space="preserve">service </w:t>
      </w:r>
      <w:r w:rsidR="00D944B2">
        <w:rPr>
          <w:u w:val="single"/>
        </w:rPr>
        <w:t xml:space="preserve">bill </w:t>
      </w:r>
      <w:r w:rsidR="00116723">
        <w:rPr>
          <w:u w:val="single"/>
        </w:rPr>
        <w:t xml:space="preserve">payment delinquency </w:t>
      </w:r>
      <w:r w:rsidR="00F536CE">
        <w:rPr>
          <w:u w:val="single"/>
        </w:rPr>
        <w:t>for 180 days</w:t>
      </w:r>
      <w:r w:rsidR="00116723">
        <w:rPr>
          <w:u w:val="single"/>
        </w:rPr>
        <w:t xml:space="preserve"> following the expiration of </w:t>
      </w:r>
      <w:r w:rsidR="00116723" w:rsidRPr="00A420BA">
        <w:rPr>
          <w:u w:val="single"/>
        </w:rPr>
        <w:t xml:space="preserve">the coronavirus 2019 pandemic </w:t>
      </w:r>
      <w:r w:rsidR="00F621D1" w:rsidRPr="00F621D1">
        <w:rPr>
          <w:u w:val="single"/>
        </w:rPr>
        <w:t>public health emergency and state of emergency declared on March 9, 2020 by the Governor, pursuant to Executive Order No. 103, and extended, where applicable</w:t>
      </w:r>
      <w:r w:rsidR="00116723" w:rsidRPr="00A420BA">
        <w:rPr>
          <w:u w:val="single"/>
        </w:rPr>
        <w:t>.</w:t>
      </w:r>
      <w:r w:rsidR="00116723">
        <w:rPr>
          <w:u w:val="single"/>
        </w:rPr>
        <w:t xml:space="preserve"> Instead, a public utility shall </w:t>
      </w:r>
      <w:r w:rsidR="00116723" w:rsidRPr="00181082">
        <w:rPr>
          <w:u w:val="single"/>
        </w:rPr>
        <w:t xml:space="preserve">enter into a deferred payment agreement with the </w:t>
      </w:r>
      <w:r w:rsidR="00D944B2">
        <w:rPr>
          <w:u w:val="single"/>
        </w:rPr>
        <w:t xml:space="preserve">medical </w:t>
      </w:r>
      <w:r w:rsidR="00116723">
        <w:rPr>
          <w:u w:val="single"/>
        </w:rPr>
        <w:t>customer</w:t>
      </w:r>
      <w:r w:rsidR="00116723" w:rsidRPr="00181082">
        <w:rPr>
          <w:u w:val="single"/>
        </w:rPr>
        <w:t xml:space="preserve"> under terms and conditions established by the board. The </w:t>
      </w:r>
      <w:r w:rsidR="00116723">
        <w:rPr>
          <w:u w:val="single"/>
        </w:rPr>
        <w:t>terms and conditions</w:t>
      </w:r>
      <w:r w:rsidR="00116723" w:rsidRPr="00181082">
        <w:rPr>
          <w:u w:val="single"/>
        </w:rPr>
        <w:t xml:space="preserve"> </w:t>
      </w:r>
      <w:r w:rsidR="00D944B2">
        <w:rPr>
          <w:u w:val="single"/>
        </w:rPr>
        <w:t>so established</w:t>
      </w:r>
      <w:r w:rsidR="00116723" w:rsidRPr="00181082">
        <w:rPr>
          <w:u w:val="single"/>
        </w:rPr>
        <w:t xml:space="preserve">, shall, at a minimum, allow the </w:t>
      </w:r>
      <w:r w:rsidR="00D944B2">
        <w:rPr>
          <w:u w:val="single"/>
        </w:rPr>
        <w:t xml:space="preserve">medical </w:t>
      </w:r>
      <w:r w:rsidR="00116723" w:rsidRPr="00181082">
        <w:rPr>
          <w:u w:val="single"/>
        </w:rPr>
        <w:t xml:space="preserve">customer to make monthly payments to the </w:t>
      </w:r>
      <w:r w:rsidR="00116723">
        <w:rPr>
          <w:u w:val="single"/>
        </w:rPr>
        <w:t xml:space="preserve">public </w:t>
      </w:r>
      <w:r w:rsidR="00116723" w:rsidRPr="00181082">
        <w:rPr>
          <w:u w:val="single"/>
        </w:rPr>
        <w:t xml:space="preserve">utility, over a period of at least </w:t>
      </w:r>
      <w:r w:rsidR="00116723">
        <w:rPr>
          <w:u w:val="single"/>
        </w:rPr>
        <w:t>48</w:t>
      </w:r>
      <w:r w:rsidR="00116723" w:rsidRPr="00181082">
        <w:rPr>
          <w:u w:val="single"/>
        </w:rPr>
        <w:t xml:space="preserve"> months</w:t>
      </w:r>
      <w:r w:rsidR="00116723">
        <w:rPr>
          <w:u w:val="single"/>
        </w:rPr>
        <w:t xml:space="preserve">. The public utility is prohibited from discontinuing, curtailing, or abandoning service as long as a </w:t>
      </w:r>
      <w:r w:rsidR="00D944B2">
        <w:rPr>
          <w:u w:val="single"/>
        </w:rPr>
        <w:t xml:space="preserve">medical </w:t>
      </w:r>
      <w:r w:rsidR="00116723">
        <w:rPr>
          <w:u w:val="single"/>
        </w:rPr>
        <w:t>customer complies with the terms and conditions of the deferred repayment plan.</w:t>
      </w:r>
    </w:p>
    <w:p w14:paraId="3BEFBBB4" w14:textId="2AF2260C" w:rsidR="000355C5" w:rsidRDefault="00A80458" w:rsidP="00A80458">
      <w:r w:rsidRPr="00313144">
        <w:t>(</w:t>
      </w:r>
      <w:proofErr w:type="spellStart"/>
      <w:r w:rsidRPr="00313144">
        <w:t>cf</w:t>
      </w:r>
      <w:proofErr w:type="spellEnd"/>
      <w:r w:rsidRPr="00313144">
        <w:t>: P.L.2019, c.154. s.2)</w:t>
      </w:r>
    </w:p>
    <w:p w14:paraId="5897435D" w14:textId="5F3D42C5" w:rsidR="00A80458" w:rsidRPr="00313144" w:rsidRDefault="001143E8" w:rsidP="00A80458">
      <w:pPr>
        <w:mirrorIndents/>
      </w:pPr>
      <w:r>
        <w:tab/>
      </w:r>
      <w:r w:rsidR="00A420BA">
        <w:t>4</w:t>
      </w:r>
      <w:r w:rsidR="00A80458" w:rsidRPr="00313144">
        <w:t>.</w:t>
      </w:r>
      <w:r w:rsidR="00254350">
        <w:tab/>
      </w:r>
      <w:r w:rsidR="00A80458" w:rsidRPr="00313144">
        <w:t>Section 3 of P.L.2019, c.154 (C.48:2-29.50) is amended to read as follows:</w:t>
      </w:r>
    </w:p>
    <w:p w14:paraId="3E00360E" w14:textId="7792CF5A" w:rsidR="00A80458" w:rsidRPr="007F74EA" w:rsidRDefault="00A80458" w:rsidP="007F74EA">
      <w:pPr>
        <w:rPr>
          <w:rFonts w:ascii="Albertus Extra Bold" w:hAnsi="Albertus Extra Bold"/>
          <w:b/>
        </w:rPr>
      </w:pPr>
      <w:r w:rsidRPr="00313144">
        <w:tab/>
        <w:t>3.</w:t>
      </w:r>
      <w:r w:rsidR="00254350">
        <w:tab/>
      </w:r>
      <w:r w:rsidRPr="00313144">
        <w:t>A medical customer who does not pay in full an electric public utility bill on or before the date the bill is due shall be liable for any bill payment balance for service rendered by the utility, in accordance with</w:t>
      </w:r>
      <w:r w:rsidR="00432D43">
        <w:t xml:space="preserve"> </w:t>
      </w:r>
      <w:r w:rsidRPr="00313144">
        <w:t>a utility's tariff</w:t>
      </w:r>
      <w:r w:rsidR="003B1811">
        <w:t xml:space="preserve"> </w:t>
      </w:r>
      <w:r w:rsidR="003B1811" w:rsidRPr="003B1811">
        <w:rPr>
          <w:u w:val="single"/>
        </w:rPr>
        <w:t>and</w:t>
      </w:r>
      <w:r w:rsidR="003B1811">
        <w:rPr>
          <w:u w:val="single"/>
        </w:rPr>
        <w:t>, following the expiration of the COVID-19 public health emergency,</w:t>
      </w:r>
      <w:r w:rsidR="003B1811" w:rsidRPr="003B1811">
        <w:rPr>
          <w:u w:val="single"/>
        </w:rPr>
        <w:t xml:space="preserve"> in accordance with the </w:t>
      </w:r>
      <w:r w:rsidR="00432D43" w:rsidRPr="003B1811">
        <w:rPr>
          <w:u w:val="single"/>
        </w:rPr>
        <w:t>deferred</w:t>
      </w:r>
      <w:r w:rsidR="00432D43" w:rsidRPr="00181082">
        <w:rPr>
          <w:u w:val="single"/>
        </w:rPr>
        <w:t xml:space="preserve"> payment agreement under </w:t>
      </w:r>
      <w:r w:rsidR="003B1811">
        <w:rPr>
          <w:u w:val="single"/>
        </w:rPr>
        <w:t xml:space="preserve">the </w:t>
      </w:r>
      <w:r w:rsidR="00432D43" w:rsidRPr="00181082">
        <w:rPr>
          <w:u w:val="single"/>
        </w:rPr>
        <w:t>terms and conditions established by the board</w:t>
      </w:r>
      <w:r w:rsidR="003B1811">
        <w:rPr>
          <w:u w:val="single"/>
        </w:rPr>
        <w:t xml:space="preserve"> </w:t>
      </w:r>
      <w:r w:rsidR="00BA2A4B">
        <w:rPr>
          <w:u w:val="single"/>
        </w:rPr>
        <w:t>pursuant to subsection b. of R.S</w:t>
      </w:r>
      <w:r w:rsidR="003B1811" w:rsidRPr="003B1811">
        <w:rPr>
          <w:u w:val="single"/>
        </w:rPr>
        <w:t>.48:2-24</w:t>
      </w:r>
      <w:r w:rsidR="00432D43" w:rsidRPr="003B1811">
        <w:rPr>
          <w:u w:val="single"/>
        </w:rPr>
        <w:t>.</w:t>
      </w:r>
      <w:r w:rsidR="00432D43" w:rsidRPr="00181082">
        <w:rPr>
          <w:u w:val="single"/>
        </w:rPr>
        <w:t xml:space="preserve"> </w:t>
      </w:r>
    </w:p>
    <w:p w14:paraId="72FD050B" w14:textId="770F033A" w:rsidR="00686AEB" w:rsidRDefault="00A80458" w:rsidP="00A80458">
      <w:r w:rsidRPr="00313144">
        <w:t>(</w:t>
      </w:r>
      <w:proofErr w:type="spellStart"/>
      <w:r w:rsidRPr="00313144">
        <w:t>cf</w:t>
      </w:r>
      <w:proofErr w:type="spellEnd"/>
      <w:r w:rsidRPr="00313144">
        <w:t>: P.L.2019, c.154. s.3)</w:t>
      </w:r>
    </w:p>
    <w:p w14:paraId="15FBB2C5" w14:textId="7405FC37" w:rsidR="00A80458" w:rsidRDefault="00A80458" w:rsidP="00A80458"/>
    <w:p w14:paraId="1855A770" w14:textId="633A8560" w:rsidR="00A80458" w:rsidRPr="00313144" w:rsidRDefault="00432D43" w:rsidP="00A80458">
      <w:pPr>
        <w:mirrorIndents/>
      </w:pPr>
      <w:r>
        <w:tab/>
      </w:r>
      <w:r w:rsidR="00A420BA">
        <w:t>5</w:t>
      </w:r>
      <w:r w:rsidR="00A80458" w:rsidRPr="00313144">
        <w:t>.</w:t>
      </w:r>
      <w:r w:rsidR="00254350">
        <w:tab/>
      </w:r>
      <w:r w:rsidR="00A80458" w:rsidRPr="00313144">
        <w:t>Section 5 of P.L.2019, c.154 (C.48:2-29.52) is amended to read as follows:</w:t>
      </w:r>
    </w:p>
    <w:p w14:paraId="29053301" w14:textId="4967E8C7" w:rsidR="00A80458" w:rsidRPr="007F74EA" w:rsidRDefault="00A80458" w:rsidP="007F74EA">
      <w:pPr>
        <w:rPr>
          <w:rFonts w:ascii="Albertus Extra Bold" w:hAnsi="Albertus Extra Bold"/>
          <w:b/>
        </w:rPr>
      </w:pPr>
      <w:r w:rsidRPr="00313144">
        <w:tab/>
      </w:r>
      <w:r w:rsidRPr="00313144">
        <w:rPr>
          <w:color w:val="201F1E"/>
        </w:rPr>
        <w:t>5.</w:t>
      </w:r>
      <w:r w:rsidR="00254350">
        <w:rPr>
          <w:color w:val="201F1E"/>
        </w:rPr>
        <w:tab/>
      </w:r>
      <w:r w:rsidRPr="00313144">
        <w:rPr>
          <w:color w:val="201F1E"/>
        </w:rPr>
        <w:t xml:space="preserve">An electric public utility shall be excused from compliance with the provisions of section 2 of P.L.2019, c.154 (C.48:2-29.49) in the event of </w:t>
      </w:r>
      <w:r w:rsidR="007F74EA" w:rsidRPr="007F095F">
        <w:rPr>
          <w:rFonts w:ascii="Albertus Extra Bold" w:hAnsi="Albertus Extra Bold"/>
          <w:b/>
        </w:rPr>
        <w:t>[</w:t>
      </w:r>
      <w:r w:rsidRPr="00313144">
        <w:rPr>
          <w:color w:val="201F1E"/>
        </w:rPr>
        <w:t>an</w:t>
      </w:r>
      <w:r w:rsidR="007F74EA" w:rsidRPr="007F095F">
        <w:rPr>
          <w:rFonts w:ascii="Albertus Extra Bold" w:hAnsi="Albertus Extra Bold"/>
          <w:b/>
        </w:rPr>
        <w:t>]</w:t>
      </w:r>
      <w:r w:rsidR="00AE53BF">
        <w:rPr>
          <w:color w:val="201F1E"/>
        </w:rPr>
        <w:t xml:space="preserve"> </w:t>
      </w:r>
      <w:r w:rsidR="00AE53BF" w:rsidRPr="00AE53BF">
        <w:rPr>
          <w:color w:val="201F1E"/>
          <w:u w:val="single"/>
        </w:rPr>
        <w:t xml:space="preserve">a public </w:t>
      </w:r>
      <w:r w:rsidR="00AE53BF" w:rsidRPr="003B1811">
        <w:rPr>
          <w:color w:val="201F1E"/>
          <w:u w:val="single"/>
        </w:rPr>
        <w:t>utility</w:t>
      </w:r>
      <w:r w:rsidRPr="00C52EB9">
        <w:rPr>
          <w:color w:val="201F1E"/>
        </w:rPr>
        <w:t xml:space="preserve"> emergency</w:t>
      </w:r>
      <w:r w:rsidR="003B1811" w:rsidRPr="003B1811">
        <w:rPr>
          <w:color w:val="201F1E"/>
          <w:u w:val="single"/>
        </w:rPr>
        <w:t xml:space="preserve">, as defined in </w:t>
      </w:r>
      <w:r w:rsidR="003B1811" w:rsidRPr="003B1811">
        <w:rPr>
          <w:u w:val="single"/>
        </w:rPr>
        <w:t>section 1 of P.L.2002, c.107 (C.48:2-24.2),</w:t>
      </w:r>
      <w:r w:rsidRPr="00313144">
        <w:rPr>
          <w:color w:val="201F1E"/>
        </w:rPr>
        <w:t xml:space="preserve"> or if, despite compliance by the utility with the requirements of section 2 of P.L.2019, c.154 (C.48:2-29.49), the medical customer fails or refuses to respond to a request for information by the utility pursuant to section 2 of P.L.2019, c.154 (C.48:2-29.49).</w:t>
      </w:r>
    </w:p>
    <w:p w14:paraId="4782737F" w14:textId="77777777" w:rsidR="00A80458" w:rsidRPr="00313144" w:rsidRDefault="00A80458" w:rsidP="00A80458">
      <w:pPr>
        <w:mirrorIndents/>
      </w:pPr>
      <w:r w:rsidRPr="00313144">
        <w:t>(</w:t>
      </w:r>
      <w:proofErr w:type="spellStart"/>
      <w:r w:rsidRPr="00313144">
        <w:t>cf</w:t>
      </w:r>
      <w:proofErr w:type="spellEnd"/>
      <w:r w:rsidRPr="00313144">
        <w:t>: P.L.2019, c.154. s.5)</w:t>
      </w:r>
    </w:p>
    <w:p w14:paraId="7295A993" w14:textId="77777777" w:rsidR="00A80458" w:rsidRPr="00313144" w:rsidRDefault="00A80458" w:rsidP="00A80458">
      <w:pPr>
        <w:mirrorIndents/>
      </w:pPr>
    </w:p>
    <w:p w14:paraId="24A9C337" w14:textId="312EE3BD" w:rsidR="00A80458" w:rsidRPr="00AA7880" w:rsidRDefault="00A80458" w:rsidP="006C4F79">
      <w:pPr>
        <w:mirrorIndents/>
      </w:pPr>
      <w:r w:rsidRPr="00313144">
        <w:tab/>
      </w:r>
      <w:r w:rsidR="00A420BA">
        <w:t>6</w:t>
      </w:r>
      <w:r w:rsidRPr="00313144">
        <w:t>.</w:t>
      </w:r>
      <w:r w:rsidR="00254350">
        <w:tab/>
      </w:r>
      <w:r w:rsidRPr="00313144">
        <w:t>This act shall take effect immediately.</w:t>
      </w:r>
    </w:p>
    <w:p w14:paraId="6FB767E9" w14:textId="77777777" w:rsidR="00686AEB" w:rsidRDefault="00686AEB" w:rsidP="00686AEB"/>
    <w:p w14:paraId="6A1A4BA8" w14:textId="77777777" w:rsidR="000925E4" w:rsidRPr="00CE7BD8" w:rsidRDefault="000925E4" w:rsidP="00686AEB"/>
    <w:p w14:paraId="0DD5492C" w14:textId="77777777" w:rsidR="00686AEB" w:rsidRPr="00AA7880" w:rsidRDefault="00686AEB" w:rsidP="00686AEB">
      <w:pPr>
        <w:jc w:val="center"/>
      </w:pPr>
      <w:r w:rsidRPr="00D71D68">
        <w:t>STATEMENT</w:t>
      </w:r>
    </w:p>
    <w:p w14:paraId="4A64C7FE" w14:textId="77777777" w:rsidR="00686AEB" w:rsidRDefault="00686AEB" w:rsidP="00686AEB"/>
    <w:p w14:paraId="3CA45AF1" w14:textId="793C0946" w:rsidR="0077692C" w:rsidRDefault="0077692C" w:rsidP="0077692C">
      <w:r>
        <w:tab/>
        <w:t>This bill</w:t>
      </w:r>
      <w:r w:rsidR="00D73FEE">
        <w:t xml:space="preserve"> prohibits public utilities </w:t>
      </w:r>
      <w:r w:rsidR="007875B1">
        <w:t xml:space="preserve">(utilities) </w:t>
      </w:r>
      <w:r w:rsidR="00093ED7">
        <w:t xml:space="preserve">providing </w:t>
      </w:r>
      <w:r w:rsidR="00D73FEE">
        <w:rPr>
          <w:color w:val="201F1E"/>
          <w:shd w:val="clear" w:color="auto" w:fill="FFFFFF"/>
        </w:rPr>
        <w:t>electric, gas, water, and sewer utility</w:t>
      </w:r>
      <w:r w:rsidR="00D73FEE">
        <w:t xml:space="preserve"> services </w:t>
      </w:r>
      <w:r w:rsidR="00093ED7">
        <w:t xml:space="preserve">to residential customers from discontinuing those services </w:t>
      </w:r>
      <w:r w:rsidR="00D73FEE">
        <w:t xml:space="preserve">following the end of the coronavirus </w:t>
      </w:r>
      <w:r w:rsidR="00AE2C08">
        <w:t xml:space="preserve">2019 (COVID-19) </w:t>
      </w:r>
      <w:r w:rsidR="00D73FEE">
        <w:t>public health state of emergency.</w:t>
      </w:r>
    </w:p>
    <w:p w14:paraId="203FA414" w14:textId="044E91D8" w:rsidR="0071455B" w:rsidRDefault="007875B1" w:rsidP="0077692C">
      <w:r>
        <w:tab/>
        <w:t>The bill prohibits a utility from</w:t>
      </w:r>
      <w:r w:rsidRPr="007875B1">
        <w:t xml:space="preserve"> discontinu</w:t>
      </w:r>
      <w:r>
        <w:t>ing</w:t>
      </w:r>
      <w:r w:rsidRPr="007875B1">
        <w:t>, curtail</w:t>
      </w:r>
      <w:r>
        <w:t>ing</w:t>
      </w:r>
      <w:r w:rsidRPr="007875B1">
        <w:t>, or abandon</w:t>
      </w:r>
      <w:r>
        <w:t>ing</w:t>
      </w:r>
      <w:r w:rsidRPr="007875B1">
        <w:t xml:space="preserve"> service for the sole reason of </w:t>
      </w:r>
      <w:r w:rsidR="00093ED7">
        <w:t xml:space="preserve">residential </w:t>
      </w:r>
      <w:r w:rsidRPr="007875B1">
        <w:t xml:space="preserve">customer </w:t>
      </w:r>
      <w:r w:rsidR="00093ED7">
        <w:t xml:space="preserve">service bill </w:t>
      </w:r>
      <w:r>
        <w:t>non</w:t>
      </w:r>
      <w:r w:rsidRPr="007875B1">
        <w:t>payment</w:t>
      </w:r>
      <w:r w:rsidR="00AE2C08">
        <w:t xml:space="preserve"> </w:t>
      </w:r>
      <w:r w:rsidR="00F536CE">
        <w:t xml:space="preserve">for 180 days </w:t>
      </w:r>
      <w:r w:rsidR="00AE2C08">
        <w:t xml:space="preserve">following the expiration </w:t>
      </w:r>
      <w:r w:rsidR="00AE2C08" w:rsidRPr="00AE2C08">
        <w:t xml:space="preserve">of the </w:t>
      </w:r>
      <w:r w:rsidR="00AE2C08">
        <w:t xml:space="preserve">COVID-19 </w:t>
      </w:r>
      <w:r w:rsidR="00AE2C08" w:rsidRPr="00AE2C08">
        <w:t>public health state of emergency</w:t>
      </w:r>
      <w:r w:rsidRPr="007875B1">
        <w:t xml:space="preserve">.  Instead, a public utility </w:t>
      </w:r>
      <w:r>
        <w:t>is required to</w:t>
      </w:r>
      <w:r w:rsidRPr="007875B1">
        <w:t xml:space="preserve"> enter into a deferred payment agreement with the </w:t>
      </w:r>
      <w:r w:rsidR="00093ED7">
        <w:t xml:space="preserve">residential </w:t>
      </w:r>
      <w:r w:rsidRPr="007875B1">
        <w:t xml:space="preserve">customer under terms and conditions established by the </w:t>
      </w:r>
      <w:r>
        <w:t>Board of Public Utilities (BPU)</w:t>
      </w:r>
      <w:r w:rsidRPr="007875B1">
        <w:t xml:space="preserve">. </w:t>
      </w:r>
      <w:r>
        <w:t>At a minimum, the</w:t>
      </w:r>
      <w:r w:rsidRPr="007875B1">
        <w:t xml:space="preserve"> terms and conditions </w:t>
      </w:r>
      <w:r>
        <w:t>established</w:t>
      </w:r>
      <w:r w:rsidRPr="007875B1">
        <w:t xml:space="preserve"> by the </w:t>
      </w:r>
      <w:r>
        <w:t>BPU will</w:t>
      </w:r>
      <w:r w:rsidRPr="007875B1">
        <w:t xml:space="preserve"> allow </w:t>
      </w:r>
      <w:r w:rsidR="00093ED7">
        <w:t xml:space="preserve">residential </w:t>
      </w:r>
      <w:r w:rsidRPr="007875B1">
        <w:t>customer</w:t>
      </w:r>
      <w:r>
        <w:t>s</w:t>
      </w:r>
      <w:r w:rsidRPr="007875B1">
        <w:t xml:space="preserve"> to make monthly payments to the utility over a period of at least 48 months. </w:t>
      </w:r>
      <w:r>
        <w:t>A</w:t>
      </w:r>
      <w:r w:rsidRPr="007875B1">
        <w:t xml:space="preserve">s long as a </w:t>
      </w:r>
      <w:r w:rsidR="00093ED7">
        <w:t xml:space="preserve">residential </w:t>
      </w:r>
      <w:r w:rsidRPr="007875B1">
        <w:t>customer complies with the terms and conditions of the deferred repayment plan</w:t>
      </w:r>
      <w:r>
        <w:t>, a</w:t>
      </w:r>
      <w:r w:rsidRPr="007875B1">
        <w:t xml:space="preserve"> utility </w:t>
      </w:r>
      <w:r>
        <w:t>cannot</w:t>
      </w:r>
      <w:r w:rsidRPr="007875B1">
        <w:t xml:space="preserve"> </w:t>
      </w:r>
      <w:r>
        <w:t>discontinue service.</w:t>
      </w:r>
    </w:p>
    <w:sectPr w:rsidR="0071455B" w:rsidSect="00115463">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5524D4" w14:textId="77777777" w:rsidR="006369E8" w:rsidRDefault="006369E8">
      <w:r>
        <w:separator/>
      </w:r>
    </w:p>
  </w:endnote>
  <w:endnote w:type="continuationSeparator" w:id="0">
    <w:p w14:paraId="1BB0AEEB" w14:textId="77777777" w:rsidR="006369E8" w:rsidRDefault="00636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CDF7D" w14:textId="32A77E5B" w:rsidR="00121FB5" w:rsidRDefault="00121FB5" w:rsidP="00121FB5">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4BEC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66558" w14:textId="77777777" w:rsidR="00E82C64" w:rsidRPr="00921C91" w:rsidRDefault="00E82C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79AC0A7" w14:textId="77777777" w:rsidR="00E82C64" w:rsidRPr="00921C91" w:rsidRDefault="00E82C64">
    <w:pPr>
      <w:pStyle w:val="Footer"/>
      <w:rPr>
        <w:szCs w:val="18"/>
      </w:rPr>
    </w:pPr>
  </w:p>
  <w:p w14:paraId="16DD9EC9" w14:textId="77777777" w:rsidR="00E82C64" w:rsidRPr="00921C91" w:rsidRDefault="00E82C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F214FDF" w14:textId="77777777" w:rsidR="00E82C64" w:rsidRDefault="00E82C64">
    <w:pPr>
      <w:pStyle w:val="Footer"/>
    </w:pPr>
  </w:p>
  <w:p w14:paraId="4C02097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EC13F" w14:textId="77777777" w:rsidR="006369E8" w:rsidRDefault="006369E8">
      <w:r>
        <w:separator/>
      </w:r>
    </w:p>
  </w:footnote>
  <w:footnote w:type="continuationSeparator" w:id="0">
    <w:p w14:paraId="67BF4EFE" w14:textId="77777777" w:rsidR="006369E8" w:rsidRDefault="00636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804D8" w14:textId="77777777" w:rsidR="00665CBC" w:rsidRDefault="00C159E4">
    <w:pPr>
      <w:pStyle w:val="Header"/>
    </w:pPr>
    <w:r>
      <w:rPr>
        <w:noProof/>
      </w:rPr>
      <w:pict w14:anchorId="63950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18C22" w14:textId="4A0AAD4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A57CB" w14:textId="341988F9" w:rsidR="00665CBC" w:rsidRDefault="00665CBC" w:rsidP="00686AEB">
    <w:pPr>
      <w:pStyle w:val="Header"/>
      <w:jc w:val="center"/>
      <w:rPr>
        <w:rStyle w:val="PageNumber"/>
      </w:rPr>
    </w:pPr>
  </w:p>
  <w:p w14:paraId="52A876A6" w14:textId="3C36CBF1" w:rsidR="00115463" w:rsidRDefault="00115463" w:rsidP="00115463">
    <w:pPr>
      <w:pStyle w:val="bpuHeadSpon"/>
    </w:pPr>
    <w:r w:rsidRPr="00115463">
      <w:rPr>
        <w:rStyle w:val="bpuHeadSponChar"/>
      </w:rPr>
      <w:t>S3693</w:t>
    </w:r>
    <w:r>
      <w:t xml:space="preserve"> STACK</w:t>
    </w:r>
    <w:r w:rsidR="00121FB5">
      <w:t xml:space="preserve">, </w:t>
    </w:r>
    <w:r w:rsidR="00121FB5">
      <w:t>LAGANA</w:t>
    </w:r>
  </w:p>
  <w:p w14:paraId="30ABBF84" w14:textId="5B628136" w:rsidR="00115463" w:rsidRDefault="00115463" w:rsidP="00115463">
    <w:pPr>
      <w:pStyle w:val="bpuHeadSpon"/>
    </w:pPr>
    <w:r>
      <w:fldChar w:fldCharType="begin"/>
    </w:r>
    <w:r>
      <w:instrText xml:space="preserve"> PAGE  \* MERGEFORMAT </w:instrText>
    </w:r>
    <w:r>
      <w:fldChar w:fldCharType="separate"/>
    </w:r>
    <w:r w:rsidR="00C159E4">
      <w:rPr>
        <w:noProof/>
      </w:rPr>
      <w:t>5</w:t>
    </w:r>
    <w:r>
      <w:fldChar w:fldCharType="end"/>
    </w:r>
  </w:p>
  <w:p w14:paraId="078E0296" w14:textId="77777777" w:rsidR="00115463" w:rsidRDefault="00115463" w:rsidP="001154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9B155" w14:textId="0996BEEB" w:rsidR="00665CBC" w:rsidRDefault="00665CBC">
    <w:pPr>
      <w:pStyle w:val="Header"/>
    </w:pPr>
  </w:p>
  <w:p w14:paraId="77270573" w14:textId="7549F2FB" w:rsidR="00115463" w:rsidRDefault="00115463" w:rsidP="00115463">
    <w:pPr>
      <w:pStyle w:val="bpuHeadSpon"/>
    </w:pPr>
    <w:r w:rsidRPr="00115463">
      <w:rPr>
        <w:rStyle w:val="bpuHeadSponChar"/>
      </w:rPr>
      <w:t>S3693</w:t>
    </w:r>
    <w:r>
      <w:t xml:space="preserve"> STACK</w:t>
    </w:r>
    <w:r w:rsidR="00121FB5">
      <w:t xml:space="preserve">, </w:t>
    </w:r>
    <w:r w:rsidR="00121FB5">
      <w:t>LAGANA</w:t>
    </w:r>
  </w:p>
  <w:p w14:paraId="624C9EAE" w14:textId="3A97CC98" w:rsidR="00115463" w:rsidRDefault="00115463" w:rsidP="00115463">
    <w:pPr>
      <w:pStyle w:val="bpuHeadSpon"/>
    </w:pPr>
    <w:r>
      <w:fldChar w:fldCharType="begin"/>
    </w:r>
    <w:r>
      <w:instrText xml:space="preserve"> PAGE  \* MERGEFORMAT </w:instrText>
    </w:r>
    <w:r>
      <w:fldChar w:fldCharType="separate"/>
    </w:r>
    <w:r w:rsidR="00C159E4">
      <w:rPr>
        <w:noProof/>
      </w:rPr>
      <w:t>2</w:t>
    </w:r>
    <w:r>
      <w:fldChar w:fldCharType="end"/>
    </w:r>
  </w:p>
  <w:p w14:paraId="2D536399" w14:textId="77777777" w:rsidR="00115463" w:rsidRDefault="00115463" w:rsidP="0011546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D7363"/>
    <w:multiLevelType w:val="hybridMultilevel"/>
    <w:tmpl w:val="C91C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1A0"/>
    <w:rsid w:val="000051BD"/>
    <w:rsid w:val="000160A5"/>
    <w:rsid w:val="0002335B"/>
    <w:rsid w:val="0003549A"/>
    <w:rsid w:val="000355C5"/>
    <w:rsid w:val="000367AE"/>
    <w:rsid w:val="00043B22"/>
    <w:rsid w:val="0005202C"/>
    <w:rsid w:val="00054975"/>
    <w:rsid w:val="00057D20"/>
    <w:rsid w:val="0006197C"/>
    <w:rsid w:val="0006281F"/>
    <w:rsid w:val="00062E28"/>
    <w:rsid w:val="00067DB6"/>
    <w:rsid w:val="000708B9"/>
    <w:rsid w:val="0007433B"/>
    <w:rsid w:val="000757A2"/>
    <w:rsid w:val="00080BB4"/>
    <w:rsid w:val="0008141C"/>
    <w:rsid w:val="00090C3C"/>
    <w:rsid w:val="000925E4"/>
    <w:rsid w:val="00092A8E"/>
    <w:rsid w:val="00092F6B"/>
    <w:rsid w:val="00093ED7"/>
    <w:rsid w:val="00094A55"/>
    <w:rsid w:val="000A3A5C"/>
    <w:rsid w:val="000A44A7"/>
    <w:rsid w:val="000B1054"/>
    <w:rsid w:val="000B3411"/>
    <w:rsid w:val="000C054C"/>
    <w:rsid w:val="000C12C2"/>
    <w:rsid w:val="000C469C"/>
    <w:rsid w:val="000C5038"/>
    <w:rsid w:val="000D11AF"/>
    <w:rsid w:val="000D6255"/>
    <w:rsid w:val="000D6262"/>
    <w:rsid w:val="000D7B4A"/>
    <w:rsid w:val="000E4006"/>
    <w:rsid w:val="000E7EB3"/>
    <w:rsid w:val="000F3DA2"/>
    <w:rsid w:val="000F5FDE"/>
    <w:rsid w:val="000F7466"/>
    <w:rsid w:val="001143E8"/>
    <w:rsid w:val="00115463"/>
    <w:rsid w:val="00116723"/>
    <w:rsid w:val="00121FB5"/>
    <w:rsid w:val="00123268"/>
    <w:rsid w:val="001243B1"/>
    <w:rsid w:val="00127988"/>
    <w:rsid w:val="0013000E"/>
    <w:rsid w:val="00133F81"/>
    <w:rsid w:val="00135943"/>
    <w:rsid w:val="00136AAE"/>
    <w:rsid w:val="0014664C"/>
    <w:rsid w:val="001645FB"/>
    <w:rsid w:val="00173D2B"/>
    <w:rsid w:val="00181082"/>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1D6"/>
    <w:rsid w:val="001E6213"/>
    <w:rsid w:val="001F14C7"/>
    <w:rsid w:val="001F7405"/>
    <w:rsid w:val="00205533"/>
    <w:rsid w:val="00212B8D"/>
    <w:rsid w:val="002206C8"/>
    <w:rsid w:val="00222983"/>
    <w:rsid w:val="002370D0"/>
    <w:rsid w:val="00250DA5"/>
    <w:rsid w:val="00254350"/>
    <w:rsid w:val="00255958"/>
    <w:rsid w:val="00257FA2"/>
    <w:rsid w:val="002612DC"/>
    <w:rsid w:val="0026574A"/>
    <w:rsid w:val="002660BB"/>
    <w:rsid w:val="002720E8"/>
    <w:rsid w:val="00275293"/>
    <w:rsid w:val="002776B0"/>
    <w:rsid w:val="00286C7E"/>
    <w:rsid w:val="002A1029"/>
    <w:rsid w:val="002A3A1A"/>
    <w:rsid w:val="002A4692"/>
    <w:rsid w:val="002A51BA"/>
    <w:rsid w:val="002B2E26"/>
    <w:rsid w:val="002B39F5"/>
    <w:rsid w:val="002B3FE6"/>
    <w:rsid w:val="002C04E1"/>
    <w:rsid w:val="002C26F6"/>
    <w:rsid w:val="002C2D81"/>
    <w:rsid w:val="002C461E"/>
    <w:rsid w:val="002C6CEC"/>
    <w:rsid w:val="002E09CE"/>
    <w:rsid w:val="002E69D1"/>
    <w:rsid w:val="002F3BA6"/>
    <w:rsid w:val="002F5A40"/>
    <w:rsid w:val="00315320"/>
    <w:rsid w:val="00322A6C"/>
    <w:rsid w:val="00325776"/>
    <w:rsid w:val="00325E27"/>
    <w:rsid w:val="00330395"/>
    <w:rsid w:val="00333704"/>
    <w:rsid w:val="00335187"/>
    <w:rsid w:val="00336624"/>
    <w:rsid w:val="003372AC"/>
    <w:rsid w:val="0034025F"/>
    <w:rsid w:val="00340458"/>
    <w:rsid w:val="0034200F"/>
    <w:rsid w:val="003446A0"/>
    <w:rsid w:val="0034481B"/>
    <w:rsid w:val="00346915"/>
    <w:rsid w:val="00350130"/>
    <w:rsid w:val="00354334"/>
    <w:rsid w:val="00356A53"/>
    <w:rsid w:val="0036180C"/>
    <w:rsid w:val="00363CF5"/>
    <w:rsid w:val="00364344"/>
    <w:rsid w:val="00364AF6"/>
    <w:rsid w:val="003702CA"/>
    <w:rsid w:val="00370617"/>
    <w:rsid w:val="00373804"/>
    <w:rsid w:val="00382F1F"/>
    <w:rsid w:val="003830E4"/>
    <w:rsid w:val="003840E5"/>
    <w:rsid w:val="00391DA4"/>
    <w:rsid w:val="00393CC4"/>
    <w:rsid w:val="003A1710"/>
    <w:rsid w:val="003A3C64"/>
    <w:rsid w:val="003A3F83"/>
    <w:rsid w:val="003B1811"/>
    <w:rsid w:val="003C3F63"/>
    <w:rsid w:val="003C43EF"/>
    <w:rsid w:val="003C5A6B"/>
    <w:rsid w:val="003C7FB2"/>
    <w:rsid w:val="003D24DE"/>
    <w:rsid w:val="003E26D4"/>
    <w:rsid w:val="003E47BA"/>
    <w:rsid w:val="003F2909"/>
    <w:rsid w:val="003F3B37"/>
    <w:rsid w:val="0040195A"/>
    <w:rsid w:val="00402DC0"/>
    <w:rsid w:val="00416AE8"/>
    <w:rsid w:val="00416C4B"/>
    <w:rsid w:val="0041751E"/>
    <w:rsid w:val="004211E5"/>
    <w:rsid w:val="00422091"/>
    <w:rsid w:val="00422408"/>
    <w:rsid w:val="00422921"/>
    <w:rsid w:val="00432D43"/>
    <w:rsid w:val="0043386C"/>
    <w:rsid w:val="00436F2D"/>
    <w:rsid w:val="00436F5D"/>
    <w:rsid w:val="00441B42"/>
    <w:rsid w:val="0044594D"/>
    <w:rsid w:val="0045118A"/>
    <w:rsid w:val="00455D51"/>
    <w:rsid w:val="00456BF9"/>
    <w:rsid w:val="00461057"/>
    <w:rsid w:val="004704A8"/>
    <w:rsid w:val="00471102"/>
    <w:rsid w:val="00471F18"/>
    <w:rsid w:val="00474AF7"/>
    <w:rsid w:val="00477880"/>
    <w:rsid w:val="00477A15"/>
    <w:rsid w:val="00480603"/>
    <w:rsid w:val="00484144"/>
    <w:rsid w:val="00484C19"/>
    <w:rsid w:val="00485866"/>
    <w:rsid w:val="00492076"/>
    <w:rsid w:val="00493B1D"/>
    <w:rsid w:val="00493D37"/>
    <w:rsid w:val="00497037"/>
    <w:rsid w:val="004A3009"/>
    <w:rsid w:val="004A6940"/>
    <w:rsid w:val="004A77A4"/>
    <w:rsid w:val="004B14B8"/>
    <w:rsid w:val="004C742C"/>
    <w:rsid w:val="004E027A"/>
    <w:rsid w:val="004E1F3E"/>
    <w:rsid w:val="004E43E6"/>
    <w:rsid w:val="004E626B"/>
    <w:rsid w:val="004F21BD"/>
    <w:rsid w:val="004F4121"/>
    <w:rsid w:val="004F4F1D"/>
    <w:rsid w:val="004F70E5"/>
    <w:rsid w:val="004F74DD"/>
    <w:rsid w:val="00501317"/>
    <w:rsid w:val="0050219D"/>
    <w:rsid w:val="0050495C"/>
    <w:rsid w:val="00505DC9"/>
    <w:rsid w:val="00506E1E"/>
    <w:rsid w:val="00513C81"/>
    <w:rsid w:val="00527BFB"/>
    <w:rsid w:val="00532A32"/>
    <w:rsid w:val="00540B0B"/>
    <w:rsid w:val="00540ED9"/>
    <w:rsid w:val="005419A9"/>
    <w:rsid w:val="0054460F"/>
    <w:rsid w:val="005536CD"/>
    <w:rsid w:val="00554051"/>
    <w:rsid w:val="00557240"/>
    <w:rsid w:val="005629A4"/>
    <w:rsid w:val="005651F3"/>
    <w:rsid w:val="00572184"/>
    <w:rsid w:val="00576DD4"/>
    <w:rsid w:val="00577A15"/>
    <w:rsid w:val="00580533"/>
    <w:rsid w:val="00580F80"/>
    <w:rsid w:val="0059131D"/>
    <w:rsid w:val="005A1998"/>
    <w:rsid w:val="005B3F92"/>
    <w:rsid w:val="005B479C"/>
    <w:rsid w:val="005B561E"/>
    <w:rsid w:val="005C07E4"/>
    <w:rsid w:val="005C2124"/>
    <w:rsid w:val="005C336F"/>
    <w:rsid w:val="005C7F3C"/>
    <w:rsid w:val="005E017C"/>
    <w:rsid w:val="005E50C6"/>
    <w:rsid w:val="005F2A97"/>
    <w:rsid w:val="005F399B"/>
    <w:rsid w:val="006019F8"/>
    <w:rsid w:val="00602204"/>
    <w:rsid w:val="00602754"/>
    <w:rsid w:val="00605B20"/>
    <w:rsid w:val="0061156F"/>
    <w:rsid w:val="00613FF5"/>
    <w:rsid w:val="006145B5"/>
    <w:rsid w:val="006155A8"/>
    <w:rsid w:val="00621076"/>
    <w:rsid w:val="00621B94"/>
    <w:rsid w:val="00626239"/>
    <w:rsid w:val="00635316"/>
    <w:rsid w:val="00635449"/>
    <w:rsid w:val="006369E8"/>
    <w:rsid w:val="006378C5"/>
    <w:rsid w:val="00645E6A"/>
    <w:rsid w:val="006475B3"/>
    <w:rsid w:val="00665CBC"/>
    <w:rsid w:val="00667A5C"/>
    <w:rsid w:val="00677316"/>
    <w:rsid w:val="00686AEB"/>
    <w:rsid w:val="006B7897"/>
    <w:rsid w:val="006B7FA7"/>
    <w:rsid w:val="006C086A"/>
    <w:rsid w:val="006C21C1"/>
    <w:rsid w:val="006C4F79"/>
    <w:rsid w:val="006C72C6"/>
    <w:rsid w:val="006C7327"/>
    <w:rsid w:val="006D00E5"/>
    <w:rsid w:val="006D31A0"/>
    <w:rsid w:val="006D791B"/>
    <w:rsid w:val="006E2895"/>
    <w:rsid w:val="006F180D"/>
    <w:rsid w:val="006F4334"/>
    <w:rsid w:val="006F47AF"/>
    <w:rsid w:val="006F6B8A"/>
    <w:rsid w:val="00707CD3"/>
    <w:rsid w:val="00713F3B"/>
    <w:rsid w:val="0071455B"/>
    <w:rsid w:val="00716BB9"/>
    <w:rsid w:val="007256D1"/>
    <w:rsid w:val="007279FD"/>
    <w:rsid w:val="007502CB"/>
    <w:rsid w:val="00752D79"/>
    <w:rsid w:val="00752E20"/>
    <w:rsid w:val="00756EDE"/>
    <w:rsid w:val="00764456"/>
    <w:rsid w:val="007721CF"/>
    <w:rsid w:val="0077692C"/>
    <w:rsid w:val="00781B4D"/>
    <w:rsid w:val="007824BF"/>
    <w:rsid w:val="00783B8D"/>
    <w:rsid w:val="007875B1"/>
    <w:rsid w:val="00794B94"/>
    <w:rsid w:val="00794BD4"/>
    <w:rsid w:val="007A2F73"/>
    <w:rsid w:val="007A3061"/>
    <w:rsid w:val="007A5A0B"/>
    <w:rsid w:val="007A6F93"/>
    <w:rsid w:val="007C0E14"/>
    <w:rsid w:val="007C7DE4"/>
    <w:rsid w:val="007D40CB"/>
    <w:rsid w:val="007D5796"/>
    <w:rsid w:val="007D59C0"/>
    <w:rsid w:val="007D7C98"/>
    <w:rsid w:val="007D7D9C"/>
    <w:rsid w:val="007F3D42"/>
    <w:rsid w:val="007F485D"/>
    <w:rsid w:val="007F6050"/>
    <w:rsid w:val="007F74EA"/>
    <w:rsid w:val="00811EC0"/>
    <w:rsid w:val="00813627"/>
    <w:rsid w:val="00822A01"/>
    <w:rsid w:val="008250A0"/>
    <w:rsid w:val="00832816"/>
    <w:rsid w:val="00836FEE"/>
    <w:rsid w:val="00837109"/>
    <w:rsid w:val="00840365"/>
    <w:rsid w:val="008406A3"/>
    <w:rsid w:val="00841D2C"/>
    <w:rsid w:val="00844195"/>
    <w:rsid w:val="00845F3C"/>
    <w:rsid w:val="008461B8"/>
    <w:rsid w:val="008462F1"/>
    <w:rsid w:val="00847EF1"/>
    <w:rsid w:val="00852F7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5D91"/>
    <w:rsid w:val="008F1E5A"/>
    <w:rsid w:val="008F571F"/>
    <w:rsid w:val="00901BDA"/>
    <w:rsid w:val="0090239B"/>
    <w:rsid w:val="009120DF"/>
    <w:rsid w:val="009121D8"/>
    <w:rsid w:val="00912D12"/>
    <w:rsid w:val="00912D9C"/>
    <w:rsid w:val="009159D2"/>
    <w:rsid w:val="00916F7A"/>
    <w:rsid w:val="00917FE3"/>
    <w:rsid w:val="00924B8E"/>
    <w:rsid w:val="009276F7"/>
    <w:rsid w:val="009318C7"/>
    <w:rsid w:val="00931C09"/>
    <w:rsid w:val="009348C2"/>
    <w:rsid w:val="00942E3E"/>
    <w:rsid w:val="009440D0"/>
    <w:rsid w:val="009523A3"/>
    <w:rsid w:val="00957E2D"/>
    <w:rsid w:val="00960958"/>
    <w:rsid w:val="00963A46"/>
    <w:rsid w:val="00965D03"/>
    <w:rsid w:val="00966862"/>
    <w:rsid w:val="00966A3E"/>
    <w:rsid w:val="00971493"/>
    <w:rsid w:val="00971AD9"/>
    <w:rsid w:val="00973069"/>
    <w:rsid w:val="00973523"/>
    <w:rsid w:val="00980766"/>
    <w:rsid w:val="009835D4"/>
    <w:rsid w:val="009865D4"/>
    <w:rsid w:val="0099452E"/>
    <w:rsid w:val="00997152"/>
    <w:rsid w:val="00997244"/>
    <w:rsid w:val="009972CD"/>
    <w:rsid w:val="009A0E9C"/>
    <w:rsid w:val="009A45DA"/>
    <w:rsid w:val="009B06D2"/>
    <w:rsid w:val="009B34EC"/>
    <w:rsid w:val="009B5D67"/>
    <w:rsid w:val="009B6176"/>
    <w:rsid w:val="009C0D22"/>
    <w:rsid w:val="009C2DD9"/>
    <w:rsid w:val="009C3E09"/>
    <w:rsid w:val="009C5630"/>
    <w:rsid w:val="009D0E5D"/>
    <w:rsid w:val="009D0F63"/>
    <w:rsid w:val="009D479E"/>
    <w:rsid w:val="009D7934"/>
    <w:rsid w:val="009D7CCF"/>
    <w:rsid w:val="009E3383"/>
    <w:rsid w:val="009E5961"/>
    <w:rsid w:val="009F4FAC"/>
    <w:rsid w:val="009F534F"/>
    <w:rsid w:val="00A017C0"/>
    <w:rsid w:val="00A11228"/>
    <w:rsid w:val="00A222C2"/>
    <w:rsid w:val="00A22648"/>
    <w:rsid w:val="00A23229"/>
    <w:rsid w:val="00A305D6"/>
    <w:rsid w:val="00A342C4"/>
    <w:rsid w:val="00A420BA"/>
    <w:rsid w:val="00A47813"/>
    <w:rsid w:val="00A50F6B"/>
    <w:rsid w:val="00A52237"/>
    <w:rsid w:val="00A551D6"/>
    <w:rsid w:val="00A6251B"/>
    <w:rsid w:val="00A6754E"/>
    <w:rsid w:val="00A70F58"/>
    <w:rsid w:val="00A72987"/>
    <w:rsid w:val="00A7346B"/>
    <w:rsid w:val="00A80458"/>
    <w:rsid w:val="00A847CF"/>
    <w:rsid w:val="00A84C4F"/>
    <w:rsid w:val="00A91711"/>
    <w:rsid w:val="00A932A1"/>
    <w:rsid w:val="00A96E06"/>
    <w:rsid w:val="00AA119D"/>
    <w:rsid w:val="00AA6197"/>
    <w:rsid w:val="00AA6C70"/>
    <w:rsid w:val="00AB16FD"/>
    <w:rsid w:val="00AB4813"/>
    <w:rsid w:val="00AB497A"/>
    <w:rsid w:val="00AB4ECE"/>
    <w:rsid w:val="00AC4BBE"/>
    <w:rsid w:val="00AC6466"/>
    <w:rsid w:val="00AC7639"/>
    <w:rsid w:val="00AD08BB"/>
    <w:rsid w:val="00AD0EC0"/>
    <w:rsid w:val="00AD2EDA"/>
    <w:rsid w:val="00AD70D6"/>
    <w:rsid w:val="00AD75BC"/>
    <w:rsid w:val="00AD7BB0"/>
    <w:rsid w:val="00AD7BC9"/>
    <w:rsid w:val="00AE1871"/>
    <w:rsid w:val="00AE2C08"/>
    <w:rsid w:val="00AE53BF"/>
    <w:rsid w:val="00AE60AE"/>
    <w:rsid w:val="00AF0DB9"/>
    <w:rsid w:val="00AF1A8C"/>
    <w:rsid w:val="00B0116D"/>
    <w:rsid w:val="00B01173"/>
    <w:rsid w:val="00B02F35"/>
    <w:rsid w:val="00B04906"/>
    <w:rsid w:val="00B05A3C"/>
    <w:rsid w:val="00B07100"/>
    <w:rsid w:val="00B112E2"/>
    <w:rsid w:val="00B1138C"/>
    <w:rsid w:val="00B2574A"/>
    <w:rsid w:val="00B35D8A"/>
    <w:rsid w:val="00B45B34"/>
    <w:rsid w:val="00B57047"/>
    <w:rsid w:val="00B61D86"/>
    <w:rsid w:val="00B6342D"/>
    <w:rsid w:val="00B71688"/>
    <w:rsid w:val="00B726BD"/>
    <w:rsid w:val="00B732BC"/>
    <w:rsid w:val="00B90E33"/>
    <w:rsid w:val="00B9676B"/>
    <w:rsid w:val="00BA2A4B"/>
    <w:rsid w:val="00BA2EA5"/>
    <w:rsid w:val="00BA364B"/>
    <w:rsid w:val="00BB1190"/>
    <w:rsid w:val="00BB2019"/>
    <w:rsid w:val="00BB31D0"/>
    <w:rsid w:val="00BB3A11"/>
    <w:rsid w:val="00BB4DDB"/>
    <w:rsid w:val="00BB5D79"/>
    <w:rsid w:val="00BB5F02"/>
    <w:rsid w:val="00BC3015"/>
    <w:rsid w:val="00BC7892"/>
    <w:rsid w:val="00BE24D6"/>
    <w:rsid w:val="00BE7EFA"/>
    <w:rsid w:val="00BF06AD"/>
    <w:rsid w:val="00BF2C67"/>
    <w:rsid w:val="00BF65D1"/>
    <w:rsid w:val="00C04F4D"/>
    <w:rsid w:val="00C12E48"/>
    <w:rsid w:val="00C13D14"/>
    <w:rsid w:val="00C1540F"/>
    <w:rsid w:val="00C159E4"/>
    <w:rsid w:val="00C15F53"/>
    <w:rsid w:val="00C22ACB"/>
    <w:rsid w:val="00C23F09"/>
    <w:rsid w:val="00C24100"/>
    <w:rsid w:val="00C25356"/>
    <w:rsid w:val="00C27142"/>
    <w:rsid w:val="00C328D0"/>
    <w:rsid w:val="00C41D25"/>
    <w:rsid w:val="00C46BC1"/>
    <w:rsid w:val="00C5235F"/>
    <w:rsid w:val="00C52EB9"/>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0FE"/>
    <w:rsid w:val="00CB6246"/>
    <w:rsid w:val="00CC0A17"/>
    <w:rsid w:val="00CC2478"/>
    <w:rsid w:val="00CC2767"/>
    <w:rsid w:val="00CC7236"/>
    <w:rsid w:val="00CD0F93"/>
    <w:rsid w:val="00CD1BD1"/>
    <w:rsid w:val="00CD528D"/>
    <w:rsid w:val="00CE78BF"/>
    <w:rsid w:val="00CF497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FEE"/>
    <w:rsid w:val="00D9410B"/>
    <w:rsid w:val="00D944B2"/>
    <w:rsid w:val="00D961C3"/>
    <w:rsid w:val="00D9695B"/>
    <w:rsid w:val="00DA2417"/>
    <w:rsid w:val="00DA5585"/>
    <w:rsid w:val="00DB02AC"/>
    <w:rsid w:val="00DB6AA2"/>
    <w:rsid w:val="00DE10D1"/>
    <w:rsid w:val="00DE15B6"/>
    <w:rsid w:val="00DE2514"/>
    <w:rsid w:val="00DE6851"/>
    <w:rsid w:val="00DF03EE"/>
    <w:rsid w:val="00E01B71"/>
    <w:rsid w:val="00E05CC9"/>
    <w:rsid w:val="00E06374"/>
    <w:rsid w:val="00E15573"/>
    <w:rsid w:val="00E25A5B"/>
    <w:rsid w:val="00E373C7"/>
    <w:rsid w:val="00E416C2"/>
    <w:rsid w:val="00E4267B"/>
    <w:rsid w:val="00E42F13"/>
    <w:rsid w:val="00E452DF"/>
    <w:rsid w:val="00E53BFD"/>
    <w:rsid w:val="00E543CF"/>
    <w:rsid w:val="00E546FD"/>
    <w:rsid w:val="00E57B4B"/>
    <w:rsid w:val="00E608F1"/>
    <w:rsid w:val="00E611B9"/>
    <w:rsid w:val="00E624DD"/>
    <w:rsid w:val="00E7144F"/>
    <w:rsid w:val="00E73823"/>
    <w:rsid w:val="00E73D74"/>
    <w:rsid w:val="00E76A79"/>
    <w:rsid w:val="00E80692"/>
    <w:rsid w:val="00E80C24"/>
    <w:rsid w:val="00E8242F"/>
    <w:rsid w:val="00E82C64"/>
    <w:rsid w:val="00E84C8F"/>
    <w:rsid w:val="00E93836"/>
    <w:rsid w:val="00E943D4"/>
    <w:rsid w:val="00E95054"/>
    <w:rsid w:val="00E97AAD"/>
    <w:rsid w:val="00E97E40"/>
    <w:rsid w:val="00EA7C16"/>
    <w:rsid w:val="00EB6AED"/>
    <w:rsid w:val="00EC4F22"/>
    <w:rsid w:val="00EC5281"/>
    <w:rsid w:val="00EC791D"/>
    <w:rsid w:val="00EC7CA6"/>
    <w:rsid w:val="00ED3C5D"/>
    <w:rsid w:val="00ED4553"/>
    <w:rsid w:val="00F00D08"/>
    <w:rsid w:val="00F00DEF"/>
    <w:rsid w:val="00F11C44"/>
    <w:rsid w:val="00F1350D"/>
    <w:rsid w:val="00F15583"/>
    <w:rsid w:val="00F17C18"/>
    <w:rsid w:val="00F200EE"/>
    <w:rsid w:val="00F22481"/>
    <w:rsid w:val="00F2542E"/>
    <w:rsid w:val="00F27278"/>
    <w:rsid w:val="00F344E3"/>
    <w:rsid w:val="00F34D58"/>
    <w:rsid w:val="00F34FDE"/>
    <w:rsid w:val="00F40FC9"/>
    <w:rsid w:val="00F41A9D"/>
    <w:rsid w:val="00F44314"/>
    <w:rsid w:val="00F536CE"/>
    <w:rsid w:val="00F54B9C"/>
    <w:rsid w:val="00F55362"/>
    <w:rsid w:val="00F56E96"/>
    <w:rsid w:val="00F573DD"/>
    <w:rsid w:val="00F61E59"/>
    <w:rsid w:val="00F621D1"/>
    <w:rsid w:val="00F63D99"/>
    <w:rsid w:val="00F6426B"/>
    <w:rsid w:val="00F709B3"/>
    <w:rsid w:val="00F71A5E"/>
    <w:rsid w:val="00F80AAC"/>
    <w:rsid w:val="00F91AD1"/>
    <w:rsid w:val="00F94EC6"/>
    <w:rsid w:val="00FA0AFC"/>
    <w:rsid w:val="00FA1C82"/>
    <w:rsid w:val="00FA2ED1"/>
    <w:rsid w:val="00FA4A52"/>
    <w:rsid w:val="00FA4B7C"/>
    <w:rsid w:val="00FB4045"/>
    <w:rsid w:val="00FB4D8E"/>
    <w:rsid w:val="00FC0D0A"/>
    <w:rsid w:val="00FC1B0B"/>
    <w:rsid w:val="00FC567E"/>
    <w:rsid w:val="00FD2F97"/>
    <w:rsid w:val="00FE08DA"/>
    <w:rsid w:val="00FF2355"/>
    <w:rsid w:val="00FF50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306D59"/>
  <w15:docId w15:val="{B03FA495-8721-46CD-9F8F-E525F4ED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0925E4"/>
    <w:pPr>
      <w:ind w:left="720"/>
      <w:contextualSpacing/>
    </w:pPr>
  </w:style>
  <w:style w:type="character" w:styleId="CommentReference">
    <w:name w:val="annotation reference"/>
    <w:basedOn w:val="DefaultParagraphFont"/>
    <w:semiHidden/>
    <w:unhideWhenUsed/>
    <w:rsid w:val="00D961C3"/>
    <w:rPr>
      <w:sz w:val="16"/>
      <w:szCs w:val="16"/>
    </w:rPr>
  </w:style>
  <w:style w:type="paragraph" w:styleId="CommentText">
    <w:name w:val="annotation text"/>
    <w:basedOn w:val="Normal"/>
    <w:link w:val="CommentTextChar"/>
    <w:semiHidden/>
    <w:unhideWhenUsed/>
    <w:rsid w:val="00D961C3"/>
    <w:pPr>
      <w:spacing w:line="240" w:lineRule="auto"/>
    </w:pPr>
    <w:rPr>
      <w:sz w:val="20"/>
      <w:szCs w:val="20"/>
    </w:rPr>
  </w:style>
  <w:style w:type="character" w:customStyle="1" w:styleId="CommentTextChar">
    <w:name w:val="Comment Text Char"/>
    <w:basedOn w:val="DefaultParagraphFont"/>
    <w:link w:val="CommentText"/>
    <w:semiHidden/>
    <w:rsid w:val="00D961C3"/>
    <w:rPr>
      <w:spacing w:val="4"/>
    </w:rPr>
  </w:style>
  <w:style w:type="paragraph" w:styleId="CommentSubject">
    <w:name w:val="annotation subject"/>
    <w:basedOn w:val="CommentText"/>
    <w:next w:val="CommentText"/>
    <w:link w:val="CommentSubjectChar"/>
    <w:semiHidden/>
    <w:unhideWhenUsed/>
    <w:rsid w:val="00D961C3"/>
    <w:rPr>
      <w:b/>
      <w:bCs/>
    </w:rPr>
  </w:style>
  <w:style w:type="character" w:customStyle="1" w:styleId="CommentSubjectChar">
    <w:name w:val="Comment Subject Char"/>
    <w:basedOn w:val="CommentTextChar"/>
    <w:link w:val="CommentSubject"/>
    <w:semiHidden/>
    <w:rsid w:val="00D961C3"/>
    <w:rPr>
      <w:b/>
      <w:bCs/>
      <w:spacing w:val="4"/>
    </w:rPr>
  </w:style>
  <w:style w:type="paragraph" w:styleId="BalloonText">
    <w:name w:val="Balloon Text"/>
    <w:basedOn w:val="Normal"/>
    <w:link w:val="BalloonTextChar"/>
    <w:semiHidden/>
    <w:unhideWhenUsed/>
    <w:rsid w:val="00D961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61C3"/>
    <w:rPr>
      <w:rFonts w:ascii="Segoe UI" w:hAnsi="Segoe UI" w:cs="Segoe UI"/>
      <w:spacing w:val="4"/>
      <w:sz w:val="18"/>
      <w:szCs w:val="18"/>
    </w:rPr>
  </w:style>
  <w:style w:type="character" w:styleId="LineNumber">
    <w:name w:val="line number"/>
    <w:basedOn w:val="DefaultParagraphFont"/>
    <w:semiHidden/>
    <w:unhideWhenUsed/>
    <w:rsid w:val="00115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60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59C9B-D92E-487C-912F-E18B7AF1E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1683</Words>
  <Characters>9191</Characters>
  <Application>Microsoft Office Word</Application>
  <DocSecurity>0</DocSecurity>
  <Lines>213</Lines>
  <Paragraphs>48</Paragraphs>
  <ScaleCrop>false</ScaleCrop>
  <HeadingPairs>
    <vt:vector size="2" baseType="variant">
      <vt:variant>
        <vt:lpstr>Title</vt:lpstr>
      </vt:variant>
      <vt:variant>
        <vt:i4>1</vt:i4>
      </vt:variant>
    </vt:vector>
  </HeadingPairs>
  <TitlesOfParts>
    <vt:vector size="1" baseType="lpstr">
      <vt:lpstr>S3693</vt:lpstr>
    </vt:vector>
  </TitlesOfParts>
  <Manager>R224</Manager>
  <Company>NJ Office of Legislative Services</Company>
  <LinksUpToDate>false</LinksUpToDate>
  <CharactersWithSpaces>10877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S3693</dc:title>
  <dc:subject>Asm Dancer; School bus inspections</dc:subject>
  <dc:creator>Senator  STACK</dc:creator>
  <cp:keywords>S3693|5|AU |323|147|269|N|0|</cp:keywords>
  <dc:description>INTRODUCED APRIL 26, 2021</dc:description>
  <cp:lastModifiedBy>Todaro, Vivian</cp:lastModifiedBy>
  <cp:revision>2</cp:revision>
  <cp:lastPrinted>2021-05-07T14:29:00Z</cp:lastPrinted>
  <dcterms:created xsi:type="dcterms:W3CDTF">2021-05-07T14:29:00Z</dcterms:created>
  <dcterms:modified xsi:type="dcterms:W3CDTF">2021-05-07T14:29:00Z</dcterms:modified>
  <cp:category>s.6: Eff. date &amp; Note to ss. 1-5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