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850" w:rsidRDefault="00967850" w:rsidP="00967850">
      <w:pPr>
        <w:pStyle w:val="bpuBill"/>
      </w:pPr>
      <w:bookmarkStart w:id="0" w:name="bpuFrontPg"/>
      <w:bookmarkStart w:id="1" w:name="_GoBack"/>
      <w:bookmarkEnd w:id="0"/>
      <w:bookmarkEnd w:id="1"/>
      <w:r>
        <w:t xml:space="preserve">SENATE, No. 3729 </w:t>
      </w:r>
    </w:p>
    <w:p w:rsidR="00967850" w:rsidRPr="009D38FF" w:rsidRDefault="00967850" w:rsidP="009678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86906" r:id="rId8"/>
        </w:object>
      </w:r>
    </w:p>
    <w:p w:rsidR="00967850" w:rsidRDefault="00967850" w:rsidP="00967850">
      <w:pPr>
        <w:pStyle w:val="bpuState"/>
      </w:pPr>
      <w:r>
        <w:t>STATE OF NEW JERSEY</w:t>
      </w:r>
    </w:p>
    <w:p w:rsidR="00967850" w:rsidRDefault="00967850" w:rsidP="00967850">
      <w:pPr>
        <w:pStyle w:val="bpuLegislature"/>
      </w:pPr>
      <w:r>
        <w:t>219th LEGISLATURE</w:t>
      </w:r>
    </w:p>
    <w:p w:rsidR="00967850" w:rsidRDefault="00967850" w:rsidP="00967850">
      <w:pPr>
        <w:pStyle w:val="bpuWpGraphic"/>
      </w:pPr>
      <w:r>
        <w:object w:dxaOrig="8985" w:dyaOrig="255">
          <v:shape id="_x0000_i1026" type="#_x0000_t75" style="width:6in;height:11.9pt" o:ole="">
            <v:imagedata r:id="rId7" o:title=""/>
          </v:shape>
          <o:OLEObject Type="Embed" ProgID="WPWin6.1" ShapeID="_x0000_i1026" DrawAspect="Content" ObjectID="_1700386907" r:id="rId9"/>
        </w:object>
      </w:r>
      <w:r>
        <w:t xml:space="preserve">  </w:t>
      </w:r>
    </w:p>
    <w:p w:rsidR="00967850" w:rsidRDefault="00967850" w:rsidP="00967850">
      <w:pPr>
        <w:pStyle w:val="bpuIntro"/>
      </w:pPr>
      <w:r>
        <w:t>INTRODUCED MAY 11, 2021</w:t>
      </w:r>
    </w:p>
    <w:p w:rsidR="00967850" w:rsidRDefault="00967850" w:rsidP="00967850">
      <w:pPr>
        <w:pStyle w:val="bpuIntro"/>
      </w:pPr>
    </w:p>
    <w:p w:rsidR="00967850" w:rsidRDefault="00967850" w:rsidP="00967850">
      <w:pPr>
        <w:pStyle w:val="bpuIntro"/>
        <w:sectPr w:rsidR="00967850" w:rsidSect="0064219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67850" w:rsidRDefault="00967850" w:rsidP="00967850">
      <w:pPr>
        <w:pStyle w:val="bpuIntro"/>
      </w:pPr>
    </w:p>
    <w:p w:rsidR="00967850" w:rsidRDefault="00967850" w:rsidP="00967850">
      <w:pPr>
        <w:pStyle w:val="bpuSponsor"/>
      </w:pPr>
      <w:r>
        <w:t>Sponsored by:</w:t>
      </w:r>
    </w:p>
    <w:p w:rsidR="00967850" w:rsidRDefault="00967850" w:rsidP="00967850">
      <w:pPr>
        <w:pStyle w:val="bpuSponsor"/>
      </w:pPr>
      <w:r>
        <w:t>Senator  BRIAN P. STACK</w:t>
      </w:r>
    </w:p>
    <w:p w:rsidR="00967850" w:rsidRDefault="00967850" w:rsidP="00967850">
      <w:pPr>
        <w:pStyle w:val="bpuSponsor"/>
      </w:pPr>
      <w:r>
        <w:t>District 33 (Hudson)</w:t>
      </w:r>
    </w:p>
    <w:p w:rsidR="00967850" w:rsidRDefault="00967850" w:rsidP="00967850">
      <w:pPr>
        <w:pStyle w:val="bpuSponsor"/>
      </w:pPr>
    </w:p>
    <w:p w:rsidR="00967850" w:rsidRDefault="00642191" w:rsidP="00642191">
      <w:pPr>
        <w:pStyle w:val="bpuSponsor"/>
      </w:pPr>
      <w:r>
        <w:t>Co-Sponsored by:</w:t>
      </w:r>
    </w:p>
    <w:p w:rsidR="00642191" w:rsidRDefault="00642191" w:rsidP="00642191">
      <w:pPr>
        <w:pStyle w:val="bpuSponsor"/>
      </w:pPr>
      <w:r w:rsidRPr="00642191">
        <w:t xml:space="preserve">Senator </w:t>
      </w:r>
      <w:proofErr w:type="spellStart"/>
      <w:r w:rsidRPr="00642191">
        <w:t>O'Scanlon</w:t>
      </w:r>
      <w:proofErr w:type="spellEnd"/>
    </w:p>
    <w:p w:rsidR="00642191" w:rsidRDefault="00642191" w:rsidP="00642191"/>
    <w:p w:rsidR="00642191" w:rsidRPr="00642191" w:rsidRDefault="00642191" w:rsidP="00642191"/>
    <w:p w:rsidR="00967850" w:rsidRDefault="00967850" w:rsidP="00967850">
      <w:pPr>
        <w:pStyle w:val="bpuSponsor"/>
      </w:pPr>
    </w:p>
    <w:p w:rsidR="00967850" w:rsidRDefault="00967850" w:rsidP="00967850">
      <w:pPr>
        <w:pStyle w:val="bpuSponsor"/>
      </w:pPr>
    </w:p>
    <w:p w:rsidR="00967850" w:rsidRDefault="00967850" w:rsidP="00967850">
      <w:pPr>
        <w:pStyle w:val="bpuSponsor"/>
      </w:pPr>
      <w:r>
        <w:t>SYNOPSIS</w:t>
      </w:r>
    </w:p>
    <w:p w:rsidR="00967850" w:rsidRDefault="00967850" w:rsidP="00967850">
      <w:pPr>
        <w:pStyle w:val="bpuNormText"/>
      </w:pPr>
      <w:r>
        <w:tab/>
        <w:t xml:space="preserve">Requires Homelessness Prevention Program agencies to remain open during public health emergency and mandates funding of additional agencies in certain counties. </w:t>
      </w:r>
    </w:p>
    <w:p w:rsidR="00967850" w:rsidRDefault="00967850" w:rsidP="00967850">
      <w:pPr>
        <w:pStyle w:val="bpuNormText"/>
      </w:pPr>
    </w:p>
    <w:p w:rsidR="00967850" w:rsidRDefault="00967850" w:rsidP="00967850">
      <w:pPr>
        <w:pStyle w:val="bpuSponsor"/>
      </w:pPr>
      <w:r>
        <w:t xml:space="preserve">CURRENT VERSION OF TEXT </w:t>
      </w:r>
    </w:p>
    <w:p w:rsidR="00967850" w:rsidRDefault="00967850" w:rsidP="00967850">
      <w:pPr>
        <w:pStyle w:val="bpuNormText"/>
      </w:pPr>
      <w:r>
        <w:tab/>
        <w:t>As introduced.</w:t>
      </w:r>
    </w:p>
    <w:p w:rsidR="00967850" w:rsidRDefault="00967850" w:rsidP="009678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7850" w:rsidRDefault="00967850" w:rsidP="008916EC">
      <w:pPr>
        <w:pStyle w:val="FronterPage"/>
        <w:tabs>
          <w:tab w:val="clear" w:pos="720"/>
          <w:tab w:val="clear" w:pos="1440"/>
          <w:tab w:val="clear" w:pos="2160"/>
          <w:tab w:val="clear" w:pos="2880"/>
          <w:tab w:val="clear" w:pos="3600"/>
          <w:tab w:val="clear" w:pos="4320"/>
          <w:tab w:val="clear" w:pos="5040"/>
        </w:tabs>
        <w:sectPr w:rsidR="00967850" w:rsidSect="00967850">
          <w:type w:val="continuous"/>
          <w:pgSz w:w="12240" w:h="20160" w:code="5"/>
          <w:pgMar w:top="1440" w:right="2275" w:bottom="1440" w:left="2275" w:header="72" w:footer="720" w:gutter="0"/>
          <w:pgNumType w:start="1"/>
          <w:cols w:space="720"/>
          <w:docGrid w:linePitch="360"/>
        </w:sectPr>
      </w:pPr>
    </w:p>
    <w:p w:rsidR="00686AEB" w:rsidRPr="00677316" w:rsidRDefault="00DA5115" w:rsidP="003E47BA">
      <w:pPr>
        <w:pStyle w:val="HangingAnAct"/>
        <w:rPr>
          <w:rStyle w:val="HangingAnActChar"/>
        </w:rPr>
      </w:pPr>
      <w:r>
        <w:rPr>
          <w:rStyle w:val="BillHead"/>
        </w:rPr>
        <w:lastRenderedPageBreak/>
        <w:t>An Act</w:t>
      </w:r>
      <w:r w:rsidR="00686AEB" w:rsidRPr="006B7FA7">
        <w:rPr>
          <w:rStyle w:val="HangingAnActChar"/>
        </w:rPr>
        <w:t xml:space="preserve"> </w:t>
      </w:r>
      <w:r w:rsidR="00095853">
        <w:rPr>
          <w:rStyle w:val="HangingAnActChar"/>
        </w:rPr>
        <w:t>concerning Homelessness Prevention Program agencies</w:t>
      </w:r>
      <w:r w:rsidR="0055077E">
        <w:rPr>
          <w:rStyle w:val="HangingAnActChar"/>
        </w:rPr>
        <w:t xml:space="preserve"> and supplementing Title 52 of the Revised Statutes.</w:t>
      </w:r>
    </w:p>
    <w:p w:rsidR="000B1054" w:rsidRPr="00D71D68" w:rsidRDefault="000B1054" w:rsidP="000B1054"/>
    <w:p w:rsidR="00686AEB" w:rsidRPr="00AA7880" w:rsidRDefault="00686AEB" w:rsidP="00686AEB">
      <w:r>
        <w:tab/>
      </w:r>
      <w:r w:rsidR="00DA5115">
        <w:rPr>
          <w:rStyle w:val="BillHeading2"/>
        </w:rPr>
        <w:t>Be It Enacted</w:t>
      </w:r>
      <w:r>
        <w:rPr>
          <w:rStyle w:val="BillHeading2"/>
        </w:rPr>
        <w:t xml:space="preserve"> </w:t>
      </w:r>
      <w:r w:rsidR="00DA5115">
        <w:rPr>
          <w:rStyle w:val="BillLanguage"/>
        </w:rPr>
        <w:t>by the Senate and General Assembly of the State of New Jersey:</w:t>
      </w:r>
    </w:p>
    <w:p w:rsidR="00686AEB" w:rsidRDefault="00686AEB" w:rsidP="00686AEB"/>
    <w:p w:rsidR="008F2219" w:rsidRDefault="00E957F8" w:rsidP="00686AEB">
      <w:r>
        <w:tab/>
        <w:t>1.  As used in P.L.    , c.    (C.        ) (pending before the Legislature as this bill):</w:t>
      </w:r>
    </w:p>
    <w:p w:rsidR="00FC21E6" w:rsidRDefault="00FC21E6" w:rsidP="00686AEB">
      <w:r>
        <w:tab/>
        <w:t>“Agency”</w:t>
      </w:r>
      <w:r w:rsidR="00E957F8">
        <w:t xml:space="preserve"> means a non-profit organization in this</w:t>
      </w:r>
      <w:r>
        <w:t xml:space="preserve"> </w:t>
      </w:r>
      <w:r w:rsidR="00E957F8">
        <w:t xml:space="preserve">State </w:t>
      </w:r>
      <w:r>
        <w:t xml:space="preserve">that </w:t>
      </w:r>
      <w:r w:rsidR="00E957F8">
        <w:t>is responsible for administering the program in a county.</w:t>
      </w:r>
    </w:p>
    <w:p w:rsidR="00FC21E6" w:rsidRDefault="008F2219" w:rsidP="00686AEB">
      <w:r>
        <w:tab/>
      </w:r>
      <w:r w:rsidR="00FC21E6">
        <w:t>“Commissioner” means the Commissioner of Community Affairs.</w:t>
      </w:r>
    </w:p>
    <w:p w:rsidR="008F2219" w:rsidRDefault="00FC21E6" w:rsidP="00686AEB">
      <w:r>
        <w:tab/>
      </w:r>
      <w:r w:rsidR="008F2219">
        <w:t>“Department” means the Department of Community Affairs</w:t>
      </w:r>
      <w:r w:rsidR="00095853">
        <w:t>.</w:t>
      </w:r>
    </w:p>
    <w:p w:rsidR="00FC21E6" w:rsidRDefault="00FC21E6" w:rsidP="00686AEB">
      <w:r>
        <w:tab/>
        <w:t>“</w:t>
      </w:r>
      <w:r w:rsidRPr="00FC21E6">
        <w:t xml:space="preserve">Populous </w:t>
      </w:r>
      <w:r>
        <w:t>county</w:t>
      </w:r>
      <w:r w:rsidR="00360E75">
        <w:t xml:space="preserve">” means any county </w:t>
      </w:r>
      <w:r w:rsidR="00E957F8">
        <w:t>with a</w:t>
      </w:r>
      <w:r w:rsidRPr="00FC21E6">
        <w:t xml:space="preserve"> population of </w:t>
      </w:r>
      <w:r w:rsidR="00360E75">
        <w:t>400,000</w:t>
      </w:r>
      <w:r w:rsidRPr="00FC21E6">
        <w:t xml:space="preserve"> or more, according to the most recent federal decennial census.</w:t>
      </w:r>
    </w:p>
    <w:p w:rsidR="008F2219" w:rsidRDefault="008F2219" w:rsidP="00686AEB">
      <w:r>
        <w:tab/>
        <w:t>“Program” means the “Homelessness Prevention Program” established</w:t>
      </w:r>
      <w:r w:rsidR="00E31734">
        <w:t xml:space="preserve"> </w:t>
      </w:r>
      <w:r w:rsidR="00E31734" w:rsidRPr="00E31734">
        <w:t>under chapter 41 of Title 5 of the New Jersey Administrative Code</w:t>
      </w:r>
      <w:r w:rsidR="00E31734">
        <w:t xml:space="preserve"> </w:t>
      </w:r>
      <w:r w:rsidR="00E31734" w:rsidRPr="00E31734">
        <w:t xml:space="preserve">by the </w:t>
      </w:r>
      <w:r w:rsidR="00E31734">
        <w:t>department in order to implement</w:t>
      </w:r>
      <w:r>
        <w:t xml:space="preserve"> pursuant to </w:t>
      </w:r>
      <w:r w:rsidR="009664C7">
        <w:t xml:space="preserve">the </w:t>
      </w:r>
      <w:r>
        <w:t>provisions of P.L.19</w:t>
      </w:r>
      <w:r w:rsidR="00360E75">
        <w:t>84, c.180 (C.52:27D-280 et al.).</w:t>
      </w:r>
    </w:p>
    <w:p w:rsidR="009664C7" w:rsidRDefault="008F2219" w:rsidP="009664C7">
      <w:r>
        <w:tab/>
      </w:r>
      <w:r w:rsidRPr="008F2219">
        <w:t>“Public health emergency</w:t>
      </w:r>
      <w:r w:rsidR="009664C7">
        <w:t>" means an occurrence or imminent threat of an occurrence that:</w:t>
      </w:r>
    </w:p>
    <w:p w:rsidR="009664C7" w:rsidRDefault="009664C7" w:rsidP="009664C7">
      <w:r>
        <w:tab/>
        <w:t>a.</w:t>
      </w:r>
      <w:r>
        <w:tab/>
        <w:t>is caused or is reasonably believed to be caused by any of the following: (1) bioterrorism or an accidental release of one or more biological agents; (2) the appearance of a novel or previously controlled or eradicated biological agent; (3) a natural disaster; (4) a chemical attack or accidental release of toxic chemicals; or (5) a nuclear attack or nuclear accident;</w:t>
      </w:r>
    </w:p>
    <w:p w:rsidR="009664C7" w:rsidRDefault="009664C7" w:rsidP="009664C7">
      <w:r>
        <w:tab/>
        <w:t>b.</w:t>
      </w:r>
      <w:r>
        <w:tab/>
        <w:t>poses a high probability of any of the following harms: (1) a large number of deaths, illness, or injury in the affected population; (2) a large number of serious or long-term impairments in the affected population; or (3) exposure to a biological agent or chemical that poses a significant risk of substantial future harm to a large number of people in the affected population, and</w:t>
      </w:r>
    </w:p>
    <w:p w:rsidR="008F2219" w:rsidRDefault="009664C7" w:rsidP="009664C7">
      <w:r>
        <w:tab/>
        <w:t>c.  has been declared a public health emergency by</w:t>
      </w:r>
      <w:r w:rsidR="00E31734">
        <w:t xml:space="preserve"> the Governor pursuant to the “Emergency Health Powers A</w:t>
      </w:r>
      <w:r>
        <w:t>ct,” P.L.2005, c.222 (C.26:13-1 et seq.)</w:t>
      </w:r>
    </w:p>
    <w:p w:rsidR="008F2219" w:rsidRDefault="008F2219" w:rsidP="00686AEB"/>
    <w:p w:rsidR="007657E5" w:rsidRDefault="006B5353" w:rsidP="007657E5">
      <w:r>
        <w:tab/>
      </w:r>
      <w:r w:rsidR="007657E5">
        <w:t>2.  a.  The department shall, at all times, provide funding to support operations of at least two agencies in each populous county to help manage and implement the program within such a populous county.</w:t>
      </w:r>
    </w:p>
    <w:p w:rsidR="007657E5" w:rsidRDefault="007657E5" w:rsidP="007657E5">
      <w:r>
        <w:tab/>
        <w:t>b.  (1)  The commissioner shall require that an agency remain open and available in order to serve New Jersey residents throughout the duration of a public health emergency.</w:t>
      </w:r>
    </w:p>
    <w:p w:rsidR="007657E5" w:rsidRDefault="007657E5" w:rsidP="007657E5">
      <w:r>
        <w:tab/>
        <w:t xml:space="preserve">(2)  </w:t>
      </w:r>
      <w:r w:rsidRPr="00701E04">
        <w:t xml:space="preserve">To the extent permitted by federal law, </w:t>
      </w:r>
      <w:r>
        <w:t xml:space="preserve">the funding provided to initially establish an additional agency within a populous county pursuant to subsection a. of this section, </w:t>
      </w:r>
      <w:r w:rsidRPr="00701E04">
        <w:t>shall be paid</w:t>
      </w:r>
      <w:r>
        <w:t xml:space="preserve"> by the department</w:t>
      </w:r>
      <w:r w:rsidRPr="00701E04">
        <w:t xml:space="preserve"> from the monies received by the State under the federal “Coronavirus Aid, Relief, and Economic Security Act,” Pub.L.116-136, or any other financial assistance provided by the federal government to address the impact of the COVID-19 pandemic.  If federal funding is not available to satisfy the full amount </w:t>
      </w:r>
      <w:r>
        <w:t>of establishing a second additional agency within a populous county</w:t>
      </w:r>
      <w:r w:rsidRPr="00701E04">
        <w:t xml:space="preserve">, then </w:t>
      </w:r>
      <w:r>
        <w:t>the commissioner</w:t>
      </w:r>
      <w:r w:rsidRPr="00701E04">
        <w:t xml:space="preserve"> may notify the State Treasurer and the Joint Budget Oversight Committee of the Legislature of the deficiency and may request that the Legislature appropriate a portion of the remainder from the General Fund, or other available State funding sources, for the purposes of the program.</w:t>
      </w:r>
    </w:p>
    <w:p w:rsidR="007657E5" w:rsidRDefault="007657E5" w:rsidP="007657E5"/>
    <w:p w:rsidR="007657E5" w:rsidRDefault="007657E5" w:rsidP="007657E5">
      <w:r>
        <w:tab/>
        <w:t xml:space="preserve">3.  </w:t>
      </w:r>
      <w:r w:rsidRPr="00BD013B">
        <w:t xml:space="preserve">The commissioner shall promulgate rules and regulations in accordance with the “Administrative Procedures Act,” P.L.1968, c.410 (C.52:14B-1 et seq.) to effectuate the provisions of </w:t>
      </w:r>
      <w:r>
        <w:t>P.L.    , c.    (C.        ) (pending before the Legislature as this bill)</w:t>
      </w:r>
      <w:r w:rsidRPr="00BD013B">
        <w:t>.</w:t>
      </w:r>
    </w:p>
    <w:p w:rsidR="007657E5" w:rsidRPr="00D71D68" w:rsidRDefault="007657E5" w:rsidP="007657E5"/>
    <w:p w:rsidR="007657E5" w:rsidRPr="00AA7880" w:rsidRDefault="007657E5" w:rsidP="007657E5">
      <w:r>
        <w:tab/>
        <w:t>4.  This act shall take effect immediately.</w:t>
      </w:r>
    </w:p>
    <w:p w:rsidR="00686AEB" w:rsidRDefault="00686AEB" w:rsidP="00686AEB"/>
    <w:p w:rsidR="0055077E" w:rsidRPr="00CE7BD8" w:rsidRDefault="0055077E" w:rsidP="00686AEB"/>
    <w:p w:rsidR="00686AEB" w:rsidRPr="00AA7880" w:rsidRDefault="00686AEB" w:rsidP="00686AEB">
      <w:pPr>
        <w:jc w:val="center"/>
      </w:pPr>
      <w:r w:rsidRPr="00D71D68">
        <w:t>STATEMENT</w:t>
      </w:r>
    </w:p>
    <w:p w:rsidR="00686AEB" w:rsidRDefault="00686AEB" w:rsidP="00686AEB"/>
    <w:p w:rsidR="007657E5" w:rsidRDefault="00CC67EC" w:rsidP="007657E5">
      <w:r>
        <w:tab/>
      </w:r>
      <w:r w:rsidR="007657E5">
        <w:rPr>
          <w:rStyle w:val="HangingAnActChar"/>
        </w:rPr>
        <w:t xml:space="preserve">This bill requires that at least two Homelessness Prevention Program (HPP) agencies operate in certain populous counties and that all HPP agencies remain open during public health emergencies.  Under the bill, “populous county” means </w:t>
      </w:r>
      <w:r w:rsidR="007657E5">
        <w:t>any county with a</w:t>
      </w:r>
      <w:r w:rsidR="007657E5" w:rsidRPr="00FC21E6">
        <w:t xml:space="preserve"> population of </w:t>
      </w:r>
      <w:r w:rsidR="007657E5">
        <w:t>400,000</w:t>
      </w:r>
      <w:r w:rsidR="007657E5" w:rsidRPr="00FC21E6">
        <w:t xml:space="preserve"> or more, according to the most recent federal decennial census.</w:t>
      </w:r>
    </w:p>
    <w:p w:rsidR="007657E5" w:rsidRDefault="007657E5" w:rsidP="007657E5">
      <w:r>
        <w:tab/>
        <w:t>The bill specifically requires the Department of Community Affairs to provide funding to ensure that at least two agencies are established in populous counties to help manage and implement the HPP within that populous county.</w:t>
      </w:r>
    </w:p>
    <w:p w:rsidR="007657E5" w:rsidRDefault="007657E5" w:rsidP="007657E5">
      <w:r>
        <w:tab/>
        <w:t>Under the bill, to</w:t>
      </w:r>
      <w:r w:rsidRPr="00701E04">
        <w:t xml:space="preserve"> the extent permitted by federal law, </w:t>
      </w:r>
      <w:r>
        <w:t>the funding provided to an additional agency within a populous county are to</w:t>
      </w:r>
      <w:r w:rsidRPr="00701E04">
        <w:t xml:space="preserve"> be paid from the monies received by the State under the federal “Coronavirus Aid, Relief, and Economic Security Act,” Pub.L.116-136, or any other financial assistance provided by the federal government to address the impact of the COVID-19 pandemic.  If federal funding is not available to satisfy the full amount </w:t>
      </w:r>
      <w:r>
        <w:t>of establishing a second agency within a populous county</w:t>
      </w:r>
      <w:r w:rsidRPr="00701E04">
        <w:t xml:space="preserve">, then </w:t>
      </w:r>
      <w:r>
        <w:t>the Commissioner of Community Affairs</w:t>
      </w:r>
      <w:r w:rsidRPr="00701E04">
        <w:t xml:space="preserve"> </w:t>
      </w:r>
      <w:r>
        <w:t>is permitted</w:t>
      </w:r>
      <w:r w:rsidRPr="00701E04">
        <w:t xml:space="preserve"> notify the State Treasurer and the Joint Budget Oversight Committee of the Legislature of the deficiency and </w:t>
      </w:r>
      <w:r>
        <w:t xml:space="preserve">to </w:t>
      </w:r>
      <w:r w:rsidRPr="00701E04">
        <w:t>request that the Legislature appropriate a portion of the remainder from the General Fund, or other available State funding sources.</w:t>
      </w:r>
    </w:p>
    <w:sectPr w:rsidR="007657E5" w:rsidSect="0096785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E02" w:rsidRDefault="00600E02">
      <w:r>
        <w:separator/>
      </w:r>
    </w:p>
  </w:endnote>
  <w:endnote w:type="continuationSeparator" w:id="0">
    <w:p w:rsidR="00600E02" w:rsidRDefault="00600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191" w:rsidRDefault="00642191" w:rsidP="00642191">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E02" w:rsidRDefault="00600E02">
      <w:r>
        <w:separator/>
      </w:r>
    </w:p>
  </w:footnote>
  <w:footnote w:type="continuationSeparator" w:id="0">
    <w:p w:rsidR="00600E02" w:rsidRDefault="00600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19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7850" w:rsidRDefault="00967850" w:rsidP="00967850">
    <w:pPr>
      <w:pStyle w:val="bpuHeadSpon"/>
    </w:pPr>
    <w:r w:rsidRPr="00967850">
      <w:rPr>
        <w:rStyle w:val="bpuHeadSponChar"/>
      </w:rPr>
      <w:t>S3729</w:t>
    </w:r>
    <w:r>
      <w:t xml:space="preserve"> STACK</w:t>
    </w:r>
  </w:p>
  <w:p w:rsidR="00967850" w:rsidRDefault="00967850" w:rsidP="00967850">
    <w:pPr>
      <w:pStyle w:val="bpuHeadSpon"/>
    </w:pPr>
    <w:r>
      <w:fldChar w:fldCharType="begin"/>
    </w:r>
    <w:r>
      <w:instrText xml:space="preserve"> PAGE  \* MERGEFORMAT </w:instrText>
    </w:r>
    <w:r>
      <w:fldChar w:fldCharType="separate"/>
    </w:r>
    <w:r w:rsidR="00481936">
      <w:rPr>
        <w:noProof/>
      </w:rPr>
      <w:t>3</w:t>
    </w:r>
    <w:r>
      <w:fldChar w:fldCharType="end"/>
    </w:r>
  </w:p>
  <w:p w:rsidR="00967850" w:rsidRDefault="00967850" w:rsidP="009678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7850" w:rsidRDefault="00967850" w:rsidP="00967850">
    <w:pPr>
      <w:pStyle w:val="bpuHeadSpon"/>
    </w:pPr>
    <w:r w:rsidRPr="00967850">
      <w:rPr>
        <w:rStyle w:val="bpuHeadSponChar"/>
      </w:rPr>
      <w:t>S3729</w:t>
    </w:r>
    <w:r>
      <w:t xml:space="preserve"> STACK</w:t>
    </w:r>
  </w:p>
  <w:p w:rsidR="00967850" w:rsidRDefault="00967850" w:rsidP="00967850">
    <w:pPr>
      <w:pStyle w:val="bpuHeadSpon"/>
    </w:pPr>
    <w:r>
      <w:fldChar w:fldCharType="begin"/>
    </w:r>
    <w:r>
      <w:instrText xml:space="preserve"> PAGE  \* MERGEFORMAT </w:instrText>
    </w:r>
    <w:r>
      <w:fldChar w:fldCharType="separate"/>
    </w:r>
    <w:r w:rsidR="00481936">
      <w:rPr>
        <w:noProof/>
      </w:rPr>
      <w:t>2</w:t>
    </w:r>
    <w:r>
      <w:fldChar w:fldCharType="end"/>
    </w:r>
  </w:p>
  <w:p w:rsidR="00967850" w:rsidRDefault="00967850" w:rsidP="009678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02"/>
    <w:rsid w:val="000051BD"/>
    <w:rsid w:val="000160A5"/>
    <w:rsid w:val="0002335B"/>
    <w:rsid w:val="0003549A"/>
    <w:rsid w:val="000367AE"/>
    <w:rsid w:val="00043B22"/>
    <w:rsid w:val="00054975"/>
    <w:rsid w:val="00057D20"/>
    <w:rsid w:val="0006197C"/>
    <w:rsid w:val="0006281F"/>
    <w:rsid w:val="0008141C"/>
    <w:rsid w:val="00091418"/>
    <w:rsid w:val="00092F6B"/>
    <w:rsid w:val="00094A55"/>
    <w:rsid w:val="00095853"/>
    <w:rsid w:val="000A44A7"/>
    <w:rsid w:val="000B1054"/>
    <w:rsid w:val="000B3411"/>
    <w:rsid w:val="000C054C"/>
    <w:rsid w:val="000C12C2"/>
    <w:rsid w:val="000C188B"/>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2A0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E75"/>
    <w:rsid w:val="0036180C"/>
    <w:rsid w:val="00363CF5"/>
    <w:rsid w:val="00364344"/>
    <w:rsid w:val="003702CA"/>
    <w:rsid w:val="00370617"/>
    <w:rsid w:val="00382F1F"/>
    <w:rsid w:val="003840E5"/>
    <w:rsid w:val="00391DA4"/>
    <w:rsid w:val="003A3C64"/>
    <w:rsid w:val="003A3F83"/>
    <w:rsid w:val="003B6E27"/>
    <w:rsid w:val="003C43EF"/>
    <w:rsid w:val="003C5A6B"/>
    <w:rsid w:val="003C634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936"/>
    <w:rsid w:val="00484144"/>
    <w:rsid w:val="00484C19"/>
    <w:rsid w:val="00485866"/>
    <w:rsid w:val="00492076"/>
    <w:rsid w:val="00493B1D"/>
    <w:rsid w:val="00493FD6"/>
    <w:rsid w:val="00497037"/>
    <w:rsid w:val="004A3009"/>
    <w:rsid w:val="004A6940"/>
    <w:rsid w:val="004A77A4"/>
    <w:rsid w:val="004C742C"/>
    <w:rsid w:val="004D64AF"/>
    <w:rsid w:val="004E1F3E"/>
    <w:rsid w:val="004F21BD"/>
    <w:rsid w:val="004F4F1D"/>
    <w:rsid w:val="004F74DD"/>
    <w:rsid w:val="00501317"/>
    <w:rsid w:val="0050495C"/>
    <w:rsid w:val="00505DC9"/>
    <w:rsid w:val="00506E1E"/>
    <w:rsid w:val="00513C81"/>
    <w:rsid w:val="00527BFB"/>
    <w:rsid w:val="00532A32"/>
    <w:rsid w:val="00540B0B"/>
    <w:rsid w:val="0054460F"/>
    <w:rsid w:val="0054586A"/>
    <w:rsid w:val="0055077E"/>
    <w:rsid w:val="005536CD"/>
    <w:rsid w:val="00554051"/>
    <w:rsid w:val="00557240"/>
    <w:rsid w:val="005629A4"/>
    <w:rsid w:val="005651F3"/>
    <w:rsid w:val="00572184"/>
    <w:rsid w:val="00577A15"/>
    <w:rsid w:val="00580533"/>
    <w:rsid w:val="00582142"/>
    <w:rsid w:val="0059131D"/>
    <w:rsid w:val="005B3F92"/>
    <w:rsid w:val="005B479C"/>
    <w:rsid w:val="005B561E"/>
    <w:rsid w:val="005C07E4"/>
    <w:rsid w:val="005C2124"/>
    <w:rsid w:val="005C336F"/>
    <w:rsid w:val="005C7F3C"/>
    <w:rsid w:val="005E017C"/>
    <w:rsid w:val="005E50C6"/>
    <w:rsid w:val="005F2A97"/>
    <w:rsid w:val="005F399B"/>
    <w:rsid w:val="00600E02"/>
    <w:rsid w:val="006019F8"/>
    <w:rsid w:val="00602754"/>
    <w:rsid w:val="00605B20"/>
    <w:rsid w:val="0061156F"/>
    <w:rsid w:val="00613FF5"/>
    <w:rsid w:val="006155A8"/>
    <w:rsid w:val="00621076"/>
    <w:rsid w:val="00621B94"/>
    <w:rsid w:val="00626239"/>
    <w:rsid w:val="00635316"/>
    <w:rsid w:val="00635449"/>
    <w:rsid w:val="006378C5"/>
    <w:rsid w:val="00642191"/>
    <w:rsid w:val="00645E6A"/>
    <w:rsid w:val="00665CBC"/>
    <w:rsid w:val="00667A5C"/>
    <w:rsid w:val="00677316"/>
    <w:rsid w:val="00686AEB"/>
    <w:rsid w:val="006B5353"/>
    <w:rsid w:val="006B7897"/>
    <w:rsid w:val="006B7FA7"/>
    <w:rsid w:val="006C086A"/>
    <w:rsid w:val="006C21C1"/>
    <w:rsid w:val="006C7327"/>
    <w:rsid w:val="006D00E5"/>
    <w:rsid w:val="006D791B"/>
    <w:rsid w:val="006E2895"/>
    <w:rsid w:val="006F180D"/>
    <w:rsid w:val="006F4334"/>
    <w:rsid w:val="006F47AF"/>
    <w:rsid w:val="006F6B8A"/>
    <w:rsid w:val="00701E04"/>
    <w:rsid w:val="00707CD3"/>
    <w:rsid w:val="00716BB9"/>
    <w:rsid w:val="007256D1"/>
    <w:rsid w:val="007279FD"/>
    <w:rsid w:val="007502CB"/>
    <w:rsid w:val="00752D79"/>
    <w:rsid w:val="00752E20"/>
    <w:rsid w:val="00756EDE"/>
    <w:rsid w:val="00764456"/>
    <w:rsid w:val="007657E5"/>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79D2"/>
    <w:rsid w:val="00813627"/>
    <w:rsid w:val="0082261D"/>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1F14"/>
    <w:rsid w:val="008D6065"/>
    <w:rsid w:val="008D77BD"/>
    <w:rsid w:val="008E454C"/>
    <w:rsid w:val="008F1E5A"/>
    <w:rsid w:val="008F2219"/>
    <w:rsid w:val="00901BDA"/>
    <w:rsid w:val="009121D8"/>
    <w:rsid w:val="00912D9C"/>
    <w:rsid w:val="0091631C"/>
    <w:rsid w:val="00916F7A"/>
    <w:rsid w:val="00917FE3"/>
    <w:rsid w:val="009318C7"/>
    <w:rsid w:val="00931C09"/>
    <w:rsid w:val="009348C2"/>
    <w:rsid w:val="009440D0"/>
    <w:rsid w:val="009523A3"/>
    <w:rsid w:val="00960958"/>
    <w:rsid w:val="00961BF4"/>
    <w:rsid w:val="00963A46"/>
    <w:rsid w:val="009664C7"/>
    <w:rsid w:val="00966A3E"/>
    <w:rsid w:val="00967850"/>
    <w:rsid w:val="00971493"/>
    <w:rsid w:val="00971AD9"/>
    <w:rsid w:val="00973069"/>
    <w:rsid w:val="00973523"/>
    <w:rsid w:val="00980766"/>
    <w:rsid w:val="009835D4"/>
    <w:rsid w:val="009865D4"/>
    <w:rsid w:val="00997152"/>
    <w:rsid w:val="009972CD"/>
    <w:rsid w:val="009A0E9C"/>
    <w:rsid w:val="009A45DA"/>
    <w:rsid w:val="009B06D2"/>
    <w:rsid w:val="009B22DE"/>
    <w:rsid w:val="009B34EC"/>
    <w:rsid w:val="009B5D67"/>
    <w:rsid w:val="009B6176"/>
    <w:rsid w:val="009C0D22"/>
    <w:rsid w:val="009C2DD9"/>
    <w:rsid w:val="009C3E09"/>
    <w:rsid w:val="009C5630"/>
    <w:rsid w:val="009D0E5D"/>
    <w:rsid w:val="009D0F63"/>
    <w:rsid w:val="009D7934"/>
    <w:rsid w:val="009D7CCF"/>
    <w:rsid w:val="009E5961"/>
    <w:rsid w:val="009F4FAC"/>
    <w:rsid w:val="009F6E28"/>
    <w:rsid w:val="00A017C0"/>
    <w:rsid w:val="00A04050"/>
    <w:rsid w:val="00A11228"/>
    <w:rsid w:val="00A222C2"/>
    <w:rsid w:val="00A305D6"/>
    <w:rsid w:val="00A342C4"/>
    <w:rsid w:val="00A4170D"/>
    <w:rsid w:val="00A50F6B"/>
    <w:rsid w:val="00A52237"/>
    <w:rsid w:val="00A551D6"/>
    <w:rsid w:val="00A6251B"/>
    <w:rsid w:val="00A6754E"/>
    <w:rsid w:val="00A70F58"/>
    <w:rsid w:val="00A72987"/>
    <w:rsid w:val="00A7346B"/>
    <w:rsid w:val="00A7721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13B"/>
    <w:rsid w:val="00BE24D6"/>
    <w:rsid w:val="00BE7EFA"/>
    <w:rsid w:val="00BF06AD"/>
    <w:rsid w:val="00BF2C67"/>
    <w:rsid w:val="00C04F4D"/>
    <w:rsid w:val="00C12720"/>
    <w:rsid w:val="00C12E48"/>
    <w:rsid w:val="00C13D14"/>
    <w:rsid w:val="00C15F53"/>
    <w:rsid w:val="00C23F09"/>
    <w:rsid w:val="00C25356"/>
    <w:rsid w:val="00C328D0"/>
    <w:rsid w:val="00C46BC1"/>
    <w:rsid w:val="00C5235F"/>
    <w:rsid w:val="00C54CE2"/>
    <w:rsid w:val="00C66BF3"/>
    <w:rsid w:val="00C70140"/>
    <w:rsid w:val="00C73CA7"/>
    <w:rsid w:val="00C77568"/>
    <w:rsid w:val="00C8174D"/>
    <w:rsid w:val="00C8179B"/>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7E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08C"/>
    <w:rsid w:val="00DA5115"/>
    <w:rsid w:val="00DA5585"/>
    <w:rsid w:val="00DB02AC"/>
    <w:rsid w:val="00DB6AA2"/>
    <w:rsid w:val="00DD7DE7"/>
    <w:rsid w:val="00DE10D1"/>
    <w:rsid w:val="00DE2514"/>
    <w:rsid w:val="00DE6851"/>
    <w:rsid w:val="00DF03EE"/>
    <w:rsid w:val="00E01B71"/>
    <w:rsid w:val="00E05CC9"/>
    <w:rsid w:val="00E15573"/>
    <w:rsid w:val="00E25A5B"/>
    <w:rsid w:val="00E31734"/>
    <w:rsid w:val="00E373C7"/>
    <w:rsid w:val="00E4267B"/>
    <w:rsid w:val="00E42F13"/>
    <w:rsid w:val="00E452DF"/>
    <w:rsid w:val="00E479B5"/>
    <w:rsid w:val="00E543CF"/>
    <w:rsid w:val="00E546FD"/>
    <w:rsid w:val="00E608F1"/>
    <w:rsid w:val="00E611B9"/>
    <w:rsid w:val="00E7144F"/>
    <w:rsid w:val="00E73D74"/>
    <w:rsid w:val="00E76A79"/>
    <w:rsid w:val="00E80692"/>
    <w:rsid w:val="00E80C24"/>
    <w:rsid w:val="00E93836"/>
    <w:rsid w:val="00E957F8"/>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1E6"/>
    <w:rsid w:val="00FD2F97"/>
    <w:rsid w:val="00FE0D33"/>
    <w:rsid w:val="00FE26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E6B6C2"/>
  <w15:docId w15:val="{BCBA4C5C-4D0C-41F0-AA15-64EAD263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7657E5"/>
    <w:rPr>
      <w:sz w:val="16"/>
      <w:szCs w:val="16"/>
    </w:rPr>
  </w:style>
  <w:style w:type="paragraph" w:styleId="CommentText">
    <w:name w:val="annotation text"/>
    <w:basedOn w:val="Normal"/>
    <w:link w:val="CommentTextChar"/>
    <w:semiHidden/>
    <w:unhideWhenUsed/>
    <w:rsid w:val="007657E5"/>
    <w:pPr>
      <w:spacing w:line="240" w:lineRule="auto"/>
    </w:pPr>
    <w:rPr>
      <w:sz w:val="20"/>
      <w:szCs w:val="20"/>
    </w:rPr>
  </w:style>
  <w:style w:type="character" w:customStyle="1" w:styleId="CommentTextChar">
    <w:name w:val="Comment Text Char"/>
    <w:basedOn w:val="DefaultParagraphFont"/>
    <w:link w:val="CommentText"/>
    <w:semiHidden/>
    <w:rsid w:val="007657E5"/>
    <w:rPr>
      <w:spacing w:val="4"/>
    </w:rPr>
  </w:style>
  <w:style w:type="paragraph" w:styleId="BalloonText">
    <w:name w:val="Balloon Text"/>
    <w:basedOn w:val="Normal"/>
    <w:link w:val="BalloonTextChar"/>
    <w:semiHidden/>
    <w:unhideWhenUsed/>
    <w:rsid w:val="007657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57E5"/>
    <w:rPr>
      <w:rFonts w:ascii="Segoe UI" w:hAnsi="Segoe UI" w:cs="Segoe UI"/>
      <w:spacing w:val="4"/>
      <w:sz w:val="18"/>
      <w:szCs w:val="18"/>
    </w:rPr>
  </w:style>
  <w:style w:type="character" w:styleId="LineNumber">
    <w:name w:val="line number"/>
    <w:basedOn w:val="DefaultParagraphFont"/>
    <w:semiHidden/>
    <w:unhideWhenUsed/>
    <w:rsid w:val="00967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1BF54-9943-4C84-9382-053DD4AF5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811</Words>
  <Characters>4360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S3729</vt:lpstr>
    </vt:vector>
  </TitlesOfParts>
  <Manager>R229</Manager>
  <Company>NJ Office of Legislative Services</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S3729</dc:title>
  <dc:subject/>
  <dc:creator>Senator  STACK</dc:creator>
  <cp:keywords>S3729|3|LG |320|115|297|F|0|</cp:keywords>
  <dc:description>INTRODUCED MAY 11, 2021</dc:description>
  <cp:lastModifiedBy>Todaro, Vivian</cp:lastModifiedBy>
  <cp:revision>2</cp:revision>
  <cp:lastPrinted>2021-12-07T17:55:00Z</cp:lastPrinted>
  <dcterms:created xsi:type="dcterms:W3CDTF">2021-12-07T17:55:00Z</dcterms:created>
  <dcterms:modified xsi:type="dcterms:W3CDTF">2021-12-07T17:55:00Z</dcterms:modified>
  <cp:category>ss.1-2: C.52:27D-287.7 et seq.; s.3: APA; s.4: Eff. date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