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3D4" w:rsidRDefault="004C33D4" w:rsidP="004C33D4">
      <w:pPr>
        <w:pStyle w:val="bpuBill"/>
      </w:pPr>
      <w:bookmarkStart w:id="0" w:name="bpuFrontPg"/>
      <w:bookmarkStart w:id="1" w:name="_GoBack"/>
      <w:bookmarkEnd w:id="0"/>
      <w:bookmarkEnd w:id="1"/>
      <w:r>
        <w:t xml:space="preserve">SENATE, No. 3753 </w:t>
      </w:r>
    </w:p>
    <w:p w:rsidR="004C33D4" w:rsidRPr="009D38FF" w:rsidRDefault="004C33D4" w:rsidP="004C33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15671" r:id="rId7"/>
        </w:object>
      </w:r>
    </w:p>
    <w:p w:rsidR="004C33D4" w:rsidRDefault="004C33D4" w:rsidP="004C33D4">
      <w:pPr>
        <w:pStyle w:val="bpuState"/>
      </w:pPr>
      <w:r>
        <w:t>STATE OF NEW JERSEY</w:t>
      </w:r>
    </w:p>
    <w:p w:rsidR="004C33D4" w:rsidRDefault="004C33D4" w:rsidP="004C33D4">
      <w:pPr>
        <w:pStyle w:val="bpuLegislature"/>
      </w:pPr>
      <w:r>
        <w:t>219th LEGISLATURE</w:t>
      </w:r>
    </w:p>
    <w:p w:rsidR="004C33D4" w:rsidRDefault="004C33D4" w:rsidP="004C33D4">
      <w:pPr>
        <w:pStyle w:val="bpuWpGraphic"/>
      </w:pPr>
      <w:r>
        <w:object w:dxaOrig="8985" w:dyaOrig="255">
          <v:shape id="_x0000_i1026" type="#_x0000_t75" style="width:6in;height:12pt" o:ole="">
            <v:imagedata r:id="rId6" o:title=""/>
          </v:shape>
          <o:OLEObject Type="Embed" ProgID="WPWin6.1" ShapeID="_x0000_i1026" DrawAspect="Content" ObjectID="_1682315672" r:id="rId8"/>
        </w:object>
      </w:r>
      <w:r>
        <w:t xml:space="preserve">  </w:t>
      </w:r>
    </w:p>
    <w:p w:rsidR="004C33D4" w:rsidRDefault="004C33D4" w:rsidP="004C33D4">
      <w:pPr>
        <w:pStyle w:val="bpuIntro"/>
      </w:pPr>
      <w:r>
        <w:t>INTRODUCED MAY 11, 2021</w:t>
      </w:r>
    </w:p>
    <w:p w:rsidR="004C33D4" w:rsidRDefault="004C33D4" w:rsidP="004C33D4">
      <w:pPr>
        <w:pStyle w:val="bpuIntro"/>
      </w:pPr>
    </w:p>
    <w:p w:rsidR="004C33D4" w:rsidRDefault="004C33D4" w:rsidP="004C33D4">
      <w:pPr>
        <w:pStyle w:val="bpuIntro"/>
        <w:sectPr w:rsidR="004C33D4" w:rsidSect="004C33D4">
          <w:headerReference w:type="even" r:id="rId9"/>
          <w:headerReference w:type="default" r:id="rId10"/>
          <w:pgSz w:w="12240" w:h="20160" w:code="5"/>
          <w:pgMar w:top="2160" w:right="1440" w:bottom="1440" w:left="1440" w:header="72" w:footer="720" w:gutter="0"/>
          <w:pgNumType w:start="1"/>
          <w:cols w:space="720"/>
          <w:docGrid w:linePitch="360"/>
        </w:sectPr>
      </w:pPr>
    </w:p>
    <w:p w:rsidR="004C33D4" w:rsidRDefault="004C33D4" w:rsidP="004C33D4">
      <w:pPr>
        <w:pStyle w:val="bpuIntro"/>
      </w:pPr>
    </w:p>
    <w:p w:rsidR="004C33D4" w:rsidRDefault="004C33D4" w:rsidP="004C33D4">
      <w:pPr>
        <w:pStyle w:val="bpuSponsor"/>
      </w:pPr>
      <w:r>
        <w:t>Sponsored by:</w:t>
      </w:r>
    </w:p>
    <w:p w:rsidR="004C33D4" w:rsidRDefault="004C33D4" w:rsidP="004C33D4">
      <w:pPr>
        <w:pStyle w:val="bpuSponsor"/>
      </w:pPr>
      <w:r>
        <w:t>Senator  MICHAEL J. DOHERTY</w:t>
      </w:r>
    </w:p>
    <w:p w:rsidR="004C33D4" w:rsidRDefault="004C33D4" w:rsidP="004C33D4">
      <w:pPr>
        <w:pStyle w:val="bpuSponsor"/>
      </w:pPr>
      <w:r>
        <w:t>District 23 (Hunterdon, Somerset and Warren)</w:t>
      </w:r>
    </w:p>
    <w:p w:rsidR="004C33D4" w:rsidRDefault="004C33D4" w:rsidP="004C33D4">
      <w:pPr>
        <w:pStyle w:val="bpuSponsor"/>
      </w:pPr>
    </w:p>
    <w:p w:rsidR="004C33D4" w:rsidRDefault="004C33D4" w:rsidP="004C33D4">
      <w:pPr>
        <w:pStyle w:val="bpuSponsor"/>
      </w:pPr>
    </w:p>
    <w:p w:rsidR="004C33D4" w:rsidRDefault="004C33D4" w:rsidP="004C33D4">
      <w:pPr>
        <w:pStyle w:val="bpuSponsor"/>
      </w:pPr>
    </w:p>
    <w:p w:rsidR="004C33D4" w:rsidRDefault="004C33D4" w:rsidP="004C33D4">
      <w:pPr>
        <w:pStyle w:val="bpuSponsor"/>
      </w:pPr>
    </w:p>
    <w:p w:rsidR="004C33D4" w:rsidRDefault="004C33D4" w:rsidP="004C33D4">
      <w:pPr>
        <w:pStyle w:val="bpuSponsor"/>
      </w:pPr>
      <w:r>
        <w:t>SYNOPSIS</w:t>
      </w:r>
    </w:p>
    <w:p w:rsidR="004C33D4" w:rsidRDefault="004C33D4" w:rsidP="004C33D4">
      <w:pPr>
        <w:pStyle w:val="bpuNormText"/>
      </w:pPr>
      <w:r>
        <w:tab/>
        <w:t>Exempts sales of investment metal bullion and investment coins from sales and use tax.</w:t>
      </w:r>
    </w:p>
    <w:p w:rsidR="00CE0F26" w:rsidRDefault="00CE0F26" w:rsidP="004C33D4">
      <w:pPr>
        <w:pStyle w:val="bpuNormText"/>
      </w:pPr>
    </w:p>
    <w:p w:rsidR="004C33D4" w:rsidRDefault="004C33D4" w:rsidP="004C33D4">
      <w:pPr>
        <w:pStyle w:val="bpuSponsor"/>
      </w:pPr>
      <w:r>
        <w:t xml:space="preserve">CURRENT VERSION OF TEXT </w:t>
      </w:r>
    </w:p>
    <w:p w:rsidR="004C33D4" w:rsidRDefault="004C33D4" w:rsidP="004C33D4">
      <w:pPr>
        <w:pStyle w:val="bpuNormText"/>
      </w:pPr>
      <w:r>
        <w:tab/>
        <w:t>As introduced.</w:t>
      </w:r>
    </w:p>
    <w:p w:rsidR="004C33D4" w:rsidRDefault="004C33D4" w:rsidP="004C33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33D4" w:rsidRDefault="004C33D4" w:rsidP="008916EC">
      <w:pPr>
        <w:pStyle w:val="FronterPage"/>
        <w:tabs>
          <w:tab w:val="clear" w:pos="720"/>
          <w:tab w:val="clear" w:pos="1440"/>
          <w:tab w:val="clear" w:pos="2160"/>
          <w:tab w:val="clear" w:pos="2880"/>
          <w:tab w:val="clear" w:pos="3600"/>
          <w:tab w:val="clear" w:pos="4320"/>
          <w:tab w:val="clear" w:pos="5040"/>
        </w:tabs>
        <w:sectPr w:rsidR="004C33D4" w:rsidSect="004C33D4">
          <w:type w:val="continuous"/>
          <w:pgSz w:w="12240" w:h="20160" w:code="5"/>
          <w:pgMar w:top="1440" w:right="2275" w:bottom="1440" w:left="2275" w:header="72" w:footer="720" w:gutter="0"/>
          <w:pgNumType w:start="1"/>
          <w:cols w:space="720"/>
          <w:docGrid w:linePitch="360"/>
        </w:sectPr>
      </w:pPr>
    </w:p>
    <w:p w:rsidR="00686AEB" w:rsidRPr="00677316" w:rsidRDefault="00CD1BF8" w:rsidP="003E47BA">
      <w:pPr>
        <w:pStyle w:val="HangingAnAct"/>
        <w:rPr>
          <w:rStyle w:val="HangingAnActChar"/>
        </w:rPr>
      </w:pPr>
      <w:r>
        <w:rPr>
          <w:rStyle w:val="BillHead"/>
        </w:rPr>
        <w:lastRenderedPageBreak/>
        <w:t>An Act</w:t>
      </w:r>
      <w:r w:rsidR="00686AEB" w:rsidRPr="006B7FA7">
        <w:rPr>
          <w:rStyle w:val="HangingAnActChar"/>
        </w:rPr>
        <w:t xml:space="preserve"> </w:t>
      </w:r>
      <w:r w:rsidR="00F80837" w:rsidRPr="00F80837">
        <w:rPr>
          <w:rStyle w:val="HangingAnActChar"/>
        </w:rPr>
        <w:t>exempting the sale of certain investment metal bullion and coins from the sales and use tax and supplementing P.L.1966, c.30 (C.54:32B-1 et seq.).</w:t>
      </w:r>
    </w:p>
    <w:p w:rsidR="000B1054" w:rsidRPr="00D71D68" w:rsidRDefault="000B1054" w:rsidP="000B1054"/>
    <w:p w:rsidR="00686AEB" w:rsidRPr="00AA7880" w:rsidRDefault="00686AEB" w:rsidP="00686AEB">
      <w:r>
        <w:tab/>
      </w:r>
      <w:r w:rsidR="00CD1BF8">
        <w:rPr>
          <w:rStyle w:val="BillHeading2"/>
        </w:rPr>
        <w:t>Be It Enacted</w:t>
      </w:r>
      <w:r>
        <w:rPr>
          <w:rStyle w:val="BillHeading2"/>
        </w:rPr>
        <w:t xml:space="preserve"> </w:t>
      </w:r>
      <w:r w:rsidR="00CD1BF8">
        <w:rPr>
          <w:rStyle w:val="BillLanguage"/>
        </w:rPr>
        <w:t>by the Senate and General Assembly of the State of New Jersey:</w:t>
      </w:r>
    </w:p>
    <w:p w:rsidR="00686AEB" w:rsidRPr="00D71D68" w:rsidRDefault="00686AEB" w:rsidP="00686AEB"/>
    <w:p w:rsidR="00F10049" w:rsidRDefault="00686AEB" w:rsidP="00F10049">
      <w:r>
        <w:tab/>
      </w:r>
      <w:r w:rsidR="00CA23DA">
        <w:t>1.</w:t>
      </w:r>
      <w:r w:rsidR="007005AF">
        <w:tab/>
      </w:r>
      <w:r w:rsidR="00F10049">
        <w:t>a.  Receipts from sales of investment metal bullion and investment coins are exempt from the tax imposed under the “Sales and Use Tax Act,” P.L.1996, c.30 (C.54:32B-1 et seq.).</w:t>
      </w:r>
    </w:p>
    <w:p w:rsidR="00F10049" w:rsidRDefault="00F10049" w:rsidP="00F10049">
      <w:r>
        <w:tab/>
        <w:t>b.</w:t>
      </w:r>
      <w:r>
        <w:tab/>
        <w:t>As used in this section:</w:t>
      </w:r>
    </w:p>
    <w:p w:rsidR="00F10049" w:rsidRDefault="00F10049" w:rsidP="00F10049">
      <w:r>
        <w:tab/>
        <w:t>“Investment metal bullion” means any elementary precious metal that has been put through a process of smelting or refining, including, but not limited to, gold, silver, platinum, and palladium, and that is in such state or condition that its value depends upon its contents and not its form.  “Investment metal bullion” shall not include any precious metal that has been assembled, fabricated, manufactured, or processed in one or more specific and customary industrial, professional, aesthetic, or artistic uses.</w:t>
      </w:r>
    </w:p>
    <w:p w:rsidR="00CA23DA" w:rsidRDefault="00F10049" w:rsidP="00F10049">
      <w:r>
        <w:tab/>
        <w:t>“Investment coin” means any numismatic coin manufactured of gold, silver, platinum, palladium, or any other metal, including non-precious metals, and having a fair market value of not less than $1,000.  “Investment coin” shall not include jewelry or works of art made of coins, nor shall it include commemorative medallions.</w:t>
      </w:r>
    </w:p>
    <w:p w:rsidR="00F10049" w:rsidRDefault="00F10049" w:rsidP="00F10049"/>
    <w:p w:rsidR="00686AEB" w:rsidRDefault="00CA23DA" w:rsidP="00686AEB">
      <w:r>
        <w:tab/>
        <w:t>2.</w:t>
      </w:r>
      <w:r>
        <w:tab/>
      </w:r>
      <w:r w:rsidR="00CD1BF8">
        <w:t>This act shall take effect</w:t>
      </w:r>
      <w:r>
        <w:t xml:space="preserve"> immediately and apply to receipts received from retail sales made on or after the first day of the fourth month next following the date of enactment.</w:t>
      </w:r>
    </w:p>
    <w:p w:rsidR="00CA23DA" w:rsidRPr="00AA7880" w:rsidRDefault="00CA23D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10049" w:rsidRDefault="00F10049" w:rsidP="00F10049">
      <w:r>
        <w:tab/>
        <w:t xml:space="preserve">This bill provides an exemption from the sales and use tax for the sale of investment metal bullion and investment coins.  </w:t>
      </w:r>
    </w:p>
    <w:p w:rsidR="00F10049" w:rsidRDefault="00F10049" w:rsidP="00F10049">
      <w:r>
        <w:tab/>
        <w:t>As defined in the bill, “investment metal bullion” means any elementary precious metal that has been put through a process of smelting or refining, including, but not limited to, gold, silver, platinum, and palladium, and that is in such state or condition that its value depends upon its contents and not its form.  However, the exemption would not apply to the sale of precious metals that have been assembled, fabricated, manufactured, or processed in one or more specific and customary industrial, professional, aesthetic, or artistic uses.</w:t>
      </w:r>
    </w:p>
    <w:p w:rsidR="00CE0F26" w:rsidRDefault="00F10049" w:rsidP="00CE0F26">
      <w:r>
        <w:tab/>
        <w:t xml:space="preserve">The bill also defines “investment coin” as any numismatic coin manufactured of gold, silver, platinum, palladium, or any other metal, including non-precious metals, and having a fair market </w:t>
      </w:r>
      <w:r w:rsidR="00CE0F26">
        <w:br w:type="page"/>
      </w:r>
    </w:p>
    <w:p w:rsidR="00F10049" w:rsidRDefault="00F10049" w:rsidP="00F10049">
      <w:r>
        <w:lastRenderedPageBreak/>
        <w:t>value of not less than $1,000.  However, the exemption would not apply to the sale of jewelry or works of art made of coins, nor would it apply the sale of commemorative medallions.</w:t>
      </w:r>
    </w:p>
    <w:p w:rsidR="000C5038" w:rsidRDefault="00F10049">
      <w:r>
        <w:tab/>
        <w:t xml:space="preserve">The bill is also intended to treat investment metal bullion and investment coins similar to other investment instruments, such as stocks, which are not subject to sales tax. </w:t>
      </w:r>
    </w:p>
    <w:sectPr w:rsidR="000C5038" w:rsidSect="004C33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3A2" w:rsidRDefault="000203A2">
      <w:r>
        <w:separator/>
      </w:r>
    </w:p>
  </w:endnote>
  <w:endnote w:type="continuationSeparator" w:id="0">
    <w:p w:rsidR="000203A2" w:rsidRDefault="0002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3A2" w:rsidRDefault="000203A2">
      <w:r>
        <w:separator/>
      </w:r>
    </w:p>
  </w:footnote>
  <w:footnote w:type="continuationSeparator" w:id="0">
    <w:p w:rsidR="000203A2" w:rsidRDefault="00020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4D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33D4" w:rsidRDefault="004C33D4" w:rsidP="004C33D4">
    <w:pPr>
      <w:pStyle w:val="bpuHeadSpon"/>
    </w:pPr>
    <w:r w:rsidRPr="004C33D4">
      <w:rPr>
        <w:rStyle w:val="bpuHeadSponChar"/>
      </w:rPr>
      <w:t>S3753</w:t>
    </w:r>
    <w:r>
      <w:t xml:space="preserve"> DOHERTY</w:t>
    </w:r>
  </w:p>
  <w:p w:rsidR="004C33D4" w:rsidRDefault="004C33D4" w:rsidP="004C33D4">
    <w:pPr>
      <w:pStyle w:val="bpuHeadSpon"/>
    </w:pPr>
    <w:r>
      <w:fldChar w:fldCharType="begin"/>
    </w:r>
    <w:r>
      <w:instrText xml:space="preserve"> PAGE  \* MERGEFORMAT </w:instrText>
    </w:r>
    <w:r>
      <w:fldChar w:fldCharType="separate"/>
    </w:r>
    <w:r w:rsidR="00814D61">
      <w:rPr>
        <w:noProof/>
      </w:rPr>
      <w:t>3</w:t>
    </w:r>
    <w:r>
      <w:fldChar w:fldCharType="end"/>
    </w:r>
  </w:p>
  <w:p w:rsidR="004C33D4" w:rsidRDefault="004C33D4" w:rsidP="004C33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33D4" w:rsidRDefault="004C33D4" w:rsidP="004C33D4">
    <w:pPr>
      <w:pStyle w:val="bpuHeadSpon"/>
    </w:pPr>
    <w:r w:rsidRPr="004C33D4">
      <w:rPr>
        <w:rStyle w:val="bpuHeadSponChar"/>
      </w:rPr>
      <w:t>S3753</w:t>
    </w:r>
    <w:r>
      <w:t xml:space="preserve"> DOHERTY</w:t>
    </w:r>
  </w:p>
  <w:p w:rsidR="004C33D4" w:rsidRDefault="004C33D4" w:rsidP="004C33D4">
    <w:pPr>
      <w:pStyle w:val="bpuHeadSpon"/>
    </w:pPr>
    <w:r>
      <w:fldChar w:fldCharType="begin"/>
    </w:r>
    <w:r>
      <w:instrText xml:space="preserve"> PAGE  \* MERGEFORMAT </w:instrText>
    </w:r>
    <w:r>
      <w:fldChar w:fldCharType="separate"/>
    </w:r>
    <w:r w:rsidR="00814D61">
      <w:rPr>
        <w:noProof/>
      </w:rPr>
      <w:t>2</w:t>
    </w:r>
    <w:r>
      <w:fldChar w:fldCharType="end"/>
    </w:r>
  </w:p>
  <w:p w:rsidR="004C33D4" w:rsidRDefault="004C33D4" w:rsidP="004C33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3A2"/>
    <w:rsid w:val="000051BD"/>
    <w:rsid w:val="000160A5"/>
    <w:rsid w:val="000203A2"/>
    <w:rsid w:val="0002335B"/>
    <w:rsid w:val="0003549A"/>
    <w:rsid w:val="000367AE"/>
    <w:rsid w:val="00043B22"/>
    <w:rsid w:val="00054975"/>
    <w:rsid w:val="00057D20"/>
    <w:rsid w:val="0006197C"/>
    <w:rsid w:val="0006281F"/>
    <w:rsid w:val="0008141C"/>
    <w:rsid w:val="00094A55"/>
    <w:rsid w:val="00094F46"/>
    <w:rsid w:val="000A44A7"/>
    <w:rsid w:val="000A5CAD"/>
    <w:rsid w:val="000B1054"/>
    <w:rsid w:val="000B2EB0"/>
    <w:rsid w:val="000B3411"/>
    <w:rsid w:val="000C054C"/>
    <w:rsid w:val="000C12C2"/>
    <w:rsid w:val="000C5038"/>
    <w:rsid w:val="000D11AF"/>
    <w:rsid w:val="000D6255"/>
    <w:rsid w:val="000D6262"/>
    <w:rsid w:val="000D7B4A"/>
    <w:rsid w:val="000E4006"/>
    <w:rsid w:val="000F3DA2"/>
    <w:rsid w:val="000F5FDE"/>
    <w:rsid w:val="000F7466"/>
    <w:rsid w:val="0011449D"/>
    <w:rsid w:val="00124D86"/>
    <w:rsid w:val="0013000E"/>
    <w:rsid w:val="00132734"/>
    <w:rsid w:val="00133F81"/>
    <w:rsid w:val="00135943"/>
    <w:rsid w:val="0014664C"/>
    <w:rsid w:val="0016180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4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7A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FC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5F"/>
    <w:rsid w:val="004A6940"/>
    <w:rsid w:val="004A77A4"/>
    <w:rsid w:val="004B3FAA"/>
    <w:rsid w:val="004C33D4"/>
    <w:rsid w:val="004C742C"/>
    <w:rsid w:val="004E1F3E"/>
    <w:rsid w:val="004F21BD"/>
    <w:rsid w:val="004F4F1D"/>
    <w:rsid w:val="004F74DD"/>
    <w:rsid w:val="00501317"/>
    <w:rsid w:val="0050495C"/>
    <w:rsid w:val="00505DC9"/>
    <w:rsid w:val="00506E1E"/>
    <w:rsid w:val="00513C81"/>
    <w:rsid w:val="00516168"/>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E90"/>
    <w:rsid w:val="0061156F"/>
    <w:rsid w:val="00613FF5"/>
    <w:rsid w:val="006155A8"/>
    <w:rsid w:val="00621076"/>
    <w:rsid w:val="00621B94"/>
    <w:rsid w:val="00621F62"/>
    <w:rsid w:val="006258CE"/>
    <w:rsid w:val="00626239"/>
    <w:rsid w:val="00635316"/>
    <w:rsid w:val="00635449"/>
    <w:rsid w:val="006378C5"/>
    <w:rsid w:val="00645E6A"/>
    <w:rsid w:val="00665CBC"/>
    <w:rsid w:val="00667A5C"/>
    <w:rsid w:val="00676A54"/>
    <w:rsid w:val="00677316"/>
    <w:rsid w:val="00680A07"/>
    <w:rsid w:val="00686AEB"/>
    <w:rsid w:val="006B7897"/>
    <w:rsid w:val="006B7FA7"/>
    <w:rsid w:val="006C086A"/>
    <w:rsid w:val="006C21C1"/>
    <w:rsid w:val="006C2DB8"/>
    <w:rsid w:val="006C7327"/>
    <w:rsid w:val="006D00E5"/>
    <w:rsid w:val="006D791B"/>
    <w:rsid w:val="006E2895"/>
    <w:rsid w:val="006F180D"/>
    <w:rsid w:val="006F4334"/>
    <w:rsid w:val="006F47AF"/>
    <w:rsid w:val="006F6B8A"/>
    <w:rsid w:val="007005AF"/>
    <w:rsid w:val="00707CD3"/>
    <w:rsid w:val="00716BB9"/>
    <w:rsid w:val="007256D1"/>
    <w:rsid w:val="007279FD"/>
    <w:rsid w:val="0074476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D6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F69"/>
    <w:rsid w:val="008D77BD"/>
    <w:rsid w:val="008E454C"/>
    <w:rsid w:val="008F1E5A"/>
    <w:rsid w:val="00901BDA"/>
    <w:rsid w:val="009121D8"/>
    <w:rsid w:val="00912D9C"/>
    <w:rsid w:val="00916F7A"/>
    <w:rsid w:val="00917FE3"/>
    <w:rsid w:val="00931224"/>
    <w:rsid w:val="009318C7"/>
    <w:rsid w:val="00931C09"/>
    <w:rsid w:val="009348C2"/>
    <w:rsid w:val="009440D0"/>
    <w:rsid w:val="009523A3"/>
    <w:rsid w:val="00960958"/>
    <w:rsid w:val="00963A46"/>
    <w:rsid w:val="00966A3E"/>
    <w:rsid w:val="00967DC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3AD"/>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710"/>
    <w:rsid w:val="00B2574A"/>
    <w:rsid w:val="00B35D8A"/>
    <w:rsid w:val="00B45B34"/>
    <w:rsid w:val="00B5573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E0"/>
    <w:rsid w:val="00C73CA7"/>
    <w:rsid w:val="00C822F6"/>
    <w:rsid w:val="00C82AC2"/>
    <w:rsid w:val="00C8456C"/>
    <w:rsid w:val="00C84645"/>
    <w:rsid w:val="00C91E19"/>
    <w:rsid w:val="00C92402"/>
    <w:rsid w:val="00C92867"/>
    <w:rsid w:val="00C93B93"/>
    <w:rsid w:val="00CA037D"/>
    <w:rsid w:val="00CA0837"/>
    <w:rsid w:val="00CA23DA"/>
    <w:rsid w:val="00CA2442"/>
    <w:rsid w:val="00CA4725"/>
    <w:rsid w:val="00CB6246"/>
    <w:rsid w:val="00CC0A17"/>
    <w:rsid w:val="00CD0F93"/>
    <w:rsid w:val="00CD1BD1"/>
    <w:rsid w:val="00CD1BF8"/>
    <w:rsid w:val="00CD528D"/>
    <w:rsid w:val="00CE0F26"/>
    <w:rsid w:val="00CE78BF"/>
    <w:rsid w:val="00CF65EB"/>
    <w:rsid w:val="00CF72AD"/>
    <w:rsid w:val="00D02441"/>
    <w:rsid w:val="00D039F4"/>
    <w:rsid w:val="00D10496"/>
    <w:rsid w:val="00D11173"/>
    <w:rsid w:val="00D1215F"/>
    <w:rsid w:val="00D16561"/>
    <w:rsid w:val="00D17FF8"/>
    <w:rsid w:val="00D268AC"/>
    <w:rsid w:val="00D27FF3"/>
    <w:rsid w:val="00D318A6"/>
    <w:rsid w:val="00D343D0"/>
    <w:rsid w:val="00D3664D"/>
    <w:rsid w:val="00D500E9"/>
    <w:rsid w:val="00D507BC"/>
    <w:rsid w:val="00D6090A"/>
    <w:rsid w:val="00D62FA3"/>
    <w:rsid w:val="00D63B6F"/>
    <w:rsid w:val="00D64A90"/>
    <w:rsid w:val="00D9410B"/>
    <w:rsid w:val="00D9695B"/>
    <w:rsid w:val="00D97BE9"/>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049"/>
    <w:rsid w:val="00F1350D"/>
    <w:rsid w:val="00F15583"/>
    <w:rsid w:val="00F17C18"/>
    <w:rsid w:val="00F200EE"/>
    <w:rsid w:val="00F22481"/>
    <w:rsid w:val="00F224B3"/>
    <w:rsid w:val="00F2542E"/>
    <w:rsid w:val="00F27278"/>
    <w:rsid w:val="00F344E3"/>
    <w:rsid w:val="00F34D58"/>
    <w:rsid w:val="00F40FC9"/>
    <w:rsid w:val="00F41A9D"/>
    <w:rsid w:val="00F44314"/>
    <w:rsid w:val="00F44EA6"/>
    <w:rsid w:val="00F54B9C"/>
    <w:rsid w:val="00F56E96"/>
    <w:rsid w:val="00F573DD"/>
    <w:rsid w:val="00F61E59"/>
    <w:rsid w:val="00F63D99"/>
    <w:rsid w:val="00F6426B"/>
    <w:rsid w:val="00F709B3"/>
    <w:rsid w:val="00F71A5E"/>
    <w:rsid w:val="00F80837"/>
    <w:rsid w:val="00F80AAC"/>
    <w:rsid w:val="00FA0AFC"/>
    <w:rsid w:val="00FA1C82"/>
    <w:rsid w:val="00FA2ED1"/>
    <w:rsid w:val="00FA4A52"/>
    <w:rsid w:val="00FA796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21307C-7557-46CD-9A50-113275C4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C3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478</Words>
  <Characters>2498</Characters>
  <Application>Microsoft Office Word</Application>
  <DocSecurity>0</DocSecurity>
  <Lines>76</Lines>
  <Paragraphs>24</Paragraphs>
  <ScaleCrop>false</ScaleCrop>
  <HeadingPairs>
    <vt:vector size="2" baseType="variant">
      <vt:variant>
        <vt:lpstr>Title</vt:lpstr>
      </vt:variant>
      <vt:variant>
        <vt:i4>1</vt:i4>
      </vt:variant>
    </vt:vector>
  </HeadingPairs>
  <TitlesOfParts>
    <vt:vector size="1" baseType="lpstr">
      <vt:lpstr>S3753</vt:lpstr>
    </vt:vector>
  </TitlesOfParts>
  <Manager>R230</Manager>
  <Company>NJ Office of Legislative Services</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S3753</dc:title>
  <dc:subject>Sen Doherty Exempts sales of investment metal bullion and certain investment coins from sales and use tax.</dc:subject>
  <dc:creator>Senator  DOHERTY</dc:creator>
  <cp:keywords>S3753|3|RF |294|0|294|F|0|</cp:keywords>
  <dc:description>INTRODUCED MAY 11, 2021</dc:description>
  <cp:lastModifiedBy>Bektas, Brenda</cp:lastModifiedBy>
  <cp:revision>2</cp:revision>
  <cp:lastPrinted>2005-10-12T19:02:00Z</cp:lastPrinted>
  <dcterms:created xsi:type="dcterms:W3CDTF">2021-05-12T13:08:00Z</dcterms:created>
  <dcterms:modified xsi:type="dcterms:W3CDTF">2021-05-12T13:08:00Z</dcterms:modified>
  <cp:category>s.1: C.54:32B-8.65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