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82CAD" w:rsidP="00407C9E">
      <w:pPr>
        <w:pStyle w:val="NoteOrEstimate"/>
      </w:pPr>
      <w:r>
        <w:t>LEGISLATIVE FISCAL ESTIMATE</w:t>
      </w:r>
    </w:p>
    <w:p w:rsidR="00282CAD" w:rsidRPr="00282CAD" w:rsidRDefault="00282CAD" w:rsidP="00282CAD">
      <w:pPr>
        <w:pStyle w:val="Reprint"/>
      </w:pPr>
      <w:r>
        <w:t>[First Reprint]</w:t>
      </w:r>
    </w:p>
    <w:p w:rsidR="003C5892" w:rsidRDefault="00282CA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64F67" w:rsidP="00764F67">
      <w:pPr>
        <w:pStyle w:val="BillNo"/>
      </w:pPr>
      <w:r>
        <w:t>219th LEGISLATURE</w:t>
      </w:r>
    </w:p>
    <w:p w:rsidR="00353325" w:rsidRDefault="00353325" w:rsidP="00353325"/>
    <w:p w:rsidR="00764F67" w:rsidRDefault="00764F67" w:rsidP="00764F67">
      <w:pPr>
        <w:jc w:val="center"/>
      </w:pPr>
      <w:r>
        <w:t>DATED: JUNE 24, 2021</w:t>
      </w:r>
    </w:p>
    <w:p w:rsidR="00764F67" w:rsidRDefault="00764F67" w:rsidP="00353325"/>
    <w:p w:rsidR="00764F67" w:rsidRDefault="00764F67" w:rsidP="00353325"/>
    <w:p w:rsidR="00724593" w:rsidRPr="003C5892" w:rsidRDefault="00724593" w:rsidP="00724593">
      <w:pPr>
        <w:pStyle w:val="SectionHeading"/>
        <w:tabs>
          <w:tab w:val="left" w:pos="360"/>
          <w:tab w:val="left" w:pos="720"/>
          <w:tab w:val="left" w:pos="1440"/>
          <w:tab w:val="left" w:pos="2160"/>
          <w:tab w:val="left" w:pos="2880"/>
          <w:tab w:val="left" w:pos="3600"/>
          <w:tab w:val="left" w:pos="4320"/>
          <w:tab w:val="left" w:pos="5040"/>
        </w:tabs>
      </w:pPr>
      <w:r>
        <w:t>SUMMARY</w:t>
      </w:r>
    </w:p>
    <w:p w:rsidR="00724593" w:rsidRDefault="00724593" w:rsidP="0072459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24593" w:rsidTr="00EE159C">
        <w:trPr>
          <w:trHeight w:val="576"/>
        </w:trPr>
        <w:tc>
          <w:tcPr>
            <w:tcW w:w="2333" w:type="dxa"/>
          </w:tcPr>
          <w:p w:rsidR="00724593" w:rsidRPr="003C5892" w:rsidRDefault="00724593" w:rsidP="00EE159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24593" w:rsidRDefault="00724593" w:rsidP="00EE159C">
            <w:r>
              <w:t>Permits prosecutors to enroll in Prosecutors Part of PERS.</w:t>
            </w:r>
          </w:p>
        </w:tc>
      </w:tr>
      <w:tr w:rsidR="00724593" w:rsidTr="00EE159C">
        <w:trPr>
          <w:trHeight w:val="576"/>
        </w:trPr>
        <w:tc>
          <w:tcPr>
            <w:tcW w:w="2333" w:type="dxa"/>
          </w:tcPr>
          <w:p w:rsidR="00724593" w:rsidRPr="003C5892" w:rsidRDefault="00724593" w:rsidP="00EE159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24593" w:rsidRDefault="00724593" w:rsidP="00EE159C">
            <w:r>
              <w:t>Expenditure increase for the State and counties.</w:t>
            </w:r>
          </w:p>
        </w:tc>
      </w:tr>
      <w:tr w:rsidR="00724593" w:rsidTr="00EE159C">
        <w:trPr>
          <w:trHeight w:val="576"/>
        </w:trPr>
        <w:tc>
          <w:tcPr>
            <w:tcW w:w="2333" w:type="dxa"/>
          </w:tcPr>
          <w:p w:rsidR="00724593" w:rsidRPr="003C5892" w:rsidRDefault="00724593" w:rsidP="00EE159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24593" w:rsidRDefault="00724593" w:rsidP="00EE159C">
            <w:r>
              <w:t>Division of Pensions and Benefits, Department of the Treasury; counties.</w:t>
            </w:r>
          </w:p>
        </w:tc>
      </w:tr>
    </w:tbl>
    <w:p w:rsidR="00724593" w:rsidRDefault="00724593" w:rsidP="0072459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520"/>
        <w:gridCol w:w="1835"/>
        <w:gridCol w:w="2495"/>
        <w:gridCol w:w="15"/>
      </w:tblGrid>
      <w:tr w:rsidR="00724593" w:rsidTr="00EE159C">
        <w:trPr>
          <w:trHeight w:val="410"/>
        </w:trPr>
        <w:tc>
          <w:tcPr>
            <w:tcW w:w="9375" w:type="dxa"/>
            <w:gridSpan w:val="5"/>
            <w:tcBorders>
              <w:top w:val="nil"/>
              <w:left w:val="nil"/>
              <w:bottom w:val="nil"/>
              <w:right w:val="nil"/>
            </w:tcBorders>
            <w:vAlign w:val="bottom"/>
          </w:tcPr>
          <w:p w:rsidR="00724593" w:rsidRPr="00F11982" w:rsidRDefault="00724593" w:rsidP="00EE159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24593" w:rsidTr="00EE159C">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724593" w:rsidRPr="00F11982" w:rsidRDefault="00724593" w:rsidP="00EE159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520" w:type="dxa"/>
            <w:tcBorders>
              <w:top w:val="single" w:sz="6" w:space="0" w:color="auto"/>
              <w:left w:val="nil"/>
              <w:bottom w:val="single" w:sz="12" w:space="0" w:color="auto"/>
              <w:right w:val="nil"/>
            </w:tcBorders>
            <w:shd w:val="pct20" w:color="auto" w:fill="auto"/>
            <w:vAlign w:val="bottom"/>
          </w:tcPr>
          <w:p w:rsidR="00724593" w:rsidRPr="00F11982" w:rsidRDefault="00724593" w:rsidP="00EE159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35" w:type="dxa"/>
            <w:tcBorders>
              <w:top w:val="single" w:sz="6" w:space="0" w:color="auto"/>
              <w:left w:val="nil"/>
              <w:bottom w:val="single" w:sz="12" w:space="0" w:color="auto"/>
              <w:right w:val="nil"/>
            </w:tcBorders>
            <w:shd w:val="pct20" w:color="auto" w:fill="auto"/>
            <w:vAlign w:val="bottom"/>
          </w:tcPr>
          <w:p w:rsidR="00724593" w:rsidRPr="00F11982" w:rsidRDefault="00724593" w:rsidP="00EE159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724593" w:rsidRPr="00F11982" w:rsidRDefault="00724593" w:rsidP="00EE159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24593" w:rsidTr="00EE159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724593" w:rsidRPr="00F11982" w:rsidRDefault="00724593" w:rsidP="00EE159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850" w:type="dxa"/>
            <w:gridSpan w:val="3"/>
            <w:tcBorders>
              <w:top w:val="nil"/>
              <w:left w:val="nil"/>
              <w:bottom w:val="nil"/>
              <w:right w:val="single" w:sz="6" w:space="0" w:color="auto"/>
            </w:tcBorders>
            <w:tcMar>
              <w:bottom w:w="29" w:type="dxa"/>
            </w:tcMar>
            <w:vAlign w:val="bottom"/>
          </w:tcPr>
          <w:p w:rsidR="00724593" w:rsidRDefault="00724593"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724593" w:rsidTr="00EE159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724593" w:rsidRPr="00F11982" w:rsidRDefault="00724593" w:rsidP="00EE159C">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6850" w:type="dxa"/>
            <w:gridSpan w:val="3"/>
            <w:tcBorders>
              <w:top w:val="nil"/>
              <w:left w:val="nil"/>
              <w:bottom w:val="nil"/>
              <w:right w:val="single" w:sz="6" w:space="0" w:color="auto"/>
            </w:tcBorders>
            <w:tcMar>
              <w:bottom w:w="29" w:type="dxa"/>
            </w:tcMar>
            <w:vAlign w:val="bottom"/>
          </w:tcPr>
          <w:p w:rsidR="00724593" w:rsidRDefault="00724593"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724593" w:rsidTr="00EE159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24593" w:rsidRDefault="00724593" w:rsidP="00EE159C">
            <w:pPr>
              <w:tabs>
                <w:tab w:val="left" w:pos="360"/>
                <w:tab w:val="left" w:pos="720"/>
                <w:tab w:val="left" w:pos="1440"/>
                <w:tab w:val="left" w:pos="2160"/>
                <w:tab w:val="left" w:pos="2880"/>
                <w:tab w:val="left" w:pos="3600"/>
                <w:tab w:val="left" w:pos="4320"/>
                <w:tab w:val="left" w:pos="5040"/>
              </w:tabs>
            </w:pPr>
          </w:p>
        </w:tc>
      </w:tr>
    </w:tbl>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64F6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will result in an unfunded liability in the Public Employees’ Retirement System (PERS) payable by the State and counties as public employers because prosecutors will be given service credit in the Prosecutors Part without assessment of the full cost for such credit.  The employee contributions for and the retirement benefits in the Prosecutors Part are greater than those in the PERS.</w:t>
      </w:r>
    </w:p>
    <w:p w:rsidR="00764F67" w:rsidRDefault="00764F67" w:rsidP="00764F6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24593" w:rsidRDefault="00724593" w:rsidP="00724593"/>
    <w:p w:rsidR="00724593" w:rsidRPr="00255944" w:rsidRDefault="00724593" w:rsidP="0072459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24593">
      <w:r>
        <w:t xml:space="preserve">      This bill allows prosecutors hired on or after May 21, 2010 to enroll in the Prosecutors Part of PERS which was originally established on January 7, 2002, but closed to new members on May 21, 2010.  Any service credit accrued in regular PERS as a prosecutor prior to the effective date of this bill would be established in the Prosecutors Part without further assessment of cost to the prosecutor.</w:t>
      </w:r>
    </w:p>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24593">
      <w:pPr>
        <w:pStyle w:val="SectionHeading"/>
        <w:tabs>
          <w:tab w:val="left" w:pos="360"/>
          <w:tab w:val="left" w:pos="720"/>
          <w:tab w:val="left" w:pos="1440"/>
          <w:tab w:val="left" w:pos="2160"/>
          <w:tab w:val="left" w:pos="2880"/>
          <w:tab w:val="left" w:pos="3600"/>
          <w:tab w:val="left" w:pos="4320"/>
          <w:tab w:val="left" w:pos="5040"/>
        </w:tabs>
      </w:pPr>
      <w:r>
        <w:t>FISCAL ANALYSIS</w:t>
      </w:r>
    </w:p>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24593">
      <w:pPr>
        <w:pStyle w:val="InterSectionHeading"/>
        <w:tabs>
          <w:tab w:val="left" w:pos="720"/>
          <w:tab w:val="left" w:pos="1440"/>
          <w:tab w:val="left" w:pos="2160"/>
          <w:tab w:val="left" w:pos="2880"/>
          <w:tab w:val="left" w:pos="3600"/>
          <w:tab w:val="left" w:pos="4320"/>
          <w:tab w:val="left" w:pos="5040"/>
        </w:tabs>
      </w:pPr>
      <w:r>
        <w:t>EXECUTIVE BRANCH</w:t>
      </w:r>
    </w:p>
    <w:p w:rsidR="00724593" w:rsidRDefault="00724593" w:rsidP="00724593">
      <w:pPr>
        <w:tabs>
          <w:tab w:val="left" w:pos="360"/>
          <w:tab w:val="left" w:pos="720"/>
          <w:tab w:val="left" w:pos="1440"/>
          <w:tab w:val="left" w:pos="2160"/>
          <w:tab w:val="left" w:pos="2880"/>
          <w:tab w:val="left" w:pos="3600"/>
          <w:tab w:val="left" w:pos="4320"/>
          <w:tab w:val="left" w:pos="5040"/>
        </w:tabs>
      </w:pPr>
    </w:p>
    <w:p w:rsidR="00764F67" w:rsidRDefault="00724593" w:rsidP="00764F67">
      <w:pPr>
        <w:tabs>
          <w:tab w:val="left" w:pos="360"/>
          <w:tab w:val="left" w:pos="720"/>
          <w:tab w:val="left" w:pos="1440"/>
          <w:tab w:val="left" w:pos="2160"/>
          <w:tab w:val="left" w:pos="2880"/>
          <w:tab w:val="left" w:pos="3600"/>
          <w:tab w:val="left" w:pos="4320"/>
          <w:tab w:val="left" w:pos="5040"/>
        </w:tabs>
      </w:pPr>
      <w:r>
        <w:tab/>
        <w:t>None received.</w:t>
      </w:r>
      <w:r w:rsidR="00764F67">
        <w:br w:type="page"/>
      </w:r>
    </w:p>
    <w:p w:rsidR="00724593" w:rsidRDefault="00724593" w:rsidP="0072459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24593">
      <w:pPr>
        <w:tabs>
          <w:tab w:val="left" w:pos="360"/>
          <w:tab w:val="left" w:pos="720"/>
          <w:tab w:val="left" w:pos="1440"/>
          <w:tab w:val="left" w:pos="2160"/>
          <w:tab w:val="left" w:pos="2880"/>
          <w:tab w:val="left" w:pos="3600"/>
          <w:tab w:val="left" w:pos="4320"/>
          <w:tab w:val="left" w:pos="5040"/>
        </w:tabs>
      </w:pPr>
      <w:r>
        <w:tab/>
        <w:t>The OLS concludes that t</w:t>
      </w:r>
      <w:r w:rsidRPr="002F455E">
        <w:t>his bill will result in an unfunded liability in the Public Emp</w:t>
      </w:r>
      <w:r>
        <w:t>loyees’ Retirement System</w:t>
      </w:r>
      <w:r w:rsidRPr="002F455E">
        <w:t xml:space="preserve"> payable by the State and counties as public employers because prosecutors will be given service credit in the Prosecutors Part without assessment of the full cost for such credit.  The employee contributions for and the retirement benefits in the Prosecutors Part are greater than those in the PERS. </w:t>
      </w:r>
    </w:p>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2459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24593" w:rsidTr="00EE159C">
        <w:trPr>
          <w:trHeight w:val="403"/>
        </w:trPr>
        <w:tc>
          <w:tcPr>
            <w:tcW w:w="1260" w:type="dxa"/>
            <w:tcBorders>
              <w:top w:val="nil"/>
              <w:left w:val="nil"/>
              <w:bottom w:val="nil"/>
              <w:right w:val="nil"/>
            </w:tcBorders>
          </w:tcPr>
          <w:p w:rsidR="00724593" w:rsidRDefault="00724593" w:rsidP="00EE159C">
            <w:pPr>
              <w:pStyle w:val="10pointItalics"/>
              <w:rPr>
                <w:sz w:val="24"/>
              </w:rPr>
            </w:pPr>
            <w:r>
              <w:t>Section:</w:t>
            </w:r>
          </w:p>
        </w:tc>
        <w:tc>
          <w:tcPr>
            <w:tcW w:w="8100" w:type="dxa"/>
            <w:tcBorders>
              <w:top w:val="nil"/>
              <w:left w:val="nil"/>
              <w:bottom w:val="nil"/>
              <w:right w:val="nil"/>
            </w:tcBorders>
          </w:tcPr>
          <w:p w:rsidR="00724593" w:rsidRDefault="00724593" w:rsidP="00EE159C">
            <w:pPr>
              <w:pStyle w:val="10pointItalics"/>
              <w:rPr>
                <w:sz w:val="24"/>
              </w:rPr>
            </w:pPr>
            <w:bookmarkStart w:id="2" w:name="Section"/>
            <w:r>
              <w:t>State Government</w:t>
            </w:r>
            <w:bookmarkEnd w:id="2"/>
          </w:p>
        </w:tc>
      </w:tr>
      <w:tr w:rsidR="00724593" w:rsidTr="00EE159C">
        <w:trPr>
          <w:trHeight w:val="403"/>
        </w:trPr>
        <w:tc>
          <w:tcPr>
            <w:tcW w:w="1260" w:type="dxa"/>
            <w:tcBorders>
              <w:top w:val="nil"/>
              <w:left w:val="nil"/>
              <w:bottom w:val="nil"/>
              <w:right w:val="nil"/>
            </w:tcBorders>
          </w:tcPr>
          <w:p w:rsidR="00724593" w:rsidRDefault="00724593" w:rsidP="00EE159C">
            <w:pPr>
              <w:pStyle w:val="10pointItalics"/>
              <w:rPr>
                <w:sz w:val="24"/>
              </w:rPr>
            </w:pPr>
            <w:r>
              <w:t>Analyst:</w:t>
            </w:r>
          </w:p>
        </w:tc>
        <w:tc>
          <w:tcPr>
            <w:tcW w:w="8100" w:type="dxa"/>
            <w:tcBorders>
              <w:top w:val="nil"/>
              <w:left w:val="nil"/>
              <w:bottom w:val="nil"/>
              <w:right w:val="nil"/>
            </w:tcBorders>
          </w:tcPr>
          <w:p w:rsidR="00724593" w:rsidRDefault="00724593" w:rsidP="00EE159C">
            <w:pPr>
              <w:pStyle w:val="10pointItalics"/>
            </w:pPr>
            <w:bookmarkStart w:id="3" w:name="UserFullName"/>
            <w:bookmarkEnd w:id="3"/>
            <w:r>
              <w:t>Roshard Williams</w:t>
            </w:r>
          </w:p>
          <w:p w:rsidR="00724593" w:rsidRDefault="00724593" w:rsidP="00EE159C">
            <w:pPr>
              <w:pStyle w:val="10pointItalics"/>
              <w:rPr>
                <w:sz w:val="24"/>
              </w:rPr>
            </w:pPr>
            <w:r>
              <w:t>Associate Research Analyst</w:t>
            </w:r>
          </w:p>
        </w:tc>
      </w:tr>
      <w:tr w:rsidR="00724593" w:rsidTr="00EE159C">
        <w:trPr>
          <w:trHeight w:val="403"/>
        </w:trPr>
        <w:tc>
          <w:tcPr>
            <w:tcW w:w="1260" w:type="dxa"/>
            <w:tcBorders>
              <w:top w:val="nil"/>
              <w:left w:val="nil"/>
              <w:bottom w:val="nil"/>
              <w:right w:val="nil"/>
            </w:tcBorders>
            <w:tcMar>
              <w:top w:w="72" w:type="dxa"/>
            </w:tcMar>
          </w:tcPr>
          <w:p w:rsidR="00724593" w:rsidRDefault="00724593" w:rsidP="00EE159C">
            <w:pPr>
              <w:pStyle w:val="10pointItalics"/>
              <w:rPr>
                <w:sz w:val="24"/>
              </w:rPr>
            </w:pPr>
            <w:r>
              <w:t>Approved:</w:t>
            </w:r>
          </w:p>
        </w:tc>
        <w:tc>
          <w:tcPr>
            <w:tcW w:w="8100" w:type="dxa"/>
            <w:tcBorders>
              <w:top w:val="nil"/>
              <w:left w:val="nil"/>
              <w:bottom w:val="nil"/>
              <w:right w:val="nil"/>
            </w:tcBorders>
            <w:tcMar>
              <w:top w:w="72" w:type="dxa"/>
            </w:tcMar>
          </w:tcPr>
          <w:p w:rsidR="00724593" w:rsidRDefault="00724593" w:rsidP="00EE159C">
            <w:pPr>
              <w:pStyle w:val="10pointItalics"/>
            </w:pPr>
            <w:r>
              <w:t>Thomas Koenig</w:t>
            </w:r>
          </w:p>
          <w:p w:rsidR="00724593" w:rsidRDefault="00724593" w:rsidP="00EE159C">
            <w:pPr>
              <w:pStyle w:val="10pointItalics"/>
              <w:rPr>
                <w:sz w:val="24"/>
              </w:rPr>
            </w:pPr>
            <w:r>
              <w:t>Legislative Budget and Finance Officer</w:t>
            </w:r>
          </w:p>
        </w:tc>
      </w:tr>
    </w:tbl>
    <w:p w:rsidR="00724593" w:rsidRDefault="00724593" w:rsidP="00724593">
      <w:pPr>
        <w:spacing w:line="287" w:lineRule="atLeast"/>
      </w:pPr>
    </w:p>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24593">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24593" w:rsidRDefault="00724593" w:rsidP="00724593">
      <w:pPr>
        <w:tabs>
          <w:tab w:val="left" w:pos="360"/>
          <w:tab w:val="left" w:pos="720"/>
          <w:tab w:val="left" w:pos="1440"/>
          <w:tab w:val="left" w:pos="2160"/>
          <w:tab w:val="left" w:pos="2880"/>
          <w:tab w:val="left" w:pos="3600"/>
          <w:tab w:val="left" w:pos="4320"/>
          <w:tab w:val="left" w:pos="5040"/>
        </w:tabs>
      </w:pPr>
    </w:p>
    <w:p w:rsidR="00724593" w:rsidRDefault="00724593" w:rsidP="0072459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724593" w:rsidSect="00764F67">
      <w:headerReference w:type="default" r:id="rId7"/>
      <w:footerReference w:type="first" r:id="rId8"/>
      <w:pgSz w:w="12240" w:h="20160" w:code="5"/>
      <w:pgMar w:top="1440" w:right="1440" w:bottom="1440" w:left="1440" w:header="1440" w:footer="3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C29" w:rsidRDefault="007D2C29">
      <w:r>
        <w:separator/>
      </w:r>
    </w:p>
  </w:endnote>
  <w:endnote w:type="continuationSeparator" w:id="0">
    <w:p w:rsidR="007D2C29" w:rsidRDefault="007D2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6655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7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C29" w:rsidRDefault="007D2C29">
      <w:r>
        <w:separator/>
      </w:r>
    </w:p>
  </w:footnote>
  <w:footnote w:type="continuationSeparator" w:id="0">
    <w:p w:rsidR="007D2C29" w:rsidRDefault="007D2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CAD" w:rsidRDefault="00282CAD" w:rsidP="00282CAD">
    <w:pPr>
      <w:pStyle w:val="Header"/>
      <w:jc w:val="center"/>
    </w:pPr>
    <w:r>
      <w:t>F</w:t>
    </w:r>
    <w:r w:rsidR="00764F67">
      <w:t>E to S</w:t>
    </w:r>
    <w:r>
      <w:t>3780 [1R]</w:t>
    </w:r>
  </w:p>
  <w:p w:rsidR="00282CAD" w:rsidRDefault="00282CAD" w:rsidP="00282CAD">
    <w:pPr>
      <w:pStyle w:val="Header"/>
      <w:jc w:val="center"/>
    </w:pPr>
    <w:r>
      <w:fldChar w:fldCharType="begin"/>
    </w:r>
    <w:r>
      <w:instrText xml:space="preserve"> PAGE  \* MERGEFORMAT </w:instrText>
    </w:r>
    <w:r>
      <w:fldChar w:fldCharType="separate"/>
    </w:r>
    <w:r w:rsidR="00666553">
      <w:rPr>
        <w:noProof/>
      </w:rPr>
      <w:t>2</w:t>
    </w:r>
    <w:r>
      <w:fldChar w:fldCharType="end"/>
    </w:r>
  </w:p>
  <w:p w:rsidR="00282CAD" w:rsidRDefault="00282CAD" w:rsidP="00282CA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CA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CAD"/>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1603"/>
    <w:rsid w:val="00625D15"/>
    <w:rsid w:val="00634E3E"/>
    <w:rsid w:val="00646EDD"/>
    <w:rsid w:val="00651611"/>
    <w:rsid w:val="00653AE2"/>
    <w:rsid w:val="00666553"/>
    <w:rsid w:val="006671C7"/>
    <w:rsid w:val="006917CF"/>
    <w:rsid w:val="00692BD4"/>
    <w:rsid w:val="006B22F3"/>
    <w:rsid w:val="006B2FD5"/>
    <w:rsid w:val="006B5C2D"/>
    <w:rsid w:val="006B6C16"/>
    <w:rsid w:val="006D6F6C"/>
    <w:rsid w:val="006F239A"/>
    <w:rsid w:val="006F505D"/>
    <w:rsid w:val="006F7203"/>
    <w:rsid w:val="00722AEF"/>
    <w:rsid w:val="00724593"/>
    <w:rsid w:val="00737A6C"/>
    <w:rsid w:val="00743F01"/>
    <w:rsid w:val="00744AE4"/>
    <w:rsid w:val="00763D60"/>
    <w:rsid w:val="00764F67"/>
    <w:rsid w:val="0077052D"/>
    <w:rsid w:val="007833B1"/>
    <w:rsid w:val="007920AC"/>
    <w:rsid w:val="007A0F7E"/>
    <w:rsid w:val="007A42C5"/>
    <w:rsid w:val="007A65A1"/>
    <w:rsid w:val="007B1FCF"/>
    <w:rsid w:val="007C4620"/>
    <w:rsid w:val="007D2C29"/>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82AB9"/>
    <w:rsid w:val="009B14F4"/>
    <w:rsid w:val="009B1B0D"/>
    <w:rsid w:val="009B1C3D"/>
    <w:rsid w:val="009B32DD"/>
    <w:rsid w:val="009C005A"/>
    <w:rsid w:val="009C6309"/>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6C9A"/>
    <w:rsid w:val="00AC3FC5"/>
    <w:rsid w:val="00AD340B"/>
    <w:rsid w:val="00AD7D50"/>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27638"/>
    <w:rsid w:val="00C32933"/>
    <w:rsid w:val="00C3314D"/>
    <w:rsid w:val="00C75246"/>
    <w:rsid w:val="00C80B0B"/>
    <w:rsid w:val="00C91EDF"/>
    <w:rsid w:val="00C97447"/>
    <w:rsid w:val="00CA7781"/>
    <w:rsid w:val="00CC6622"/>
    <w:rsid w:val="00D20F5D"/>
    <w:rsid w:val="00D376ED"/>
    <w:rsid w:val="00D40E4F"/>
    <w:rsid w:val="00D60898"/>
    <w:rsid w:val="00D638D0"/>
    <w:rsid w:val="00D67A0A"/>
    <w:rsid w:val="00D734B9"/>
    <w:rsid w:val="00D762A6"/>
    <w:rsid w:val="00D762BF"/>
    <w:rsid w:val="00D84564"/>
    <w:rsid w:val="00D958CF"/>
    <w:rsid w:val="00D968A7"/>
    <w:rsid w:val="00DC2149"/>
    <w:rsid w:val="00DC3ED2"/>
    <w:rsid w:val="00DC60B2"/>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50D3"/>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85AA5D9-B806-46BD-83F7-5858F987B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350</Words>
  <Characters>1912</Characters>
  <Application>Microsoft Office Word</Application>
  <DocSecurity>0</DocSecurity>
  <Lines>75</Lines>
  <Paragraphs>40</Paragraphs>
  <ScaleCrop>false</ScaleCrop>
  <HeadingPairs>
    <vt:vector size="2" baseType="variant">
      <vt:variant>
        <vt:lpstr>Title</vt:lpstr>
      </vt:variant>
      <vt:variant>
        <vt:i4>1</vt:i4>
      </vt:variant>
    </vt:vector>
  </HeadingPairs>
  <TitlesOfParts>
    <vt:vector size="1" baseType="lpstr">
      <vt:lpstr>S3780 [1R]  FISCAL ESTIMATE</vt:lpstr>
    </vt:vector>
  </TitlesOfParts>
  <Manager>Williams, Roshard; R225</Manager>
  <Company>Office of Legislative Services</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S3780 1R FISCAL ESTIMATE</dc:title>
  <dc:creator>Senator LAGANA &amp; SARLO</dc:creator>
  <cp:keywords>S3780|2|SG |305|76|76|!|0|</cp:keywords>
  <dc:description>sponsor 6/21</dc:description>
  <cp:lastModifiedBy>Siracusa, Nicole</cp:lastModifiedBy>
  <cp:revision>2</cp:revision>
  <dcterms:created xsi:type="dcterms:W3CDTF">2021-06-24T19:28:00Z</dcterms:created>
  <dcterms:modified xsi:type="dcterms:W3CDTF">2021-06-24T19:28:00Z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