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12F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12F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3799</w:t>
      </w:r>
      <w:r w:rsidR="0063703D" w:rsidRPr="00ED5E27">
        <w:rPr>
          <w:b/>
          <w:sz w:val="36"/>
          <w:szCs w:val="36"/>
        </w:rPr>
        <w:t xml:space="preserve"> </w:t>
      </w:r>
    </w:p>
    <w:p w:rsidR="00362757" w:rsidRDefault="00362757" w:rsidP="00362757">
      <w:pPr>
        <w:pStyle w:val="TopofPage1"/>
        <w:rPr>
          <w:sz w:val="24"/>
          <w:szCs w:val="36"/>
        </w:rPr>
      </w:pPr>
    </w:p>
    <w:p w:rsidR="00362757" w:rsidRPr="00C32AAA" w:rsidRDefault="00362757" w:rsidP="0036275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12FD">
        <w:rPr>
          <w:caps/>
          <w:szCs w:val="24"/>
        </w:rPr>
        <w:t>JUNE 10, 2021</w:t>
      </w:r>
    </w:p>
    <w:p w:rsidR="004144CF" w:rsidRDefault="004144CF" w:rsidP="0083060A"/>
    <w:p w:rsidR="00655CA3" w:rsidRDefault="00083738" w:rsidP="0083060A">
      <w:r w:rsidRPr="00083738">
        <w:tab/>
        <w:t>The Senate Health, Human Services and Senior Citizens Committee reports favorably</w:t>
      </w:r>
      <w:r w:rsidR="003E4560">
        <w:t xml:space="preserve"> and with committee amendments</w:t>
      </w:r>
      <w:r w:rsidRPr="00083738">
        <w:t xml:space="preserve"> Senate Bill No.</w:t>
      </w:r>
      <w:r>
        <w:t xml:space="preserve"> 3799.</w:t>
      </w:r>
    </w:p>
    <w:p w:rsidR="00061EAA" w:rsidRDefault="00061EAA" w:rsidP="00061EAA">
      <w:r>
        <w:tab/>
      </w:r>
      <w:r w:rsidR="003E4560">
        <w:t>As amended by the committee, t</w:t>
      </w:r>
      <w:r>
        <w:t>his bill requires the Catastrophic Illness in Children Relief Fund, the “Pharmaceutical Assistance to the Aged and Disabled” (PAAD) program, the “Senior Gold Prescription Discount Program,” and the Victims of Crime Compensation Office (VCCO) to cover the cost of medical cannabis dispensed to or on behalf of a registered qualifying patient eligible for or receiving benefits under any of those programs.</w:t>
      </w:r>
    </w:p>
    <w:p w:rsidR="00061EAA" w:rsidRDefault="00061EAA" w:rsidP="00061EAA">
      <w:r>
        <w:tab/>
        <w:t xml:space="preserve">Specifically, the bill will require the Catastrophic Illness in Children Relief Fund to assist with the cost of medical cannabis for a child who is eligible for assistance from the program who is a registered qualifying patient under the State medical cannabis program, subject to rules and regulations promulgated by the Catastrophic Illness in Children Relief Fund Commission and the availability of monies in the fund.  </w:t>
      </w:r>
    </w:p>
    <w:p w:rsidR="00061EAA" w:rsidRDefault="00061EAA" w:rsidP="00061EAA">
      <w:r>
        <w:tab/>
        <w:t>Under the PAAD and Senior Gold programs, at the time of each purchase of medical cannabis, the eligible person or the eligible person’s caregiver will be required to pay a copayment that may not be waived, discounted, or rebated in whole or in part.  The State will then reimburse the medical cannabis dispensary or clinical registrant for the balance of the purchase price of the medical cannabis, which purchase price will be the price listed on the medical cannabis dispensary’s or clinical registrant’s website as required pursuant to subsection h. of section 7 of P.L.2009, c.307 (C.24:6I-7) less any applicable discounts or price reductions.</w:t>
      </w:r>
    </w:p>
    <w:p w:rsidR="00061EAA" w:rsidRDefault="00061EAA" w:rsidP="00061EAA">
      <w:r>
        <w:tab/>
        <w:t>Under the PAAD program, the copayment will be $7.  Under the Senior Gold program, the copayment will be equal to:</w:t>
      </w:r>
    </w:p>
    <w:p w:rsidR="00061EAA" w:rsidRDefault="00061EAA" w:rsidP="00061EAA">
      <w:r>
        <w:tab/>
        <w:t>1)</w:t>
      </w:r>
      <w:r>
        <w:tab/>
        <w:t xml:space="preserve">$15 plus 50 percent of the remaining amount of the cost </w:t>
      </w:r>
      <w:r w:rsidR="003E4560">
        <w:t xml:space="preserve">of </w:t>
      </w:r>
      <w:r>
        <w:t xml:space="preserve">the medical cannabis, or the cost </w:t>
      </w:r>
      <w:r w:rsidR="003E4560">
        <w:t xml:space="preserve">of </w:t>
      </w:r>
      <w:r>
        <w:t>the medical cannabis, whichever is less; or</w:t>
      </w:r>
    </w:p>
    <w:p w:rsidR="00061EAA" w:rsidRDefault="00061EAA" w:rsidP="00061EAA">
      <w:r>
        <w:tab/>
        <w:t>2)</w:t>
      </w:r>
      <w:r>
        <w:tab/>
        <w:t xml:space="preserve">$15, or the cost </w:t>
      </w:r>
      <w:r w:rsidR="003E4560">
        <w:t xml:space="preserve">of </w:t>
      </w:r>
      <w:r>
        <w:t xml:space="preserve">the medical cannabis, whichever is less, in the case of an eligible person who has incurred out-of-pocket </w:t>
      </w:r>
      <w:r>
        <w:lastRenderedPageBreak/>
        <w:t>expenditures, including copayments and deductibles, for the purchase of prescription drugs and medical cannabis, which are not reimbursable by any other plan of assistance or insurance and are credited to that person's account for each 12-month period of eligibility in accordance with procedures established by the Commissioner of Human Services, in the following amounts: $2,000 for a single person and $3,000 for a married couple.  These out-of-pocket expense amounts will include only expenses incurred on or after the date that the person received proof of eligibility for the program.</w:t>
      </w:r>
    </w:p>
    <w:p w:rsidR="00061EAA" w:rsidRDefault="00061EAA" w:rsidP="00061EAA">
      <w:r>
        <w:tab/>
        <w:t>An eligible person whose medical cannabis costs are covered in part by any other program or plan of assistance or insurance may be required to receive reduced assistance under the PAAD and Senior Gold programs.  Under the PAAD program, if an eligible person's medical cannabis costs are covered in whole by any other program or plan of assistance or insurance, the person will be ineligible for PAAD assistance; under the Senior Gold program, if an eligible person’s medical cannabis costs are covered in whole or in part by another plan of assistance or insurance, the Senior Gold program will be the payer of last resort.</w:t>
      </w:r>
    </w:p>
    <w:p w:rsidR="00061EAA" w:rsidRDefault="00061EAA" w:rsidP="00061EAA">
      <w:r>
        <w:tab/>
        <w:t>The Commissioner of Human Services, in consultation with the Cannabis Regulatory Commission, may establish limits on the maximum quantity of medical cannabis that may be purchased by or on behalf of an eligible person in a 30-day period under the PAAD and Senior Gold programs, which limits may be in an amount lower than the maximum quantities of medical cannabis that may be dispensed to or on behalf of a registered qualifying patient pursuant to subsection f. of section 10 of P.L.2009, c.307 (C.24:6I-10).</w:t>
      </w:r>
    </w:p>
    <w:p w:rsidR="00061EAA" w:rsidRDefault="00061EAA" w:rsidP="00061EAA">
      <w:r>
        <w:tab/>
        <w:t>The bill provides that eligible persons under the PAAD and Senior Gold programs may 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may be made for medical cannabis purchased prior to the effective date of the bill.</w:t>
      </w:r>
      <w:r>
        <w:tab/>
        <w:t xml:space="preserve"> </w:t>
      </w:r>
    </w:p>
    <w:p w:rsidR="00061EAA" w:rsidRDefault="00061EAA" w:rsidP="00061EAA">
      <w:r>
        <w:tab/>
        <w:t>This bill requires the Victims of Crime Compensation Office (VCCO) to include the costs associated with the medical use of cannabis as an expense for which a victim may receive compensation, an emergency award, or a supplemental award.</w:t>
      </w:r>
    </w:p>
    <w:p w:rsidR="00061EAA" w:rsidRDefault="00061EAA" w:rsidP="00061EAA">
      <w:r>
        <w:tab/>
        <w:t xml:space="preserve">Under current law, victims of certain crimes are eligible to receive compensation from the VCCO for certain expenses, including unreimbursed and </w:t>
      </w:r>
      <w:proofErr w:type="spellStart"/>
      <w:r>
        <w:t>unreimbursable</w:t>
      </w:r>
      <w:proofErr w:type="spellEnd"/>
      <w:r>
        <w:t xml:space="preserve"> expenses reasonably incurred for medical care or other services necessary as a result of the victim’s injury.  This bill provides that the expenses that are eligible for compensation from the VCCO will include the cost of medical </w:t>
      </w:r>
      <w:r>
        <w:lastRenderedPageBreak/>
        <w:t>cannabis dispensed to or on behalf of a victim who is a registered qualifying patient.</w:t>
      </w:r>
    </w:p>
    <w:p w:rsidR="00061EAA" w:rsidRDefault="00061EAA" w:rsidP="00061EAA">
      <w:r>
        <w:tab/>
        <w:t xml:space="preserve">Current law also provides that the VCCO may make an emergency award to an applicant pending final determination of a case when the office determines that compensation is likely to be provided and that the applicant will suffer undue hardship if funds are not made immediately available.  Under current law, the funds are only permitted to be used to cover immediate costs of essential shelter, food, or medical expenses.  The bill provides that medical expenses are to include the cost of medical cannabis dispensed to or on behalf of an applicant who is a registered qualifying patient. </w:t>
      </w:r>
    </w:p>
    <w:p w:rsidR="00061EAA" w:rsidRDefault="00061EAA" w:rsidP="00061EAA">
      <w:r>
        <w:tab/>
        <w:t>In addition, current law provides that certain crime victims who are catastrophically injured are eligible to receive an additional, supplemental award to be used for certain rehabilitative services, including prescription drugs and medical supplies.  This bill provides that the cost of medical cannabis dispensed to or on behalf of a catastrophically-injured crime victim who is a registered qualifying patient will be included as a rehabilitative service for which the victim may receive a supplemental award.</w:t>
      </w:r>
    </w:p>
    <w:p w:rsidR="004B2ABF" w:rsidRDefault="00061EAA" w:rsidP="00061EAA">
      <w:r>
        <w:tab/>
        <w:t>The bill specifies that the VCCO, in consultation with the Cannabis Regulatory Commission, may establish limits on the maximum quantity of medical cannabis that will be eligible for coverage, payment, or reimbursement from the VCCO under these various programs for an individual in a 30-day period.  These limits may be in an amount lower than the maximum quantities of medical cannabis that may be dispensed to or on behalf of a registered qualifying patient pursuant to subsection f. of section 10 of P.L.2009, c.307 (C.24:6I-10).</w:t>
      </w:r>
    </w:p>
    <w:p w:rsidR="003E4560" w:rsidRDefault="003E4560" w:rsidP="00061EAA"/>
    <w:p w:rsidR="003E4560" w:rsidRDefault="003E4560" w:rsidP="00061EAA">
      <w:r>
        <w:rPr>
          <w:u w:val="double"/>
        </w:rPr>
        <w:t>COMMITTEE AMENDMENTS:</w:t>
      </w:r>
    </w:p>
    <w:p w:rsidR="003E4560" w:rsidRPr="003E4560" w:rsidRDefault="003E4560" w:rsidP="00061EAA">
      <w:r>
        <w:tab/>
        <w:t xml:space="preserve">The committee amendments make a technical change to ensure the term “cost of medical cannabis” </w:t>
      </w:r>
      <w:r w:rsidR="00673EF8">
        <w:t xml:space="preserve">is used consistently </w:t>
      </w:r>
      <w:r>
        <w:t>throughout the bill.</w:t>
      </w:r>
    </w:p>
    <w:sectPr w:rsidR="003E4560" w:rsidRPr="003E45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2FD" w:rsidRDefault="001B12FD">
      <w:r>
        <w:separator/>
      </w:r>
    </w:p>
  </w:endnote>
  <w:endnote w:type="continuationSeparator" w:id="0">
    <w:p w:rsidR="001B12FD" w:rsidRDefault="001B1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2FD" w:rsidRDefault="001B12FD">
      <w:r>
        <w:separator/>
      </w:r>
    </w:p>
  </w:footnote>
  <w:footnote w:type="continuationSeparator" w:id="0">
    <w:p w:rsidR="001B12FD" w:rsidRDefault="001B1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214C" w:rsidP="0067214C">
    <w:pPr>
      <w:pStyle w:val="HeaderPage2"/>
      <w:jc w:val="center"/>
    </w:pPr>
    <w:r>
      <w:fldChar w:fldCharType="begin"/>
    </w:r>
    <w:r>
      <w:instrText xml:space="preserve"> PAGE  \* MERGEFORMAT </w:instrText>
    </w:r>
    <w:r>
      <w:fldChar w:fldCharType="separate"/>
    </w:r>
    <w:r w:rsidR="000B7AED">
      <w:rPr>
        <w:noProof/>
      </w:rPr>
      <w:t>3</w:t>
    </w:r>
    <w:r>
      <w:fldChar w:fldCharType="end"/>
    </w:r>
  </w:p>
  <w:p w:rsidR="0067214C" w:rsidRDefault="0067214C" w:rsidP="006721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2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817"/>
    <w:rsid w:val="00061EAA"/>
    <w:rsid w:val="0006203F"/>
    <w:rsid w:val="00065A0E"/>
    <w:rsid w:val="0006664B"/>
    <w:rsid w:val="000673AB"/>
    <w:rsid w:val="00067F1C"/>
    <w:rsid w:val="00071658"/>
    <w:rsid w:val="00071678"/>
    <w:rsid w:val="0007575C"/>
    <w:rsid w:val="00077EF2"/>
    <w:rsid w:val="00080402"/>
    <w:rsid w:val="000813E9"/>
    <w:rsid w:val="00082DCC"/>
    <w:rsid w:val="00083738"/>
    <w:rsid w:val="000927EF"/>
    <w:rsid w:val="000928AB"/>
    <w:rsid w:val="000979D2"/>
    <w:rsid w:val="00097A1F"/>
    <w:rsid w:val="000B3E82"/>
    <w:rsid w:val="000B5230"/>
    <w:rsid w:val="000B7AED"/>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2F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757"/>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6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14C"/>
    <w:rsid w:val="00673EF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8E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DC4"/>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C1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1598476-8027-4114-B2C5-CE46CEB8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58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8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1112</Words>
  <Characters>5854</Characters>
  <Application>Microsoft Office Word</Application>
  <DocSecurity>0</DocSecurity>
  <Lines>127</Lines>
  <Paragraphs>23</Paragraphs>
  <ScaleCrop>false</ScaleCrop>
  <HeadingPairs>
    <vt:vector size="2" baseType="variant">
      <vt:variant>
        <vt:lpstr>Title</vt:lpstr>
      </vt:variant>
      <vt:variant>
        <vt:i4>1</vt:i4>
      </vt:variant>
    </vt:vector>
  </HeadingPairs>
  <TitlesOfParts>
    <vt:vector size="1" baseType="lpstr">
      <vt:lpstr>S3799 SHH Statement 6/10/21</vt:lpstr>
    </vt:vector>
  </TitlesOfParts>
  <Manager>R224</Manager>
  <Company>NJ OLS DMU</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S3799 SHH Statement 6/10/21</dc:title>
  <dc:subject/>
  <dc:creator>Senate SHH  </dc:creator>
  <cp:keywords>S3799|3|HS |259|0|0|!||</cp:keywords>
  <dc:description/>
  <cp:lastModifiedBy>Franks, Denise</cp:lastModifiedBy>
  <cp:revision>2</cp:revision>
  <cp:lastPrinted>2021-06-11T15:26:00Z</cp:lastPrinted>
  <dcterms:created xsi:type="dcterms:W3CDTF">2021-06-11T16:11:00Z</dcterms:created>
  <dcterms:modified xsi:type="dcterms:W3CDTF">2021-06-11T16:11:00Z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