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AAF" w:rsidRDefault="003E7AAF" w:rsidP="003E7AAF">
      <w:pPr>
        <w:pStyle w:val="bpuBill"/>
      </w:pPr>
      <w:bookmarkStart w:id="0" w:name="bpuFrontPg"/>
      <w:bookmarkStart w:id="1" w:name="_GoBack"/>
      <w:bookmarkEnd w:id="0"/>
      <w:bookmarkEnd w:id="1"/>
      <w:r>
        <w:t xml:space="preserve">SENATE, No. 3804 </w:t>
      </w:r>
    </w:p>
    <w:p w:rsidR="003E7AAF" w:rsidRPr="009D38FF" w:rsidRDefault="003E7AAF" w:rsidP="003E7A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2710" r:id="rId7"/>
        </w:object>
      </w:r>
    </w:p>
    <w:p w:rsidR="003E7AAF" w:rsidRDefault="003E7AAF" w:rsidP="003E7AAF">
      <w:pPr>
        <w:pStyle w:val="bpuState"/>
      </w:pPr>
      <w:r>
        <w:t>STATE OF NEW JERSEY</w:t>
      </w:r>
    </w:p>
    <w:p w:rsidR="003E7AAF" w:rsidRDefault="003E7AAF" w:rsidP="003E7AAF">
      <w:pPr>
        <w:pStyle w:val="bpuLegislature"/>
      </w:pPr>
      <w:r>
        <w:t>219th LEGISLATURE</w:t>
      </w:r>
    </w:p>
    <w:p w:rsidR="003E7AAF" w:rsidRDefault="003E7AAF" w:rsidP="003E7AAF">
      <w:pPr>
        <w:pStyle w:val="bpuWpGraphic"/>
      </w:pPr>
      <w:r>
        <w:object w:dxaOrig="8985" w:dyaOrig="255">
          <v:shape id="_x0000_i1026" type="#_x0000_t75" style="width:6in;height:12pt" o:ole="">
            <v:imagedata r:id="rId6" o:title=""/>
          </v:shape>
          <o:OLEObject Type="Embed" ProgID="WPWin6.1" ShapeID="_x0000_i1026" DrawAspect="Content" ObjectID="_1683092711" r:id="rId8"/>
        </w:object>
      </w:r>
      <w:r>
        <w:t xml:space="preserve">  </w:t>
      </w:r>
    </w:p>
    <w:p w:rsidR="003E7AAF" w:rsidRDefault="003E7AAF" w:rsidP="003E7AAF">
      <w:pPr>
        <w:pStyle w:val="bpuIntro"/>
      </w:pPr>
      <w:r>
        <w:t>INTRODUCED MAY 20, 2021</w:t>
      </w:r>
    </w:p>
    <w:p w:rsidR="003E7AAF" w:rsidRDefault="003E7AAF" w:rsidP="003E7AAF">
      <w:pPr>
        <w:pStyle w:val="bpuIntro"/>
      </w:pPr>
    </w:p>
    <w:p w:rsidR="003E7AAF" w:rsidRDefault="003E7AAF" w:rsidP="003E7AAF">
      <w:pPr>
        <w:pStyle w:val="bpuIntro"/>
        <w:sectPr w:rsidR="003E7AAF" w:rsidSect="003E7AAF">
          <w:headerReference w:type="even" r:id="rId9"/>
          <w:headerReference w:type="default" r:id="rId10"/>
          <w:pgSz w:w="12240" w:h="20160" w:code="5"/>
          <w:pgMar w:top="2160" w:right="1440" w:bottom="1440" w:left="1440" w:header="72" w:footer="720" w:gutter="0"/>
          <w:pgNumType w:start="1"/>
          <w:cols w:space="720"/>
          <w:docGrid w:linePitch="360"/>
        </w:sectPr>
      </w:pPr>
    </w:p>
    <w:p w:rsidR="003E7AAF" w:rsidRDefault="003E7AAF" w:rsidP="003E7AAF">
      <w:pPr>
        <w:pStyle w:val="bpuIntro"/>
      </w:pPr>
    </w:p>
    <w:p w:rsidR="003E7AAF" w:rsidRDefault="003E7AAF" w:rsidP="003E7AAF">
      <w:pPr>
        <w:pStyle w:val="bpuSponsor"/>
      </w:pPr>
      <w:r>
        <w:t>Sponsored by:</w:t>
      </w:r>
    </w:p>
    <w:p w:rsidR="003E7AAF" w:rsidRDefault="003E7AAF" w:rsidP="003E7AAF">
      <w:pPr>
        <w:pStyle w:val="bpuSponsor"/>
      </w:pPr>
      <w:r>
        <w:t>Senator  JOSEPH F. VITALE</w:t>
      </w:r>
    </w:p>
    <w:p w:rsidR="003E7AAF" w:rsidRDefault="003E7AAF" w:rsidP="003E7AAF">
      <w:pPr>
        <w:pStyle w:val="bpuSponsor"/>
      </w:pPr>
      <w:r>
        <w:t>District 19 (Middlesex)</w:t>
      </w:r>
    </w:p>
    <w:p w:rsidR="003E7AAF" w:rsidRDefault="003E7AAF" w:rsidP="003E7AAF">
      <w:pPr>
        <w:pStyle w:val="bpuSponsor"/>
      </w:pPr>
    </w:p>
    <w:p w:rsidR="003E7AAF" w:rsidRDefault="003E7AAF" w:rsidP="003E7AAF">
      <w:pPr>
        <w:pStyle w:val="bpuSponsor"/>
      </w:pPr>
    </w:p>
    <w:p w:rsidR="003E7AAF" w:rsidRDefault="003E7AAF" w:rsidP="003E7AAF">
      <w:pPr>
        <w:pStyle w:val="bpuSponsor"/>
      </w:pPr>
    </w:p>
    <w:p w:rsidR="003E7AAF" w:rsidRDefault="003E7AAF" w:rsidP="003E7AAF">
      <w:pPr>
        <w:pStyle w:val="bpuSponsor"/>
      </w:pPr>
    </w:p>
    <w:p w:rsidR="003E7AAF" w:rsidRDefault="003E7AAF" w:rsidP="003E7AAF">
      <w:pPr>
        <w:pStyle w:val="bpuSponsor"/>
      </w:pPr>
      <w:r>
        <w:t>SYNOPSIS</w:t>
      </w:r>
    </w:p>
    <w:p w:rsidR="003E7AAF" w:rsidRDefault="003E7AAF" w:rsidP="003E7AAF">
      <w:pPr>
        <w:pStyle w:val="bpuNormText"/>
      </w:pPr>
      <w:r>
        <w:tab/>
        <w:t xml:space="preserve">Provides that certain civil immunities granted to for-profit healthcare facilities and healthcare systems during state of emergency and public health emergency would expire August 31, 2020. </w:t>
      </w:r>
    </w:p>
    <w:p w:rsidR="003E7AAF" w:rsidRDefault="003E7AAF" w:rsidP="003E7AAF">
      <w:pPr>
        <w:pStyle w:val="bpuNormText"/>
      </w:pPr>
    </w:p>
    <w:p w:rsidR="003E7AAF" w:rsidRDefault="003E7AAF" w:rsidP="003E7AAF">
      <w:pPr>
        <w:pStyle w:val="bpuSponsor"/>
      </w:pPr>
      <w:r>
        <w:t xml:space="preserve">CURRENT VERSION OF TEXT </w:t>
      </w:r>
    </w:p>
    <w:p w:rsidR="003E7AAF" w:rsidRDefault="003E7AAF" w:rsidP="003E7AAF">
      <w:pPr>
        <w:pStyle w:val="bpuNormText"/>
      </w:pPr>
      <w:r>
        <w:tab/>
        <w:t>As introduced.</w:t>
      </w:r>
    </w:p>
    <w:p w:rsidR="003E7AAF" w:rsidRDefault="003E7AAF" w:rsidP="003E7A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7AAF" w:rsidRDefault="003E7AAF" w:rsidP="008916EC">
      <w:pPr>
        <w:pStyle w:val="FronterPage"/>
        <w:tabs>
          <w:tab w:val="clear" w:pos="720"/>
          <w:tab w:val="clear" w:pos="1440"/>
          <w:tab w:val="clear" w:pos="2160"/>
          <w:tab w:val="clear" w:pos="2880"/>
          <w:tab w:val="clear" w:pos="3600"/>
          <w:tab w:val="clear" w:pos="4320"/>
          <w:tab w:val="clear" w:pos="5040"/>
        </w:tabs>
        <w:sectPr w:rsidR="003E7AAF" w:rsidSect="003E7AAF">
          <w:type w:val="continuous"/>
          <w:pgSz w:w="12240" w:h="20160" w:code="5"/>
          <w:pgMar w:top="1440" w:right="2275" w:bottom="1440" w:left="2275" w:header="72" w:footer="720" w:gutter="0"/>
          <w:pgNumType w:start="1"/>
          <w:cols w:space="720"/>
          <w:docGrid w:linePitch="360"/>
        </w:sectPr>
      </w:pPr>
    </w:p>
    <w:p w:rsidR="00686AEB" w:rsidRPr="00677316" w:rsidRDefault="00CE5DB7" w:rsidP="003E47BA">
      <w:pPr>
        <w:pStyle w:val="HangingAnAct"/>
        <w:rPr>
          <w:rStyle w:val="HangingAnActChar"/>
        </w:rPr>
      </w:pPr>
      <w:r>
        <w:rPr>
          <w:rStyle w:val="BillHead"/>
        </w:rPr>
        <w:lastRenderedPageBreak/>
        <w:t>An Act</w:t>
      </w:r>
      <w:r w:rsidR="00686AEB" w:rsidRPr="006B7FA7">
        <w:rPr>
          <w:rStyle w:val="HangingAnActChar"/>
        </w:rPr>
        <w:t xml:space="preserve"> </w:t>
      </w:r>
      <w:r w:rsidR="00D60EF0">
        <w:rPr>
          <w:rStyle w:val="HangingAnActChar"/>
        </w:rPr>
        <w:t>concerning certain immunities and amending P.L.2020, c.18.</w:t>
      </w:r>
    </w:p>
    <w:p w:rsidR="000B1054" w:rsidRPr="00D71D68" w:rsidRDefault="000B1054" w:rsidP="000B1054"/>
    <w:p w:rsidR="00686AEB" w:rsidRPr="00AA7880" w:rsidRDefault="00686AEB" w:rsidP="00686AEB">
      <w:r>
        <w:tab/>
      </w:r>
      <w:r w:rsidR="00CE5DB7">
        <w:rPr>
          <w:rStyle w:val="BillHeading2"/>
        </w:rPr>
        <w:t>Be It Enacted</w:t>
      </w:r>
      <w:r>
        <w:rPr>
          <w:rStyle w:val="BillHeading2"/>
        </w:rPr>
        <w:t xml:space="preserve"> </w:t>
      </w:r>
      <w:r w:rsidR="00CE5DB7">
        <w:rPr>
          <w:rStyle w:val="BillLanguage"/>
        </w:rPr>
        <w:t>by the Senate and General Assembly of the State of New Jersey:</w:t>
      </w:r>
    </w:p>
    <w:p w:rsidR="00686AEB" w:rsidRDefault="00686AEB" w:rsidP="00686AEB"/>
    <w:p w:rsidR="00D60EF0" w:rsidRDefault="00D01C68" w:rsidP="00D60EF0">
      <w:r>
        <w:tab/>
        <w:t>1.</w:t>
      </w:r>
      <w:r>
        <w:tab/>
      </w:r>
      <w:r w:rsidR="00D60EF0">
        <w:t>Section 1 of P.L.2020, c.18 is amended to read as follows:</w:t>
      </w:r>
    </w:p>
    <w:p w:rsidR="00D60EF0" w:rsidRPr="001127BD" w:rsidRDefault="00D60EF0" w:rsidP="00D60EF0">
      <w:r>
        <w:tab/>
      </w:r>
      <w:r w:rsidRPr="001127BD">
        <w:t>1.</w:t>
      </w:r>
      <w:r w:rsidR="00D01C68">
        <w:tab/>
      </w:r>
      <w:r w:rsidRPr="001127BD">
        <w:t>a.  The Legislature finds and declares:</w:t>
      </w:r>
    </w:p>
    <w:p w:rsidR="00D60EF0" w:rsidRPr="001127BD" w:rsidRDefault="00D60EF0" w:rsidP="00D60EF0">
      <w:r w:rsidRPr="001127BD">
        <w:tab/>
        <w:t>This statement of legislative intent is made to establish clearly our intent because of the lack of committee hearings. This statement shall be made an official part of the record in establishing this Legislature’s intent.</w:t>
      </w:r>
    </w:p>
    <w:p w:rsidR="00D60EF0" w:rsidRPr="001127BD" w:rsidRDefault="00D60EF0" w:rsidP="00D60EF0">
      <w:r w:rsidRPr="001127BD">
        <w:tab/>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D60EF0" w:rsidRPr="001127BD" w:rsidRDefault="00D60EF0" w:rsidP="00D60EF0">
      <w:r w:rsidRPr="001127BD">
        <w:tab/>
        <w:t>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cardiological procedures.</w:t>
      </w:r>
    </w:p>
    <w:p w:rsidR="00D60EF0" w:rsidRPr="001127BD" w:rsidRDefault="00D60EF0" w:rsidP="00D60EF0">
      <w:r w:rsidRPr="001127BD">
        <w:tab/>
        <w:t>It is not the Legislature’s intent to grant immunity for medical services, treatment and procedures that are unrelated to the COVID-19 emergency.</w:t>
      </w:r>
    </w:p>
    <w:p w:rsidR="00D60EF0" w:rsidRPr="001127BD" w:rsidRDefault="00D60EF0" w:rsidP="00D60EF0">
      <w:r w:rsidRPr="001127BD">
        <w:tab/>
        <w:t>b.</w:t>
      </w:r>
      <w:r w:rsidRPr="001127BD">
        <w:tab/>
        <w:t xml:space="preserve">As used in this section: </w:t>
      </w:r>
    </w:p>
    <w:p w:rsidR="00D60EF0" w:rsidRPr="001127BD" w:rsidRDefault="00D60EF0" w:rsidP="00D60EF0">
      <w:r w:rsidRPr="001127BD">
        <w:tab/>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D60EF0" w:rsidRPr="001127BD" w:rsidRDefault="00D60EF0" w:rsidP="00D60EF0">
      <w:r w:rsidRPr="001127BD">
        <w:tab/>
        <w:t>“Health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State, an emergency medical technician or mobile intensive care paramedic certified by the Commissioner of Health pursuant to 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D60EF0" w:rsidRPr="001127BD" w:rsidRDefault="00D60EF0" w:rsidP="00D60EF0">
      <w:r w:rsidRPr="001127BD">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D60EF0" w:rsidRPr="001127BD" w:rsidRDefault="00D60EF0" w:rsidP="00D60EF0">
      <w:r w:rsidRPr="001127BD">
        <w:tab/>
        <w:t>c.</w:t>
      </w:r>
      <w:r>
        <w:tab/>
      </w:r>
      <w:r w:rsidRPr="001127BD">
        <w:t xml:space="preserve">Notwithstanding the provisions of any law, rule, or regulation to the contrary: </w:t>
      </w:r>
    </w:p>
    <w:p w:rsidR="00D60EF0" w:rsidRPr="001127BD" w:rsidRDefault="00D60EF0" w:rsidP="00D60EF0">
      <w:r w:rsidRPr="001127BD">
        <w:tab/>
        <w:t>(1)</w:t>
      </w:r>
      <w:r w:rsidRPr="001127BD">
        <w:tab/>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w:t>
      </w:r>
      <w:r w:rsidRPr="00C75BD1">
        <w:rPr>
          <w:u w:val="single"/>
        </w:rPr>
        <w:t>except as set forth in subsection e. of this section,</w:t>
      </w:r>
      <w:r>
        <w:t xml:space="preserve"> </w:t>
      </w:r>
      <w:r w:rsidRPr="001127BD">
        <w:t xml:space="preserve">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D60EF0" w:rsidRPr="001127BD" w:rsidRDefault="00D60EF0" w:rsidP="00D60EF0">
      <w:r w:rsidRPr="001127BD">
        <w:tab/>
        <w:t>Immunity shall also include any act or omission undertaken in good faith by a health care professional or healthcare facility or a health care system to support efforts to treat COVID-19 patients and to prevent the spread of COVID-19 during the public health emergency and state of emergency declared by the Governor in Executive Order 103 of 2020,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D60EF0" w:rsidRDefault="00D60EF0" w:rsidP="00D60EF0">
      <w:r w:rsidRPr="001127BD">
        <w:tab/>
        <w:t>d.</w:t>
      </w:r>
      <w:r w:rsidRPr="001127BD">
        <w:tab/>
        <w:t>Notwithstanding the provisions of any law, rule, or regulation to the contrary, a health care facility or a health care system that owns or operates more than one health care facility shall not</w:t>
      </w:r>
      <w:r>
        <w:rPr>
          <w:u w:val="single"/>
        </w:rPr>
        <w:t>,</w:t>
      </w:r>
      <w:r w:rsidRPr="00C75BD1">
        <w:rPr>
          <w:u w:val="single"/>
        </w:rPr>
        <w:t xml:space="preserve"> except as set forth in subsection e. of this section,</w:t>
      </w:r>
      <w:r>
        <w:t xml:space="preserve"> </w:t>
      </w:r>
      <w:r w:rsidRPr="001127BD">
        <w:t>be criminally or civilly liable for damages for injury or death alleged to have been sustained as a result of an act or omission by the facility or system or one or more of the facility’s or system’s agents, officers, employees, servants, representatives or volunteers during the public health emergency and state of 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facility’s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D60EF0" w:rsidRPr="00DC61B3" w:rsidRDefault="00D60EF0" w:rsidP="00D60EF0">
      <w:pPr>
        <w:rPr>
          <w:u w:val="single"/>
        </w:rPr>
      </w:pPr>
      <w:r>
        <w:tab/>
      </w:r>
      <w:r w:rsidRPr="00DC61B3">
        <w:rPr>
          <w:u w:val="single"/>
        </w:rPr>
        <w:t>e.</w:t>
      </w:r>
      <w:r w:rsidR="00D01C68">
        <w:rPr>
          <w:u w:val="single"/>
        </w:rPr>
        <w:tab/>
      </w:r>
      <w:r>
        <w:rPr>
          <w:u w:val="single"/>
        </w:rPr>
        <w:t>After August 31, 2020, the provisions of this section granting immunity shall no longer apply to any healthcare facility or healthcare system that is operated for profit.</w:t>
      </w:r>
      <w:r w:rsidRPr="00DC61B3">
        <w:rPr>
          <w:u w:val="single"/>
        </w:rPr>
        <w:t xml:space="preserve"> </w:t>
      </w:r>
    </w:p>
    <w:p w:rsidR="00D60EF0" w:rsidRPr="00D71D68" w:rsidRDefault="00D60EF0" w:rsidP="00D60EF0">
      <w:r w:rsidRPr="001127BD">
        <w:tab/>
      </w:r>
    </w:p>
    <w:p w:rsidR="00D60EF0" w:rsidRPr="00AA7880" w:rsidRDefault="00D01C68" w:rsidP="00D60EF0">
      <w:r>
        <w:tab/>
        <w:t>2.</w:t>
      </w:r>
      <w:r>
        <w:tab/>
      </w:r>
      <w:r w:rsidR="00D60EF0">
        <w:t>This act shall take effect immediately.</w:t>
      </w:r>
    </w:p>
    <w:p w:rsidR="00D60EF0" w:rsidRDefault="00D60EF0" w:rsidP="00D60EF0"/>
    <w:p w:rsidR="00D60EF0" w:rsidRPr="00CE7BD8" w:rsidRDefault="00D60EF0" w:rsidP="00D60EF0"/>
    <w:p w:rsidR="00D60EF0" w:rsidRPr="00AA7880" w:rsidRDefault="00D60EF0" w:rsidP="00D60EF0">
      <w:pPr>
        <w:jc w:val="center"/>
      </w:pPr>
      <w:r w:rsidRPr="00D71D68">
        <w:t>STATEMENT</w:t>
      </w:r>
    </w:p>
    <w:p w:rsidR="00D60EF0" w:rsidRDefault="00D60EF0" w:rsidP="00D60EF0"/>
    <w:p w:rsidR="00D60EF0" w:rsidRDefault="00D60EF0" w:rsidP="00D60EF0">
      <w:r>
        <w:tab/>
        <w:t xml:space="preserve">Under P.L.2020, c.18, enacted April 14, 2020, </w:t>
      </w:r>
      <w:r w:rsidRPr="00C72E41">
        <w:t xml:space="preserve">a health care </w:t>
      </w:r>
      <w:r>
        <w:t>facility or a health care system that owns or operates more than one health care facility is not</w:t>
      </w:r>
      <w:r w:rsidRPr="00C72E41">
        <w:t xml:space="preserve"> liable for civil damages for injury or death alleged to have been sustained as a result of an act or omission by one or more of its agents, officers, employees, servants, representatives or volunteers in the course of providing medical services in support of the State’s response to the outbreak of coronavirus disease during the public health emergency and state of emergency declared by the Governor in Executive Order 103 of 2020</w:t>
      </w:r>
      <w:r>
        <w:t xml:space="preserve">, issued March 9, 2020.  </w:t>
      </w:r>
    </w:p>
    <w:p w:rsidR="00D60EF0" w:rsidRDefault="00D60EF0" w:rsidP="00D60EF0">
      <w:r>
        <w:tab/>
        <w:t>This bill provides that a</w:t>
      </w:r>
      <w:r w:rsidRPr="00401527">
        <w:t xml:space="preserve">fter August 31, 2020, the provisions of </w:t>
      </w:r>
      <w:r>
        <w:t>P.L.2020, c.18</w:t>
      </w:r>
      <w:r w:rsidRPr="00401527">
        <w:t xml:space="preserve"> granting immunity </w:t>
      </w:r>
      <w:r>
        <w:t>would</w:t>
      </w:r>
      <w:r w:rsidRPr="00401527">
        <w:t xml:space="preserve"> no longer apply to any healthcare facility or healthcare system that is operated for profit. </w:t>
      </w:r>
    </w:p>
    <w:sectPr w:rsidR="00D60EF0" w:rsidSect="003E7AA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F65" w:rsidRDefault="00463F65">
      <w:r>
        <w:separator/>
      </w:r>
    </w:p>
  </w:endnote>
  <w:endnote w:type="continuationSeparator" w:id="0">
    <w:p w:rsidR="00463F65" w:rsidRDefault="00463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DB7" w:rsidRPr="00921C91" w:rsidRDefault="00CE5D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5DB7" w:rsidRPr="00921C91" w:rsidRDefault="00CE5DB7">
    <w:pPr>
      <w:pStyle w:val="Footer"/>
      <w:rPr>
        <w:szCs w:val="18"/>
      </w:rPr>
    </w:pPr>
  </w:p>
  <w:p w:rsidR="00CE5DB7" w:rsidRPr="00921C91" w:rsidRDefault="00CE5D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5DB7" w:rsidRDefault="00CE5DB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F65" w:rsidRDefault="00463F65">
      <w:r>
        <w:separator/>
      </w:r>
    </w:p>
  </w:footnote>
  <w:footnote w:type="continuationSeparator" w:id="0">
    <w:p w:rsidR="00463F65" w:rsidRDefault="00463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40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7AAF" w:rsidRDefault="003E7AAF" w:rsidP="003E7AAF">
    <w:pPr>
      <w:pStyle w:val="bpuHeadSpon"/>
    </w:pPr>
    <w:r w:rsidRPr="003E7AAF">
      <w:rPr>
        <w:rStyle w:val="bpuHeadSponChar"/>
      </w:rPr>
      <w:t>S3804</w:t>
    </w:r>
    <w:r>
      <w:t xml:space="preserve"> VITALE</w:t>
    </w:r>
  </w:p>
  <w:p w:rsidR="003E7AAF" w:rsidRDefault="003E7AAF" w:rsidP="003E7AAF">
    <w:pPr>
      <w:pStyle w:val="bpuHeadSpon"/>
    </w:pPr>
    <w:r>
      <w:fldChar w:fldCharType="begin"/>
    </w:r>
    <w:r>
      <w:instrText xml:space="preserve"> PAGE  \* MERGEFORMAT </w:instrText>
    </w:r>
    <w:r>
      <w:fldChar w:fldCharType="separate"/>
    </w:r>
    <w:r w:rsidR="00924043">
      <w:rPr>
        <w:noProof/>
      </w:rPr>
      <w:t>4</w:t>
    </w:r>
    <w:r>
      <w:fldChar w:fldCharType="end"/>
    </w:r>
  </w:p>
  <w:p w:rsidR="003E7AAF" w:rsidRDefault="003E7AAF" w:rsidP="003E7A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7AAF" w:rsidRDefault="003E7AAF" w:rsidP="003E7AAF">
    <w:pPr>
      <w:pStyle w:val="bpuHeadSpon"/>
    </w:pPr>
    <w:r w:rsidRPr="003E7AAF">
      <w:rPr>
        <w:rStyle w:val="bpuHeadSponChar"/>
      </w:rPr>
      <w:t>S3804</w:t>
    </w:r>
    <w:r>
      <w:t xml:space="preserve"> VITALE</w:t>
    </w:r>
  </w:p>
  <w:p w:rsidR="003E7AAF" w:rsidRDefault="003E7AAF" w:rsidP="003E7AAF">
    <w:pPr>
      <w:pStyle w:val="bpuHeadSpon"/>
    </w:pPr>
    <w:r>
      <w:fldChar w:fldCharType="begin"/>
    </w:r>
    <w:r>
      <w:instrText xml:space="preserve"> PAGE  \* MERGEFORMAT </w:instrText>
    </w:r>
    <w:r>
      <w:fldChar w:fldCharType="separate"/>
    </w:r>
    <w:r w:rsidR="00924043">
      <w:rPr>
        <w:noProof/>
      </w:rPr>
      <w:t>2</w:t>
    </w:r>
    <w:r>
      <w:fldChar w:fldCharType="end"/>
    </w:r>
  </w:p>
  <w:p w:rsidR="003E7AAF" w:rsidRDefault="003E7AAF" w:rsidP="003E7A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F6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C7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46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AA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F6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240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0C42"/>
    <w:rsid w:val="007C0E14"/>
    <w:rsid w:val="007C7DE4"/>
    <w:rsid w:val="007D40CB"/>
    <w:rsid w:val="007D5796"/>
    <w:rsid w:val="007D59C0"/>
    <w:rsid w:val="007D7D9C"/>
    <w:rsid w:val="007F485D"/>
    <w:rsid w:val="007F6050"/>
    <w:rsid w:val="00813627"/>
    <w:rsid w:val="00832816"/>
    <w:rsid w:val="00834EB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04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DB7"/>
    <w:rsid w:val="00CE78BF"/>
    <w:rsid w:val="00CF65EB"/>
    <w:rsid w:val="00CF72AD"/>
    <w:rsid w:val="00D01C68"/>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EF0"/>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3AF"/>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715940-71EE-4ED5-8AF6-547F7B214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924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2407"/>
    <w:rPr>
      <w:rFonts w:ascii="Segoe UI" w:hAnsi="Segoe UI" w:cs="Segoe UI"/>
      <w:spacing w:val="4"/>
      <w:sz w:val="18"/>
      <w:szCs w:val="18"/>
    </w:rPr>
  </w:style>
  <w:style w:type="character" w:styleId="LineNumber">
    <w:name w:val="line number"/>
    <w:basedOn w:val="DefaultParagraphFont"/>
    <w:semiHidden/>
    <w:unhideWhenUsed/>
    <w:rsid w:val="003E7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1209</Words>
  <Characters>6408</Characters>
  <Application>Microsoft Office Word</Application>
  <DocSecurity>0</DocSecurity>
  <Lines>153</Lines>
  <Paragraphs>32</Paragraphs>
  <ScaleCrop>false</ScaleCrop>
  <HeadingPairs>
    <vt:vector size="2" baseType="variant">
      <vt:variant>
        <vt:lpstr>Title</vt:lpstr>
      </vt:variant>
      <vt:variant>
        <vt:i4>1</vt:i4>
      </vt:variant>
    </vt:vector>
  </HeadingPairs>
  <TitlesOfParts>
    <vt:vector size="1" baseType="lpstr">
      <vt:lpstr>S3804</vt:lpstr>
    </vt:vector>
  </TitlesOfParts>
  <Manager>R225</Manager>
  <Company>NJ Office of Legislative Services</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S3804</dc:title>
  <dc:subject/>
  <dc:creator>Senator  VITALE</dc:creator>
  <cp:keywords>S3804|4|JU |103|0|103|F|0|</cp:keywords>
  <dc:description>INTRODUCED MAY 20, 2021</dc:description>
  <cp:lastModifiedBy>Siracusa, Nicole</cp:lastModifiedBy>
  <cp:revision>2</cp:revision>
  <cp:lastPrinted>2020-08-28T14:37:00Z</cp:lastPrinted>
  <dcterms:created xsi:type="dcterms:W3CDTF">2021-05-21T12:58:00Z</dcterms:created>
  <dcterms:modified xsi:type="dcterms:W3CDTF">2021-05-21T12:58:00Z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