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1420" w:rsidRDefault="00871420" w:rsidP="00871420">
      <w:pPr>
        <w:pStyle w:val="bpuBill"/>
      </w:pPr>
      <w:bookmarkStart w:id="0" w:name="bpuFrontPg"/>
      <w:bookmarkStart w:id="1" w:name="_GoBack"/>
      <w:bookmarkEnd w:id="0"/>
      <w:bookmarkEnd w:id="1"/>
      <w:r>
        <w:t xml:space="preserve">SENATE, No. 3809 </w:t>
      </w:r>
    </w:p>
    <w:p w:rsidR="00871420" w:rsidRPr="009D38FF" w:rsidRDefault="00871420" w:rsidP="008714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089464" r:id="rId8"/>
        </w:object>
      </w:r>
    </w:p>
    <w:p w:rsidR="00871420" w:rsidRDefault="00871420" w:rsidP="00871420">
      <w:pPr>
        <w:pStyle w:val="bpuState"/>
      </w:pPr>
      <w:r>
        <w:t>STATE OF NEW JERSEY</w:t>
      </w:r>
    </w:p>
    <w:p w:rsidR="00871420" w:rsidRDefault="00871420" w:rsidP="00871420">
      <w:pPr>
        <w:pStyle w:val="bpuLegislature"/>
      </w:pPr>
      <w:r>
        <w:t>219th LEGISLATURE</w:t>
      </w:r>
    </w:p>
    <w:p w:rsidR="00871420" w:rsidRDefault="00871420" w:rsidP="00871420">
      <w:pPr>
        <w:pStyle w:val="bpuWpGraphic"/>
      </w:pPr>
      <w:r>
        <w:object w:dxaOrig="8985" w:dyaOrig="255">
          <v:shape id="_x0000_i1026" type="#_x0000_t75" style="width:6in;height:11.8pt" o:ole="">
            <v:imagedata r:id="rId7" o:title=""/>
          </v:shape>
          <o:OLEObject Type="Embed" ProgID="WPWin6.1" ShapeID="_x0000_i1026" DrawAspect="Content" ObjectID="_1703089465" r:id="rId9"/>
        </w:object>
      </w:r>
      <w:r>
        <w:t xml:space="preserve">  </w:t>
      </w:r>
    </w:p>
    <w:p w:rsidR="00871420" w:rsidRDefault="00871420" w:rsidP="00871420">
      <w:pPr>
        <w:pStyle w:val="bpuIntro"/>
      </w:pPr>
      <w:r>
        <w:t>INTRODUCED MAY 20, 2021</w:t>
      </w:r>
    </w:p>
    <w:p w:rsidR="00871420" w:rsidRDefault="00871420" w:rsidP="00871420">
      <w:pPr>
        <w:pStyle w:val="bpuIntro"/>
      </w:pPr>
    </w:p>
    <w:p w:rsidR="00871420" w:rsidRDefault="00871420" w:rsidP="00871420">
      <w:pPr>
        <w:pStyle w:val="bpuIntro"/>
        <w:sectPr w:rsidR="00871420" w:rsidSect="00F612A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71420" w:rsidRDefault="00871420" w:rsidP="00871420">
      <w:pPr>
        <w:pStyle w:val="bpuIntro"/>
      </w:pPr>
    </w:p>
    <w:p w:rsidR="00871420" w:rsidRDefault="00871420" w:rsidP="00871420">
      <w:pPr>
        <w:pStyle w:val="bpuSponsor"/>
      </w:pPr>
      <w:r>
        <w:t>Sponsored by:</w:t>
      </w:r>
    </w:p>
    <w:p w:rsidR="00871420" w:rsidRDefault="00871420" w:rsidP="00871420">
      <w:pPr>
        <w:pStyle w:val="bpuSponsor"/>
      </w:pPr>
      <w:r>
        <w:t>Senator  STEPHEN M. SWEENEY</w:t>
      </w:r>
    </w:p>
    <w:p w:rsidR="00871420" w:rsidRDefault="00871420" w:rsidP="00871420">
      <w:pPr>
        <w:pStyle w:val="bpuSponsor"/>
      </w:pPr>
      <w:r>
        <w:t>District 3 (Cumberland, Gloucester and Salem)</w:t>
      </w:r>
    </w:p>
    <w:p w:rsidR="00871420" w:rsidRDefault="00FD0138" w:rsidP="00FD0138">
      <w:pPr>
        <w:pStyle w:val="bpuSponsor"/>
      </w:pPr>
      <w:r>
        <w:t>Senator  DECLAN J. O'SCANLON, JR.</w:t>
      </w:r>
    </w:p>
    <w:p w:rsidR="00FD0138" w:rsidRDefault="00FD0138" w:rsidP="00FD0138">
      <w:pPr>
        <w:pStyle w:val="bpuSponsor"/>
      </w:pPr>
      <w:r>
        <w:t>District 13 (Monmouth)</w:t>
      </w:r>
    </w:p>
    <w:p w:rsidR="00FD0138" w:rsidRPr="00FD0138" w:rsidRDefault="00FD0138" w:rsidP="00FD0138">
      <w:pPr>
        <w:pStyle w:val="bpuSponsor"/>
      </w:pPr>
    </w:p>
    <w:p w:rsidR="00B8761A" w:rsidRDefault="00F612A6" w:rsidP="00F612A6">
      <w:pPr>
        <w:pStyle w:val="bpuSponsor"/>
      </w:pPr>
      <w:r>
        <w:t>Co-Sponsored by:</w:t>
      </w:r>
    </w:p>
    <w:p w:rsidR="00F612A6" w:rsidRPr="00F612A6" w:rsidRDefault="00F612A6" w:rsidP="00F612A6">
      <w:pPr>
        <w:pStyle w:val="bpuSponsor"/>
      </w:pPr>
      <w:r w:rsidRPr="00F612A6">
        <w:t xml:space="preserve">Senators </w:t>
      </w:r>
      <w:proofErr w:type="spellStart"/>
      <w:r w:rsidRPr="00F612A6">
        <w:t>A.M.Bucco</w:t>
      </w:r>
      <w:proofErr w:type="spellEnd"/>
      <w:r w:rsidRPr="00F612A6">
        <w:t xml:space="preserve">, </w:t>
      </w:r>
      <w:proofErr w:type="spellStart"/>
      <w:r w:rsidRPr="00F612A6">
        <w:t>Corrado</w:t>
      </w:r>
      <w:proofErr w:type="spellEnd"/>
      <w:r w:rsidRPr="00F612A6">
        <w:t xml:space="preserve">, </w:t>
      </w:r>
      <w:proofErr w:type="spellStart"/>
      <w:r w:rsidRPr="00F612A6">
        <w:t>Oroho</w:t>
      </w:r>
      <w:proofErr w:type="spellEnd"/>
      <w:r w:rsidRPr="00F612A6">
        <w:t xml:space="preserve"> and Singleton</w:t>
      </w:r>
    </w:p>
    <w:p w:rsidR="00B8761A" w:rsidRDefault="00B8761A" w:rsidP="00B8761A"/>
    <w:p w:rsidR="00B8761A" w:rsidRPr="00B8761A" w:rsidRDefault="00B8761A" w:rsidP="00B8761A"/>
    <w:p w:rsidR="00871420" w:rsidRDefault="00871420" w:rsidP="00871420">
      <w:pPr>
        <w:pStyle w:val="bpuSponsor"/>
      </w:pPr>
    </w:p>
    <w:p w:rsidR="00871420" w:rsidRDefault="00871420" w:rsidP="00871420">
      <w:pPr>
        <w:pStyle w:val="bpuSponsor"/>
      </w:pPr>
    </w:p>
    <w:p w:rsidR="00871420" w:rsidRDefault="00871420" w:rsidP="00871420">
      <w:pPr>
        <w:pStyle w:val="bpuSponsor"/>
      </w:pPr>
      <w:r>
        <w:t>SYNOPSIS</w:t>
      </w:r>
    </w:p>
    <w:p w:rsidR="00871420" w:rsidRDefault="00871420" w:rsidP="00871420">
      <w:pPr>
        <w:pStyle w:val="bpuNormText"/>
      </w:pPr>
      <w:r>
        <w:tab/>
        <w:t xml:space="preserve">Allows credit against corporation business tax and gross income tax liability for employing persons with a developmental disability. </w:t>
      </w:r>
    </w:p>
    <w:p w:rsidR="00871420" w:rsidRDefault="00871420" w:rsidP="00871420">
      <w:pPr>
        <w:pStyle w:val="bpuNormText"/>
      </w:pPr>
    </w:p>
    <w:p w:rsidR="00871420" w:rsidRDefault="00871420" w:rsidP="00871420">
      <w:pPr>
        <w:pStyle w:val="bpuSponsor"/>
      </w:pPr>
      <w:r>
        <w:t xml:space="preserve">CURRENT VERSION OF TEXT </w:t>
      </w:r>
    </w:p>
    <w:p w:rsidR="00871420" w:rsidRDefault="00871420" w:rsidP="00871420">
      <w:pPr>
        <w:pStyle w:val="bpuNormText"/>
      </w:pPr>
      <w:r>
        <w:tab/>
        <w:t>As introduced.</w:t>
      </w:r>
    </w:p>
    <w:p w:rsidR="00871420" w:rsidRDefault="00871420" w:rsidP="0087142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1420" w:rsidRDefault="00871420" w:rsidP="008916EC">
      <w:pPr>
        <w:pStyle w:val="FronterPage"/>
        <w:tabs>
          <w:tab w:val="clear" w:pos="720"/>
          <w:tab w:val="clear" w:pos="1440"/>
          <w:tab w:val="clear" w:pos="2160"/>
          <w:tab w:val="clear" w:pos="2880"/>
          <w:tab w:val="clear" w:pos="3600"/>
          <w:tab w:val="clear" w:pos="4320"/>
          <w:tab w:val="clear" w:pos="5040"/>
        </w:tabs>
        <w:sectPr w:rsidR="00871420" w:rsidSect="00871420">
          <w:type w:val="continuous"/>
          <w:pgSz w:w="12240" w:h="20160" w:code="5"/>
          <w:pgMar w:top="1440" w:right="2275" w:bottom="1440" w:left="2275" w:header="72" w:footer="720" w:gutter="0"/>
          <w:pgNumType w:start="1"/>
          <w:cols w:space="720"/>
          <w:docGrid w:linePitch="360"/>
        </w:sectPr>
      </w:pPr>
    </w:p>
    <w:p w:rsidR="00686AEB" w:rsidRPr="00677316" w:rsidRDefault="00315F98" w:rsidP="003E47BA">
      <w:pPr>
        <w:pStyle w:val="HangingAnAct"/>
        <w:rPr>
          <w:rStyle w:val="HangingAnActChar"/>
        </w:rPr>
      </w:pPr>
      <w:r>
        <w:rPr>
          <w:rStyle w:val="BillHead"/>
        </w:rPr>
        <w:lastRenderedPageBreak/>
        <w:t>An Act</w:t>
      </w:r>
      <w:r w:rsidR="00686AEB" w:rsidRPr="006B7FA7">
        <w:rPr>
          <w:rStyle w:val="HangingAnActChar"/>
        </w:rPr>
        <w:t xml:space="preserve"> </w:t>
      </w:r>
      <w:r w:rsidR="008F580C">
        <w:rPr>
          <w:rStyle w:val="HangingAnActChar"/>
        </w:rPr>
        <w:t>al</w:t>
      </w:r>
      <w:r w:rsidR="008F580C">
        <w:rPr>
          <w:color w:val="000000"/>
        </w:rPr>
        <w:t xml:space="preserve">lowing a credit against the corporation business tax and the gross income tax for employing persons with </w:t>
      </w:r>
      <w:r w:rsidR="00D02DA2">
        <w:rPr>
          <w:color w:val="000000"/>
        </w:rPr>
        <w:t xml:space="preserve">a </w:t>
      </w:r>
      <w:r w:rsidR="008F580C">
        <w:rPr>
          <w:color w:val="000000"/>
        </w:rPr>
        <w:t>developmental disabilit</w:t>
      </w:r>
      <w:r w:rsidR="00D02DA2">
        <w:rPr>
          <w:color w:val="000000"/>
        </w:rPr>
        <w:t>y</w:t>
      </w:r>
      <w:r w:rsidR="008F580C">
        <w:rPr>
          <w:color w:val="000000"/>
        </w:rPr>
        <w:t>, supplementing P.L.1945, c.162 (C.54:10A-1 et seq.) and Title 54A of the New Jersey Statutes.</w:t>
      </w:r>
    </w:p>
    <w:p w:rsidR="000B1054" w:rsidRPr="00D71D68" w:rsidRDefault="000B1054" w:rsidP="000B1054"/>
    <w:p w:rsidR="00686AEB" w:rsidRPr="00AA7880" w:rsidRDefault="00686AEB" w:rsidP="00686AEB">
      <w:r>
        <w:tab/>
      </w:r>
      <w:r w:rsidR="00315F98">
        <w:rPr>
          <w:rStyle w:val="BillHeading2"/>
        </w:rPr>
        <w:t>Be It Enacted</w:t>
      </w:r>
      <w:r>
        <w:rPr>
          <w:rStyle w:val="BillHeading2"/>
        </w:rPr>
        <w:t xml:space="preserve"> </w:t>
      </w:r>
      <w:r w:rsidR="00315F98">
        <w:rPr>
          <w:rStyle w:val="BillLanguage"/>
        </w:rPr>
        <w:t>by the Senate and General Assembly of the State of New Jersey:</w:t>
      </w:r>
    </w:p>
    <w:p w:rsidR="00686AEB" w:rsidRDefault="00686AEB" w:rsidP="00686AEB"/>
    <w:p w:rsidR="008F580C" w:rsidRDefault="007332AC" w:rsidP="008F580C">
      <w:r>
        <w:tab/>
        <w:t>1.</w:t>
      </w:r>
      <w:r>
        <w:tab/>
      </w:r>
      <w:r w:rsidR="008F580C">
        <w:t>a.</w:t>
      </w:r>
      <w:r>
        <w:t xml:space="preserve"> </w:t>
      </w:r>
      <w:r w:rsidR="008F580C">
        <w:t xml:space="preserve"> A taxpayer shall be allowed a credit against the tax imposed pursuant to section 5 of P.L.1945, c.162 (C.54:10A-5) in an amount equal to 10 percent </w:t>
      </w:r>
      <w:r w:rsidR="008F580C">
        <w:rPr>
          <w:color w:val="000000"/>
        </w:rPr>
        <w:t>of the salary and wages paid by the taxpayer during the privilege period to</w:t>
      </w:r>
      <w:r w:rsidR="008F580C">
        <w:t xml:space="preserve"> an employee with</w:t>
      </w:r>
      <w:r w:rsidR="00D02DA2">
        <w:t xml:space="preserve"> a</w:t>
      </w:r>
      <w:r w:rsidR="008F580C">
        <w:t xml:space="preserve"> developmenta</w:t>
      </w:r>
      <w:r w:rsidR="00D02DA2">
        <w:t>l disability</w:t>
      </w:r>
      <w:r w:rsidR="008F580C">
        <w:t xml:space="preserve">. </w:t>
      </w:r>
    </w:p>
    <w:p w:rsidR="008F580C" w:rsidRDefault="004B3B0A" w:rsidP="008F580C">
      <w:r>
        <w:tab/>
      </w:r>
      <w:r w:rsidR="00D02DA2">
        <w:t xml:space="preserve">For purposes of this section, “employee with a developmental disability” means an employee of the taxpayer </w:t>
      </w:r>
      <w:r w:rsidR="00D02DA2" w:rsidRPr="00F209FC">
        <w:t xml:space="preserve">who </w:t>
      </w:r>
      <w:r w:rsidR="00D02DA2">
        <w:t xml:space="preserve">has a </w:t>
      </w:r>
      <w:r w:rsidR="00D02DA2" w:rsidRPr="00F209FC">
        <w:t>developmental</w:t>
      </w:r>
      <w:r w:rsidR="00D02DA2">
        <w:t xml:space="preserve"> disability</w:t>
      </w:r>
      <w:r w:rsidR="00D02DA2" w:rsidRPr="00F209FC">
        <w:t xml:space="preserve"> </w:t>
      </w:r>
      <w:r w:rsidR="00D02DA2">
        <w:t xml:space="preserve">as defined in </w:t>
      </w:r>
      <w:r w:rsidR="00D02DA2" w:rsidRPr="00F209FC">
        <w:t>subsection b. of section</w:t>
      </w:r>
      <w:r w:rsidR="00D02DA2">
        <w:t xml:space="preserve"> 3 of P.L.1985, c.145 (C.30:6D-25)</w:t>
      </w:r>
      <w:r w:rsidR="00D02DA2" w:rsidRPr="00F209FC">
        <w:t xml:space="preserve"> and </w:t>
      </w:r>
      <w:r w:rsidR="00D02DA2">
        <w:t xml:space="preserve">for </w:t>
      </w:r>
      <w:r w:rsidR="00D02DA2" w:rsidRPr="00F209FC">
        <w:t xml:space="preserve">who </w:t>
      </w:r>
      <w:r w:rsidR="00D02DA2">
        <w:t xml:space="preserve">the </w:t>
      </w:r>
      <w:r w:rsidR="00D02DA2" w:rsidRPr="004D41D0">
        <w:t xml:space="preserve">Division of Developmental Disabilities </w:t>
      </w:r>
      <w:r w:rsidR="00D02DA2">
        <w:t xml:space="preserve">in the </w:t>
      </w:r>
      <w:r w:rsidR="00D02DA2" w:rsidRPr="004D41D0">
        <w:t xml:space="preserve">Department of Human Services </w:t>
      </w:r>
      <w:r w:rsidR="00D02DA2">
        <w:t xml:space="preserve">has </w:t>
      </w:r>
      <w:r w:rsidR="00D02DA2" w:rsidRPr="004D41D0">
        <w:t xml:space="preserve">declared eligible for </w:t>
      </w:r>
      <w:r w:rsidR="00D02DA2">
        <w:t xml:space="preserve">its </w:t>
      </w:r>
      <w:r w:rsidR="00D02DA2" w:rsidRPr="004D41D0">
        <w:t>services</w:t>
      </w:r>
      <w:r w:rsidR="008F580C">
        <w:t xml:space="preserve">. </w:t>
      </w:r>
    </w:p>
    <w:p w:rsidR="008F580C" w:rsidRDefault="007332AC" w:rsidP="008F580C">
      <w:r>
        <w:tab/>
        <w:t>b.</w:t>
      </w:r>
      <w:r>
        <w:tab/>
      </w:r>
      <w:r w:rsidR="008F580C">
        <w:t xml:space="preserve">The credit allowed pursuant to this section shall not exceed $3,000 for each employee with </w:t>
      </w:r>
      <w:r w:rsidR="00D02DA2">
        <w:t xml:space="preserve">a </w:t>
      </w:r>
      <w:r w:rsidR="008F580C">
        <w:t>developmental disabilit</w:t>
      </w:r>
      <w:r w:rsidR="00D02DA2">
        <w:t>y</w:t>
      </w:r>
      <w:r w:rsidR="008F580C">
        <w:t xml:space="preserve">, and shall not exceed a total credit of $60,000 for the taxpayer’s privilege period. </w:t>
      </w:r>
    </w:p>
    <w:p w:rsidR="008F580C" w:rsidRDefault="007332AC" w:rsidP="008F580C">
      <w:r>
        <w:tab/>
        <w:t>c.</w:t>
      </w:r>
      <w:r>
        <w:tab/>
      </w:r>
      <w:r w:rsidR="008F580C" w:rsidRPr="004D41D0">
        <w:t xml:space="preserve">The director shall prescribe the order of priority of the application of the credit allowed under this section and any other credits allowed by law against the tax imposed under section 5 of P.L.1945, c.162 (C.54:10A-5). The amount of the credit applied under this section against the tax imposed pursuant to section 5 of P.L.1945, c.162 (C.54:10A-5) for a privilege period, together with any other credits allowed by law, shall not reduce the tax liability to an amount less than the statutory minimum provided in subsection (e) of section 5 of P.L.1945, c.162 (C.54:10A-5). </w:t>
      </w:r>
      <w:r w:rsidR="008F580C">
        <w:t xml:space="preserve">Any remaining credit shall not be carried forward to another privilege period. </w:t>
      </w:r>
    </w:p>
    <w:p w:rsidR="004D41D0" w:rsidRDefault="007332AC" w:rsidP="008F580C">
      <w:r>
        <w:tab/>
        <w:t>d.</w:t>
      </w:r>
      <w:r>
        <w:tab/>
      </w:r>
      <w:r w:rsidR="008F580C">
        <w:t xml:space="preserve">A taxpayer shall not be allowed a credit pursuant to this section and pursuant to section 1 of </w:t>
      </w:r>
      <w:r w:rsidR="008F580C">
        <w:rPr>
          <w:color w:val="000000"/>
        </w:rPr>
        <w:t>P.L.2005, c.318</w:t>
      </w:r>
      <w:r w:rsidR="008F580C">
        <w:t xml:space="preserve"> (C.</w:t>
      </w:r>
      <w:r w:rsidR="008F580C" w:rsidRPr="008F580C">
        <w:rPr>
          <w:color w:val="000000"/>
        </w:rPr>
        <w:t xml:space="preserve"> </w:t>
      </w:r>
      <w:r w:rsidR="008F580C">
        <w:rPr>
          <w:color w:val="000000"/>
        </w:rPr>
        <w:t>54:10A-5.38</w:t>
      </w:r>
      <w:r w:rsidR="008F580C">
        <w:t>) for the same employee in the same privilege period.</w:t>
      </w:r>
      <w:r w:rsidR="008F580C">
        <w:rPr>
          <w:color w:val="000000"/>
        </w:rPr>
        <w:t xml:space="preserve">  </w:t>
      </w:r>
    </w:p>
    <w:p w:rsidR="004D41D0" w:rsidRDefault="004D41D0" w:rsidP="004D41D0"/>
    <w:p w:rsidR="008F580C" w:rsidRDefault="007332AC" w:rsidP="008F580C">
      <w:r>
        <w:tab/>
        <w:t>2.</w:t>
      </w:r>
      <w:r>
        <w:tab/>
      </w:r>
      <w:r w:rsidR="008F580C">
        <w:t>a.</w:t>
      </w:r>
      <w:r>
        <w:t xml:space="preserve"> </w:t>
      </w:r>
      <w:r w:rsidR="008F580C">
        <w:t xml:space="preserve"> A taxpayer shall be allowed a credit against the tax otherwise due pursuant to “New Jersey Gross Income Tax Act,” N.J.S.54A:1-1 et seq., in an amount equal to 10 percent </w:t>
      </w:r>
      <w:r w:rsidR="008F580C">
        <w:rPr>
          <w:color w:val="000000"/>
        </w:rPr>
        <w:t>of the salary and wages paid by the taxpayer during the taxable year to</w:t>
      </w:r>
      <w:r w:rsidR="008F580C">
        <w:t xml:space="preserve"> an employee with</w:t>
      </w:r>
      <w:r w:rsidR="00D02DA2">
        <w:t xml:space="preserve"> a developmental disability</w:t>
      </w:r>
      <w:r w:rsidR="008F580C">
        <w:t xml:space="preserve">. </w:t>
      </w:r>
    </w:p>
    <w:p w:rsidR="008F580C" w:rsidRDefault="00F209FC" w:rsidP="008F580C">
      <w:r>
        <w:tab/>
        <w:t xml:space="preserve">For purposes of this section, “employee with </w:t>
      </w:r>
      <w:r w:rsidR="00D02DA2">
        <w:t xml:space="preserve">a </w:t>
      </w:r>
      <w:r>
        <w:t>developmental di</w:t>
      </w:r>
      <w:r w:rsidR="00D02DA2">
        <w:t>sability”</w:t>
      </w:r>
      <w:r>
        <w:t xml:space="preserve"> means an employee of the taxpayer </w:t>
      </w:r>
      <w:r w:rsidRPr="00F209FC">
        <w:t xml:space="preserve">who </w:t>
      </w:r>
      <w:r w:rsidR="00D02DA2">
        <w:t xml:space="preserve">has a </w:t>
      </w:r>
      <w:r w:rsidRPr="00F209FC">
        <w:t>developmental</w:t>
      </w:r>
      <w:r w:rsidR="00D02DA2">
        <w:t xml:space="preserve"> disability</w:t>
      </w:r>
      <w:r w:rsidRPr="00F209FC">
        <w:t xml:space="preserve"> </w:t>
      </w:r>
      <w:r>
        <w:t xml:space="preserve">as defined in </w:t>
      </w:r>
      <w:r w:rsidRPr="00F209FC">
        <w:t>subsection b. of section</w:t>
      </w:r>
      <w:r>
        <w:t xml:space="preserve"> 3 of P.L.1985, c.145 (C.30:6D-25)</w:t>
      </w:r>
      <w:r w:rsidRPr="00F209FC">
        <w:t xml:space="preserve"> and </w:t>
      </w:r>
      <w:r>
        <w:t xml:space="preserve">for </w:t>
      </w:r>
      <w:r w:rsidRPr="00F209FC">
        <w:t xml:space="preserve">who </w:t>
      </w:r>
      <w:r>
        <w:t xml:space="preserve">the </w:t>
      </w:r>
      <w:r w:rsidRPr="004D41D0">
        <w:t xml:space="preserve">Division of Developmental Disabilities </w:t>
      </w:r>
      <w:r>
        <w:t xml:space="preserve">in the </w:t>
      </w:r>
      <w:r w:rsidRPr="004D41D0">
        <w:t xml:space="preserve">Department of Human Services </w:t>
      </w:r>
      <w:r>
        <w:t xml:space="preserve">has </w:t>
      </w:r>
      <w:r w:rsidRPr="004D41D0">
        <w:t xml:space="preserve">declared eligible for </w:t>
      </w:r>
      <w:r>
        <w:t xml:space="preserve">its </w:t>
      </w:r>
      <w:r w:rsidRPr="004D41D0">
        <w:t>services</w:t>
      </w:r>
      <w:r>
        <w:t>.</w:t>
      </w:r>
    </w:p>
    <w:p w:rsidR="008F580C" w:rsidRDefault="007332AC" w:rsidP="008F580C">
      <w:pPr>
        <w:rPr>
          <w:color w:val="000000"/>
        </w:rPr>
      </w:pPr>
      <w:r>
        <w:tab/>
        <w:t>b.</w:t>
      </w:r>
      <w:r>
        <w:tab/>
      </w:r>
      <w:r w:rsidR="008F580C">
        <w:t xml:space="preserve">The credit allowed pursuant to this section shall not exceed $3,000 </w:t>
      </w:r>
      <w:r w:rsidR="00D02DA2">
        <w:t>per</w:t>
      </w:r>
      <w:r w:rsidR="008F580C">
        <w:t xml:space="preserve"> employee with </w:t>
      </w:r>
      <w:r w:rsidR="00D02DA2">
        <w:t>a developmental disability</w:t>
      </w:r>
      <w:r w:rsidR="008F580C">
        <w:t xml:space="preserve">, and shall not exceed a total credit of $60,000 for the taxpayer’s taxable year. </w:t>
      </w:r>
      <w:r w:rsidR="008F580C" w:rsidRPr="0097508B">
        <w:rPr>
          <w:color w:val="000000"/>
        </w:rPr>
        <w:t xml:space="preserve"> </w:t>
      </w:r>
    </w:p>
    <w:p w:rsidR="008F580C" w:rsidRDefault="007332AC" w:rsidP="008F580C">
      <w:pPr>
        <w:rPr>
          <w:color w:val="000000"/>
        </w:rPr>
      </w:pPr>
      <w:r>
        <w:rPr>
          <w:color w:val="000000"/>
        </w:rPr>
        <w:tab/>
        <w:t>c.</w:t>
      </w:r>
      <w:r>
        <w:rPr>
          <w:color w:val="000000"/>
        </w:rPr>
        <w:tab/>
      </w:r>
      <w:r w:rsidR="008F580C" w:rsidRPr="0097508B">
        <w:rPr>
          <w:color w:val="000000"/>
        </w:rPr>
        <w:t>The order of priority of the application of the credit allowed pursuant to this section and any other credits allowed pursuant to</w:t>
      </w:r>
      <w:r w:rsidR="008F580C">
        <w:rPr>
          <w:color w:val="000000"/>
        </w:rPr>
        <w:t xml:space="preserve"> the “New Jersey Gross Income Tax Act</w:t>
      </w:r>
      <w:r w:rsidR="00316D2B">
        <w:rPr>
          <w:color w:val="000000"/>
        </w:rPr>
        <w:t>,</w:t>
      </w:r>
      <w:r w:rsidR="008F580C">
        <w:rPr>
          <w:color w:val="000000"/>
        </w:rPr>
        <w:t>” N.J.S.54A:1-1 et seq</w:t>
      </w:r>
      <w:r w:rsidR="008F580C" w:rsidRPr="0097508B">
        <w:rPr>
          <w:color w:val="000000"/>
        </w:rPr>
        <w:t>. for a taxable year shall be</w:t>
      </w:r>
      <w:r w:rsidR="008F580C">
        <w:rPr>
          <w:color w:val="000000"/>
        </w:rPr>
        <w:t xml:space="preserve"> as prescribed by the director. The amount of the credit applied under this section against the tax imposed for a taxable year, together with any other credits allowed by law, shall not reduce the tax liability to an amount less than zero. </w:t>
      </w:r>
      <w:r w:rsidR="008F580C">
        <w:t xml:space="preserve">Any remaining credit shall not be carried forward to another taxable year. </w:t>
      </w:r>
    </w:p>
    <w:p w:rsidR="008F580C" w:rsidRDefault="007332AC" w:rsidP="008F580C">
      <w:r>
        <w:tab/>
        <w:t>d.</w:t>
      </w:r>
      <w:r>
        <w:tab/>
      </w:r>
      <w:r w:rsidR="008F580C">
        <w:t>A business entity that is classified as a partnership for federal income tax purposes shall not be allowed the credit directly,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w:t>
      </w:r>
      <w:r w:rsidR="008F580C" w:rsidRPr="0018315A">
        <w:t xml:space="preserve"> </w:t>
      </w:r>
    </w:p>
    <w:p w:rsidR="008F580C" w:rsidRDefault="008F580C" w:rsidP="008F580C">
      <w:r>
        <w:tab/>
        <w:t>A taxpayer that is a New Jersey S corporation shall not be allowed the credit directly,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pro-rata share of S corporation income of the New Jersey S corporation for its privilege period ending within or with the taxpayer’s taxable year.</w:t>
      </w:r>
    </w:p>
    <w:p w:rsidR="008F580C" w:rsidRDefault="007332AC" w:rsidP="008F580C">
      <w:r>
        <w:tab/>
        <w:t>e.</w:t>
      </w:r>
      <w:r>
        <w:tab/>
      </w:r>
      <w:r w:rsidR="008F580C">
        <w:t xml:space="preserve">A taxpayer shall not be allowed a credit pursuant to this section and pursuant to section 2 of </w:t>
      </w:r>
      <w:r w:rsidR="008F580C">
        <w:rPr>
          <w:color w:val="000000"/>
        </w:rPr>
        <w:t>P.L.2005, c.318</w:t>
      </w:r>
      <w:r w:rsidR="008F580C">
        <w:t xml:space="preserve"> (C.54A:4-11) for the same employee in the same taxable year. </w:t>
      </w:r>
    </w:p>
    <w:p w:rsidR="004D41D0" w:rsidRPr="00D71D68" w:rsidRDefault="004D41D0" w:rsidP="00686AEB"/>
    <w:p w:rsidR="004D41D0" w:rsidRDefault="00686AEB" w:rsidP="00686AEB">
      <w:r>
        <w:tab/>
      </w:r>
      <w:r w:rsidR="004D41D0">
        <w:t>3</w:t>
      </w:r>
      <w:r w:rsidR="007332AC">
        <w:t>.</w:t>
      </w:r>
      <w:r w:rsidR="007332AC">
        <w:tab/>
      </w:r>
      <w:r w:rsidR="004D41D0" w:rsidRPr="004D41D0">
        <w:rPr>
          <w:spacing w:val="0"/>
        </w:rPr>
        <w:t xml:space="preserve">Notwithstanding any provision of the “Administrative Procedure Act,” P.L.1968, c.410 (C.52:14B-1 et seq.) to the contrary, the </w:t>
      </w:r>
      <w:r w:rsidR="004D41D0">
        <w:rPr>
          <w:spacing w:val="0"/>
        </w:rPr>
        <w:t>Director of the Division of Taxation</w:t>
      </w:r>
      <w:r w:rsidR="004D41D0" w:rsidRPr="004D41D0">
        <w:rPr>
          <w:spacing w:val="0"/>
        </w:rPr>
        <w:t xml:space="preserve"> is authorized to adopt immediately upon filing with the Office of Administrative Law such rules and regulations as are necessary to effectuate the provisions of this act, which shall be effective for a period not to exceed 18 months following the date of filing and may thereafter be amended, adopted, or readopted by the director in accordance with the requirements of P.L.1968, c.410 (C.52:14B-1 et seq.).</w:t>
      </w:r>
    </w:p>
    <w:p w:rsidR="004D41D0" w:rsidRDefault="004D41D0" w:rsidP="00686AEB"/>
    <w:p w:rsidR="007332AC" w:rsidRDefault="007332AC" w:rsidP="007332AC">
      <w:r>
        <w:tab/>
        <w:t>4.</w:t>
      </w:r>
      <w:r>
        <w:tab/>
      </w:r>
      <w:r w:rsidR="00315F98">
        <w:t>This act shall take effect</w:t>
      </w:r>
      <w:r w:rsidR="004D41D0">
        <w:t xml:space="preserve"> immediately and apply to taxable years and privilege periods beginning on or after January 1 next following the date of enactment. </w:t>
      </w:r>
      <w:r>
        <w:br w:type="page"/>
      </w:r>
    </w:p>
    <w:p w:rsidR="00686AEB" w:rsidRPr="00AA7880" w:rsidRDefault="00686AEB" w:rsidP="00686AEB">
      <w:pPr>
        <w:jc w:val="center"/>
      </w:pPr>
      <w:r w:rsidRPr="00D71D68">
        <w:t>STATEMENT</w:t>
      </w:r>
    </w:p>
    <w:p w:rsidR="00686AEB" w:rsidRDefault="00686AEB" w:rsidP="00686AEB"/>
    <w:p w:rsidR="008F580C" w:rsidRDefault="008F580C" w:rsidP="00686AEB">
      <w:r>
        <w:tab/>
        <w:t xml:space="preserve">This bill allows taxpayers to claim a credit against their corporation business tax liability or gross income tax liability in the amount of 10 percent of </w:t>
      </w:r>
      <w:r w:rsidR="00316D2B">
        <w:t xml:space="preserve">salary and </w:t>
      </w:r>
      <w:r>
        <w:t xml:space="preserve">wages paid to an employee with </w:t>
      </w:r>
      <w:r w:rsidR="00D02DA2">
        <w:t xml:space="preserve">a </w:t>
      </w:r>
      <w:r>
        <w:t>developmental disabilit</w:t>
      </w:r>
      <w:r w:rsidR="00D02DA2">
        <w:t>y</w:t>
      </w:r>
      <w:r>
        <w:t xml:space="preserve">. The credit is capped at $3,000 </w:t>
      </w:r>
      <w:r w:rsidR="00316D2B">
        <w:t>per employee</w:t>
      </w:r>
      <w:r>
        <w:t xml:space="preserve">, and the </w:t>
      </w:r>
      <w:r w:rsidR="00316D2B">
        <w:t xml:space="preserve">total </w:t>
      </w:r>
      <w:r>
        <w:t xml:space="preserve">credit is capped </w:t>
      </w:r>
      <w:r w:rsidR="00217245">
        <w:t xml:space="preserve">at </w:t>
      </w:r>
      <w:r>
        <w:t xml:space="preserve">$60,000 per taxpayer per year. </w:t>
      </w:r>
    </w:p>
    <w:p w:rsidR="008F580C" w:rsidRDefault="008F580C" w:rsidP="00686AEB">
      <w:r>
        <w:tab/>
        <w:t>The bill defines “employee w</w:t>
      </w:r>
      <w:r w:rsidR="00F209FC">
        <w:t xml:space="preserve">ith </w:t>
      </w:r>
      <w:r w:rsidR="00D02DA2">
        <w:t xml:space="preserve">a </w:t>
      </w:r>
      <w:r w:rsidR="00F209FC">
        <w:t>developmental disabilit</w:t>
      </w:r>
      <w:r w:rsidR="00D02DA2">
        <w:t>y</w:t>
      </w:r>
      <w:r w:rsidR="00F209FC">
        <w:t xml:space="preserve">” as an employee of the taxpayer </w:t>
      </w:r>
      <w:r w:rsidR="00F209FC" w:rsidRPr="00F209FC">
        <w:t xml:space="preserve">who </w:t>
      </w:r>
      <w:r w:rsidR="00D02DA2">
        <w:t>has a</w:t>
      </w:r>
      <w:r w:rsidR="00F209FC" w:rsidRPr="00F209FC">
        <w:t xml:space="preserve"> developmental</w:t>
      </w:r>
      <w:r w:rsidR="00D02DA2">
        <w:t xml:space="preserve"> disability</w:t>
      </w:r>
      <w:r w:rsidR="00F209FC" w:rsidRPr="00F209FC">
        <w:t xml:space="preserve"> </w:t>
      </w:r>
      <w:r w:rsidR="00F209FC">
        <w:t xml:space="preserve">as defined in </w:t>
      </w:r>
      <w:r w:rsidR="0025242B">
        <w:t>N.J.S.A.30:6D-25</w:t>
      </w:r>
      <w:r w:rsidR="00F209FC" w:rsidRPr="00F209FC">
        <w:t xml:space="preserve"> and </w:t>
      </w:r>
      <w:r w:rsidR="00F209FC">
        <w:t xml:space="preserve">for </w:t>
      </w:r>
      <w:r w:rsidR="00F209FC" w:rsidRPr="00F209FC">
        <w:t xml:space="preserve">who </w:t>
      </w:r>
      <w:r w:rsidR="00F209FC">
        <w:t xml:space="preserve">the </w:t>
      </w:r>
      <w:r w:rsidR="00F209FC" w:rsidRPr="004D41D0">
        <w:t xml:space="preserve">Division of Developmental Disabilities </w:t>
      </w:r>
      <w:r w:rsidR="00F209FC">
        <w:t xml:space="preserve">in the </w:t>
      </w:r>
      <w:r w:rsidR="00F209FC" w:rsidRPr="004D41D0">
        <w:t xml:space="preserve">Department of Human Services </w:t>
      </w:r>
      <w:r w:rsidR="00F209FC">
        <w:t xml:space="preserve">has </w:t>
      </w:r>
      <w:r w:rsidR="00F209FC" w:rsidRPr="004D41D0">
        <w:t xml:space="preserve">declared eligible for </w:t>
      </w:r>
      <w:r w:rsidR="00F209FC">
        <w:t xml:space="preserve">its </w:t>
      </w:r>
      <w:r w:rsidR="00F209FC" w:rsidRPr="004D41D0">
        <w:t>services</w:t>
      </w:r>
      <w:r>
        <w:t xml:space="preserve">. </w:t>
      </w:r>
    </w:p>
    <w:p w:rsidR="008F580C" w:rsidRDefault="008F580C" w:rsidP="00686AEB">
      <w:r>
        <w:tab/>
        <w:t xml:space="preserve">New Jersey already allows taxpayers to claim a credit for the employment of certain persons with disabilities at </w:t>
      </w:r>
      <w:r>
        <w:rPr>
          <w:color w:val="000000"/>
        </w:rPr>
        <w:t>an occupational training center or sheltered workshop. This bill allows a credit for any type of employment</w:t>
      </w:r>
      <w:r>
        <w:t xml:space="preserve">, but taxpayers will be prohibited from claiming the credit allowed by this bill if in the same year they claim a credit for employment of the same employee at </w:t>
      </w:r>
      <w:r>
        <w:rPr>
          <w:color w:val="000000"/>
        </w:rPr>
        <w:t>an occupational training center or sheltered workshop</w:t>
      </w:r>
      <w:r>
        <w:t xml:space="preserve">. </w:t>
      </w:r>
    </w:p>
    <w:sectPr w:rsidR="008F580C" w:rsidSect="0087142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D41" w:rsidRDefault="005E0D41">
      <w:r>
        <w:separator/>
      </w:r>
    </w:p>
  </w:endnote>
  <w:endnote w:type="continuationSeparator" w:id="0">
    <w:p w:rsidR="005E0D41" w:rsidRDefault="005E0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138" w:rsidRDefault="00F612A6" w:rsidP="00F612A6">
    <w:pPr>
      <w:pStyle w:val="sponUdate"/>
    </w:pPr>
    <w:r>
      <w:t>(Sponsorship Updated As Of: 1/6/2022)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D41" w:rsidRDefault="005E0D41">
      <w:r>
        <w:separator/>
      </w:r>
    </w:p>
  </w:footnote>
  <w:footnote w:type="continuationSeparator" w:id="0">
    <w:p w:rsidR="005E0D41" w:rsidRDefault="005E0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68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D0138" w:rsidRDefault="00FD0138" w:rsidP="00FD0138">
    <w:pPr>
      <w:pStyle w:val="bpuHeadSpon"/>
    </w:pPr>
    <w:r w:rsidRPr="00871420">
      <w:rPr>
        <w:rStyle w:val="bpuHeadSponChar"/>
      </w:rPr>
      <w:t>S3809</w:t>
    </w:r>
    <w:r>
      <w:t xml:space="preserve"> SWEENEY, O'SCANLON</w:t>
    </w:r>
  </w:p>
  <w:p w:rsidR="00871420" w:rsidRDefault="00871420" w:rsidP="00871420">
    <w:pPr>
      <w:pStyle w:val="bpuHeadSpon"/>
    </w:pPr>
    <w:r>
      <w:fldChar w:fldCharType="begin"/>
    </w:r>
    <w:r>
      <w:instrText xml:space="preserve"> PAGE  \* MERGEFORMAT </w:instrText>
    </w:r>
    <w:r>
      <w:fldChar w:fldCharType="separate"/>
    </w:r>
    <w:r w:rsidR="00A2685A">
      <w:rPr>
        <w:noProof/>
      </w:rPr>
      <w:t>4</w:t>
    </w:r>
    <w:r>
      <w:fldChar w:fldCharType="end"/>
    </w:r>
  </w:p>
  <w:p w:rsidR="00871420" w:rsidRDefault="00871420" w:rsidP="008714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1420" w:rsidRDefault="00871420" w:rsidP="00871420">
    <w:pPr>
      <w:pStyle w:val="bpuHeadSpon"/>
    </w:pPr>
    <w:r w:rsidRPr="00871420">
      <w:rPr>
        <w:rStyle w:val="bpuHeadSponChar"/>
      </w:rPr>
      <w:t>S3809</w:t>
    </w:r>
    <w:r>
      <w:t xml:space="preserve"> SWEENEY</w:t>
    </w:r>
    <w:r w:rsidR="00FD0138">
      <w:t>, O'SCANLON</w:t>
    </w:r>
  </w:p>
  <w:p w:rsidR="00871420" w:rsidRDefault="00871420" w:rsidP="00871420">
    <w:pPr>
      <w:pStyle w:val="bpuHeadSpon"/>
    </w:pPr>
    <w:r>
      <w:fldChar w:fldCharType="begin"/>
    </w:r>
    <w:r>
      <w:instrText xml:space="preserve"> PAGE  \* MERGEFORMAT </w:instrText>
    </w:r>
    <w:r>
      <w:fldChar w:fldCharType="separate"/>
    </w:r>
    <w:r w:rsidR="00A2685A">
      <w:rPr>
        <w:noProof/>
      </w:rPr>
      <w:t>2</w:t>
    </w:r>
    <w:r>
      <w:fldChar w:fldCharType="end"/>
    </w:r>
  </w:p>
  <w:p w:rsidR="00871420" w:rsidRDefault="00871420" w:rsidP="008714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D41"/>
    <w:rsid w:val="000051BD"/>
    <w:rsid w:val="000160A5"/>
    <w:rsid w:val="0002335B"/>
    <w:rsid w:val="00030B50"/>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3791"/>
    <w:rsid w:val="0014664C"/>
    <w:rsid w:val="001645FB"/>
    <w:rsid w:val="001665CF"/>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916"/>
    <w:rsid w:val="00217245"/>
    <w:rsid w:val="002206C8"/>
    <w:rsid w:val="00222983"/>
    <w:rsid w:val="002370D0"/>
    <w:rsid w:val="0025242B"/>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F60"/>
    <w:rsid w:val="002E0254"/>
    <w:rsid w:val="002E09CE"/>
    <w:rsid w:val="002E69D1"/>
    <w:rsid w:val="002F3BA6"/>
    <w:rsid w:val="00315320"/>
    <w:rsid w:val="00315F98"/>
    <w:rsid w:val="00316D2B"/>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B59"/>
    <w:rsid w:val="00492076"/>
    <w:rsid w:val="00493B1D"/>
    <w:rsid w:val="00497037"/>
    <w:rsid w:val="004A3009"/>
    <w:rsid w:val="004A6940"/>
    <w:rsid w:val="004A77A4"/>
    <w:rsid w:val="004B3B0A"/>
    <w:rsid w:val="004C2FCF"/>
    <w:rsid w:val="004C742C"/>
    <w:rsid w:val="004D41D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0D41"/>
    <w:rsid w:val="005E50C6"/>
    <w:rsid w:val="005F2A97"/>
    <w:rsid w:val="005F399B"/>
    <w:rsid w:val="006019F8"/>
    <w:rsid w:val="00602754"/>
    <w:rsid w:val="00605B20"/>
    <w:rsid w:val="0061156F"/>
    <w:rsid w:val="006125B4"/>
    <w:rsid w:val="00613FF5"/>
    <w:rsid w:val="006155A8"/>
    <w:rsid w:val="00621076"/>
    <w:rsid w:val="00621B94"/>
    <w:rsid w:val="00626239"/>
    <w:rsid w:val="00635316"/>
    <w:rsid w:val="00635449"/>
    <w:rsid w:val="006378C5"/>
    <w:rsid w:val="00645E6A"/>
    <w:rsid w:val="00665CBC"/>
    <w:rsid w:val="00667A5C"/>
    <w:rsid w:val="00677316"/>
    <w:rsid w:val="00686AEB"/>
    <w:rsid w:val="006B0DA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63F"/>
    <w:rsid w:val="007332AC"/>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6E6D"/>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1420"/>
    <w:rsid w:val="00875402"/>
    <w:rsid w:val="0088100B"/>
    <w:rsid w:val="00884D51"/>
    <w:rsid w:val="008916EC"/>
    <w:rsid w:val="00891E4F"/>
    <w:rsid w:val="008A31C5"/>
    <w:rsid w:val="008A4F9A"/>
    <w:rsid w:val="008B2850"/>
    <w:rsid w:val="008C79B3"/>
    <w:rsid w:val="008D77BD"/>
    <w:rsid w:val="008E454C"/>
    <w:rsid w:val="008F1E5A"/>
    <w:rsid w:val="008F580C"/>
    <w:rsid w:val="00901BDA"/>
    <w:rsid w:val="009121D8"/>
    <w:rsid w:val="00912D9C"/>
    <w:rsid w:val="00916F7A"/>
    <w:rsid w:val="00917FE3"/>
    <w:rsid w:val="00921A0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298"/>
    <w:rsid w:val="00A2685A"/>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610"/>
    <w:rsid w:val="00AC4BBE"/>
    <w:rsid w:val="00AC6466"/>
    <w:rsid w:val="00AC7639"/>
    <w:rsid w:val="00AD08BB"/>
    <w:rsid w:val="00AD0EC0"/>
    <w:rsid w:val="00AD6F91"/>
    <w:rsid w:val="00AD70D6"/>
    <w:rsid w:val="00AD75BC"/>
    <w:rsid w:val="00AD7BB0"/>
    <w:rsid w:val="00AD7BC9"/>
    <w:rsid w:val="00AE1871"/>
    <w:rsid w:val="00AF0DB9"/>
    <w:rsid w:val="00AF1A8C"/>
    <w:rsid w:val="00B0116D"/>
    <w:rsid w:val="00B01173"/>
    <w:rsid w:val="00B02F35"/>
    <w:rsid w:val="00B04A9C"/>
    <w:rsid w:val="00B05A3C"/>
    <w:rsid w:val="00B07100"/>
    <w:rsid w:val="00B1138C"/>
    <w:rsid w:val="00B2574A"/>
    <w:rsid w:val="00B35D8A"/>
    <w:rsid w:val="00B45B34"/>
    <w:rsid w:val="00B57047"/>
    <w:rsid w:val="00B61D86"/>
    <w:rsid w:val="00B6342D"/>
    <w:rsid w:val="00B726BD"/>
    <w:rsid w:val="00B732BC"/>
    <w:rsid w:val="00B8761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691F"/>
    <w:rsid w:val="00CE78BF"/>
    <w:rsid w:val="00CF65EB"/>
    <w:rsid w:val="00CF72AD"/>
    <w:rsid w:val="00D02441"/>
    <w:rsid w:val="00D02DA2"/>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031"/>
    <w:rsid w:val="00DA2417"/>
    <w:rsid w:val="00DA5585"/>
    <w:rsid w:val="00DB02AC"/>
    <w:rsid w:val="00DB6AA2"/>
    <w:rsid w:val="00DE10D1"/>
    <w:rsid w:val="00DE2514"/>
    <w:rsid w:val="00DE6851"/>
    <w:rsid w:val="00DF03EE"/>
    <w:rsid w:val="00E01B71"/>
    <w:rsid w:val="00E05CC9"/>
    <w:rsid w:val="00E15573"/>
    <w:rsid w:val="00E25A5B"/>
    <w:rsid w:val="00E373C7"/>
    <w:rsid w:val="00E41EDB"/>
    <w:rsid w:val="00E4267B"/>
    <w:rsid w:val="00E42F13"/>
    <w:rsid w:val="00E452DF"/>
    <w:rsid w:val="00E543CF"/>
    <w:rsid w:val="00E546FD"/>
    <w:rsid w:val="00E608F1"/>
    <w:rsid w:val="00E611B9"/>
    <w:rsid w:val="00E67D64"/>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09FC"/>
    <w:rsid w:val="00F22481"/>
    <w:rsid w:val="00F2542E"/>
    <w:rsid w:val="00F27278"/>
    <w:rsid w:val="00F344E3"/>
    <w:rsid w:val="00F34D58"/>
    <w:rsid w:val="00F40FC9"/>
    <w:rsid w:val="00F41A9D"/>
    <w:rsid w:val="00F44314"/>
    <w:rsid w:val="00F54B9C"/>
    <w:rsid w:val="00F56E96"/>
    <w:rsid w:val="00F573DD"/>
    <w:rsid w:val="00F612A6"/>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0138"/>
    <w:rsid w:val="00FD2F97"/>
    <w:rsid w:val="00FF30B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CF04813-30EF-47FD-88D6-2CA7ED1C7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71420"/>
  </w:style>
  <w:style w:type="paragraph" w:styleId="BalloonText">
    <w:name w:val="Balloon Text"/>
    <w:basedOn w:val="Normal"/>
    <w:link w:val="BalloonTextChar"/>
    <w:semiHidden/>
    <w:unhideWhenUsed/>
    <w:rsid w:val="00B876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8761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57507-11C1-4328-9C36-82CFAF391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1122</Words>
  <Characters>5742</Characters>
  <Application>Microsoft Office Word</Application>
  <DocSecurity>0</DocSecurity>
  <Lines>143</Lines>
  <Paragraphs>35</Paragraphs>
  <ScaleCrop>false</ScaleCrop>
  <HeadingPairs>
    <vt:vector size="2" baseType="variant">
      <vt:variant>
        <vt:lpstr>Title</vt:lpstr>
      </vt:variant>
      <vt:variant>
        <vt:i4>1</vt:i4>
      </vt:variant>
    </vt:vector>
  </HeadingPairs>
  <TitlesOfParts>
    <vt:vector size="1" baseType="lpstr">
      <vt:lpstr>S3809</vt:lpstr>
    </vt:vector>
  </TitlesOfParts>
  <Manager>R225</Manager>
  <Company>NJ Office of Legislative Services</Company>
  <LinksUpToDate>false</LinksUpToDate>
  <CharactersWithSpaces>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S3809</dc:title>
  <dc:subject/>
  <dc:creator>Senator  SWEENEY</dc:creator>
  <cp:keywords>S3809|4|RF |298|282|308|F|0|</cp:keywords>
  <dc:description>INTRODUCED MAY 20, 2021</dc:description>
  <cp:lastModifiedBy>Todaro, Vivian</cp:lastModifiedBy>
  <cp:revision>2</cp:revision>
  <cp:lastPrinted>2022-01-08T00:37:00Z</cp:lastPrinted>
  <dcterms:created xsi:type="dcterms:W3CDTF">2022-01-08T00:37:00Z</dcterms:created>
  <dcterms:modified xsi:type="dcterms:W3CDTF">2022-01-08T00:37:00Z</dcterms:modified>
  <cp:category>s.1: C.54:10A-5.48; s.2: C.54A:4-22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