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805" w:rsidRDefault="001A75D7" w:rsidP="00F47805">
      <w:pPr>
        <w:pStyle w:val="bpuReprint"/>
      </w:pPr>
      <w:bookmarkStart w:id="0" w:name="_GoBack"/>
      <w:bookmarkEnd w:id="0"/>
      <w:r>
        <w:t>[Fourth Reprint]</w:t>
      </w:r>
    </w:p>
    <w:p w:rsidR="001D6A4C" w:rsidRDefault="001D6A4C" w:rsidP="001D6A4C">
      <w:pPr>
        <w:pStyle w:val="bpuBill"/>
      </w:pPr>
      <w:r>
        <w:t xml:space="preserve">SENATE, No. 3810 </w:t>
      </w:r>
    </w:p>
    <w:p w:rsidR="001D6A4C" w:rsidRPr="009D38FF" w:rsidRDefault="001D6A4C" w:rsidP="001D6A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3783" r:id="rId8"/>
        </w:object>
      </w:r>
    </w:p>
    <w:p w:rsidR="001D6A4C" w:rsidRDefault="001D6A4C" w:rsidP="001D6A4C">
      <w:pPr>
        <w:pStyle w:val="bpuState"/>
      </w:pPr>
      <w:r>
        <w:t>STATE OF NEW JERSEY</w:t>
      </w:r>
    </w:p>
    <w:p w:rsidR="001D6A4C" w:rsidRDefault="001D6A4C" w:rsidP="001D6A4C">
      <w:pPr>
        <w:pStyle w:val="bpuLegislature"/>
      </w:pPr>
      <w:r>
        <w:t>219th LEGISLATURE</w:t>
      </w:r>
    </w:p>
    <w:p w:rsidR="001D6A4C" w:rsidRDefault="001D6A4C" w:rsidP="001D6A4C">
      <w:pPr>
        <w:pStyle w:val="bpuWpGraphic"/>
      </w:pPr>
      <w:r>
        <w:object w:dxaOrig="8985" w:dyaOrig="255">
          <v:shape id="_x0000_i1026" type="#_x0000_t75" style="width:6in;height:11.8pt" o:ole="">
            <v:imagedata r:id="rId7" o:title=""/>
          </v:shape>
          <o:OLEObject Type="Embed" ProgID="WPWin6.1" ShapeID="_x0000_i1026" DrawAspect="Content" ObjectID="_1703503784" r:id="rId9"/>
        </w:object>
      </w:r>
      <w:r>
        <w:t xml:space="preserve">  </w:t>
      </w:r>
    </w:p>
    <w:p w:rsidR="001D6A4C" w:rsidRDefault="001D6A4C" w:rsidP="001D6A4C">
      <w:pPr>
        <w:pStyle w:val="bpuIntro"/>
      </w:pPr>
      <w:r>
        <w:t>INTRODUCED MAY 20, 2021</w:t>
      </w:r>
    </w:p>
    <w:p w:rsidR="001D6A4C" w:rsidRDefault="001D6A4C" w:rsidP="001D6A4C">
      <w:pPr>
        <w:pStyle w:val="bpuIntro"/>
      </w:pPr>
    </w:p>
    <w:p w:rsidR="001D6A4C" w:rsidRDefault="001D6A4C" w:rsidP="001D6A4C">
      <w:pPr>
        <w:pStyle w:val="bpuIntro"/>
        <w:sectPr w:rsidR="001D6A4C" w:rsidSect="007A01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6A4C" w:rsidRDefault="001D6A4C" w:rsidP="001D6A4C">
      <w:pPr>
        <w:pStyle w:val="bpuIntro"/>
      </w:pPr>
    </w:p>
    <w:p w:rsidR="001D6A4C" w:rsidRDefault="001D6A4C" w:rsidP="001D6A4C">
      <w:pPr>
        <w:pStyle w:val="bpuSponsor"/>
      </w:pPr>
      <w:r>
        <w:t>Sponsored by:</w:t>
      </w:r>
    </w:p>
    <w:p w:rsidR="001D6A4C" w:rsidRDefault="001D6A4C" w:rsidP="001D6A4C">
      <w:pPr>
        <w:pStyle w:val="bpuSponsor"/>
      </w:pPr>
      <w:r>
        <w:t>Senator  STEPHEN M. SWEENEY</w:t>
      </w:r>
    </w:p>
    <w:p w:rsidR="001D6A4C" w:rsidRDefault="001D6A4C" w:rsidP="001D6A4C">
      <w:pPr>
        <w:pStyle w:val="bpuSponsor"/>
      </w:pPr>
      <w:r>
        <w:t>District 3 (Cumberland, Gloucester and Salem)</w:t>
      </w:r>
    </w:p>
    <w:p w:rsidR="001D6A4C" w:rsidRDefault="009D3536" w:rsidP="009D3536">
      <w:pPr>
        <w:pStyle w:val="bpuSponsor"/>
      </w:pPr>
      <w:r>
        <w:t>Senator  DAWN MARIE ADDIEGO</w:t>
      </w:r>
    </w:p>
    <w:p w:rsidR="009D3536" w:rsidRDefault="009D3536" w:rsidP="009D3536">
      <w:pPr>
        <w:pStyle w:val="bpuSponsor"/>
      </w:pPr>
      <w:r>
        <w:t>District 8 (Atlantic, Burlington and Camden)</w:t>
      </w:r>
    </w:p>
    <w:p w:rsidR="009D3536" w:rsidRDefault="002A0A31" w:rsidP="002A0A31">
      <w:pPr>
        <w:pStyle w:val="bpuSponsor"/>
      </w:pPr>
      <w:r>
        <w:t>Senator  LINDA R. GREENSTEIN</w:t>
      </w:r>
    </w:p>
    <w:p w:rsidR="002A0A31" w:rsidRDefault="002A0A31" w:rsidP="002A0A31">
      <w:pPr>
        <w:pStyle w:val="bpuSponsor"/>
      </w:pPr>
      <w:r>
        <w:t>District 14 (Mercer and Middlesex)</w:t>
      </w:r>
    </w:p>
    <w:p w:rsidR="002A0A31" w:rsidRDefault="007A01B8" w:rsidP="007A01B8">
      <w:pPr>
        <w:pStyle w:val="bpuSponsor"/>
      </w:pPr>
      <w:r>
        <w:t>Assemblyman  DANIEL R. BENSON</w:t>
      </w:r>
    </w:p>
    <w:p w:rsidR="007A01B8" w:rsidRDefault="007A01B8" w:rsidP="007A01B8">
      <w:pPr>
        <w:pStyle w:val="bpuSponsor"/>
      </w:pPr>
      <w:r>
        <w:t>District 14 (Mercer and Middlesex)</w:t>
      </w:r>
    </w:p>
    <w:p w:rsidR="007A01B8" w:rsidRDefault="007A01B8" w:rsidP="007A01B8">
      <w:pPr>
        <w:pStyle w:val="bpuSponsor"/>
      </w:pPr>
      <w:r>
        <w:t>Assemblywoman  ANNETTE QUIJANO</w:t>
      </w:r>
    </w:p>
    <w:p w:rsidR="007A01B8" w:rsidRDefault="007A01B8" w:rsidP="007A01B8">
      <w:pPr>
        <w:pStyle w:val="bpuSponsor"/>
      </w:pPr>
      <w:r>
        <w:t>District 20 (Union)</w:t>
      </w:r>
    </w:p>
    <w:p w:rsidR="007A01B8" w:rsidRPr="007A01B8" w:rsidRDefault="007A01B8" w:rsidP="007A01B8"/>
    <w:p w:rsidR="0073061A" w:rsidRDefault="007A01B8" w:rsidP="007A01B8">
      <w:pPr>
        <w:pStyle w:val="bpuSponsor"/>
      </w:pPr>
      <w:r>
        <w:t>Co-Sponsored by:</w:t>
      </w:r>
    </w:p>
    <w:p w:rsidR="007A01B8" w:rsidRPr="007A01B8" w:rsidRDefault="007A01B8" w:rsidP="007A01B8">
      <w:pPr>
        <w:pStyle w:val="bpuSponsor"/>
      </w:pPr>
      <w:r w:rsidRPr="007A01B8">
        <w:t xml:space="preserve">Senators Rice, </w:t>
      </w:r>
      <w:proofErr w:type="spellStart"/>
      <w:r w:rsidRPr="007A01B8">
        <w:t>Pou</w:t>
      </w:r>
      <w:proofErr w:type="spellEnd"/>
      <w:r w:rsidRPr="007A01B8">
        <w:t xml:space="preserve">, Turner, Gill, </w:t>
      </w:r>
      <w:proofErr w:type="spellStart"/>
      <w:r w:rsidRPr="007A01B8">
        <w:t>Diegnan</w:t>
      </w:r>
      <w:proofErr w:type="spellEnd"/>
      <w:r w:rsidRPr="007A01B8">
        <w:t xml:space="preserve">, Cunningham, Assemblywomen Reynolds-Jackson, Murphy, Assemblymen </w:t>
      </w:r>
      <w:proofErr w:type="spellStart"/>
      <w:r w:rsidRPr="007A01B8">
        <w:t>Giblin</w:t>
      </w:r>
      <w:proofErr w:type="spellEnd"/>
      <w:r w:rsidRPr="007A01B8">
        <w:t xml:space="preserve">, </w:t>
      </w:r>
      <w:proofErr w:type="spellStart"/>
      <w:r w:rsidRPr="007A01B8">
        <w:t>Verrelli</w:t>
      </w:r>
      <w:proofErr w:type="spellEnd"/>
      <w:r w:rsidRPr="007A01B8">
        <w:t xml:space="preserve">, </w:t>
      </w:r>
      <w:proofErr w:type="spellStart"/>
      <w:r w:rsidRPr="007A01B8">
        <w:t>Zwicker</w:t>
      </w:r>
      <w:proofErr w:type="spellEnd"/>
      <w:r w:rsidRPr="007A01B8">
        <w:t xml:space="preserve">, Assemblywomen </w:t>
      </w:r>
      <w:proofErr w:type="spellStart"/>
      <w:r w:rsidRPr="007A01B8">
        <w:t>Chaparro</w:t>
      </w:r>
      <w:proofErr w:type="spellEnd"/>
      <w:r w:rsidRPr="007A01B8">
        <w:t xml:space="preserve">, Sumter, </w:t>
      </w:r>
      <w:proofErr w:type="spellStart"/>
      <w:r w:rsidRPr="007A01B8">
        <w:t>Jasey</w:t>
      </w:r>
      <w:proofErr w:type="spellEnd"/>
      <w:r w:rsidRPr="007A01B8">
        <w:t xml:space="preserve">, McKnight, Assemblymen McKeon, Stanley, Assemblywoman Lopez, Assemblymen </w:t>
      </w:r>
      <w:proofErr w:type="spellStart"/>
      <w:r w:rsidRPr="007A01B8">
        <w:t>Wimberly</w:t>
      </w:r>
      <w:proofErr w:type="spellEnd"/>
      <w:r w:rsidRPr="007A01B8">
        <w:t>, Caputo and DeAngelo</w:t>
      </w:r>
    </w:p>
    <w:p w:rsidR="00A47E19" w:rsidRDefault="00A47E19" w:rsidP="0073061A"/>
    <w:p w:rsidR="007A01B8" w:rsidRDefault="007A01B8" w:rsidP="0073061A"/>
    <w:p w:rsidR="003F437F" w:rsidRPr="0073061A" w:rsidRDefault="003F437F" w:rsidP="0073061A"/>
    <w:p w:rsidR="001D6A4C" w:rsidRDefault="001D6A4C" w:rsidP="001D6A4C">
      <w:pPr>
        <w:pStyle w:val="bpuSponsor"/>
      </w:pPr>
    </w:p>
    <w:p w:rsidR="001D6A4C" w:rsidRDefault="001D6A4C" w:rsidP="001D6A4C">
      <w:pPr>
        <w:pStyle w:val="bpuSponsor"/>
      </w:pPr>
      <w:r>
        <w:t>SYNOPSIS</w:t>
      </w:r>
    </w:p>
    <w:p w:rsidR="001D6A4C" w:rsidRDefault="001D6A4C" w:rsidP="001D6A4C">
      <w:pPr>
        <w:pStyle w:val="bpuNormText"/>
      </w:pPr>
      <w:r>
        <w:tab/>
        <w:t xml:space="preserve">“Responsible Collective Negotiations Act.” </w:t>
      </w:r>
    </w:p>
    <w:p w:rsidR="001D6A4C" w:rsidRDefault="001D6A4C" w:rsidP="001D6A4C">
      <w:pPr>
        <w:pStyle w:val="bpuNormText"/>
      </w:pPr>
    </w:p>
    <w:p w:rsidR="001D6A4C" w:rsidRDefault="001D6A4C" w:rsidP="001D6A4C">
      <w:pPr>
        <w:pStyle w:val="bpuSponsor"/>
      </w:pPr>
      <w:r>
        <w:t xml:space="preserve">CURRENT VERSION OF TEXT </w:t>
      </w:r>
    </w:p>
    <w:p w:rsidR="001D6A4C" w:rsidRDefault="001A75D7" w:rsidP="001D6A4C">
      <w:pPr>
        <w:pStyle w:val="bpuNormText"/>
      </w:pPr>
      <w:r>
        <w:tab/>
        <w:t>As reported by the Senate Budget and Appropriations Committee on January 6, 2022, with amendments.</w:t>
      </w:r>
    </w:p>
    <w:p w:rsidR="001D6A4C" w:rsidRDefault="001D6A4C" w:rsidP="001D6A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A4C" w:rsidRDefault="001D6A4C" w:rsidP="008916EC">
      <w:pPr>
        <w:pStyle w:val="FronterPage"/>
        <w:tabs>
          <w:tab w:val="clear" w:pos="720"/>
          <w:tab w:val="clear" w:pos="1440"/>
          <w:tab w:val="clear" w:pos="2160"/>
          <w:tab w:val="clear" w:pos="2880"/>
          <w:tab w:val="clear" w:pos="3600"/>
          <w:tab w:val="clear" w:pos="4320"/>
          <w:tab w:val="clear" w:pos="5040"/>
        </w:tabs>
        <w:sectPr w:rsidR="001D6A4C" w:rsidSect="001D6A4C">
          <w:type w:val="continuous"/>
          <w:pgSz w:w="12240" w:h="20160" w:code="5"/>
          <w:pgMar w:top="1440" w:right="2275" w:bottom="1440" w:left="2275" w:header="72" w:footer="720" w:gutter="0"/>
          <w:pgNumType w:start="1"/>
          <w:cols w:space="720"/>
          <w:docGrid w:linePitch="360"/>
        </w:sectPr>
      </w:pPr>
    </w:p>
    <w:p w:rsidR="00686AEB" w:rsidRPr="00677316" w:rsidRDefault="005B76D5" w:rsidP="003E47BA">
      <w:pPr>
        <w:pStyle w:val="HangingAnAct"/>
        <w:rPr>
          <w:rStyle w:val="HangingAnActChar"/>
        </w:rPr>
      </w:pPr>
      <w:r>
        <w:rPr>
          <w:rStyle w:val="BillHead"/>
        </w:rPr>
        <w:lastRenderedPageBreak/>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2.</w:t>
      </w:r>
      <w:r w:rsidRPr="001A75D7">
        <w:rPr>
          <w:spacing w:val="0"/>
        </w:rPr>
        <w:tab/>
        <w:t xml:space="preserve">(New section)  </w:t>
      </w:r>
      <w:r w:rsidRPr="001A75D7">
        <w:rPr>
          <w:rFonts w:ascii="Albertus Extra Bold" w:hAnsi="Albertus Extra Bold"/>
          <w:b/>
          <w:vertAlign w:val="superscript"/>
        </w:rPr>
        <w:t>4</w:t>
      </w:r>
      <w:r w:rsidRPr="001A75D7">
        <w:rPr>
          <w:rFonts w:ascii="Albertus Extra Bold" w:hAnsi="Albertus Extra Bold"/>
          <w:b/>
        </w:rPr>
        <w:t>[</w:t>
      </w:r>
      <w:r w:rsidRPr="001A75D7">
        <w:rPr>
          <w:spacing w:val="0"/>
        </w:rPr>
        <w:t>It is hereby declared as the public policy of this State</w:t>
      </w:r>
      <w:r w:rsidRPr="001A75D7">
        <w:rPr>
          <w:rFonts w:ascii="Albertus Extra Bold" w:hAnsi="Albertus Extra Bold"/>
          <w:b/>
        </w:rPr>
        <w:t>]</w:t>
      </w:r>
      <w:r w:rsidRPr="001A75D7">
        <w:rPr>
          <w:spacing w:val="0"/>
        </w:rPr>
        <w:t xml:space="preserve"> </w:t>
      </w:r>
      <w:r w:rsidRPr="001A75D7">
        <w:rPr>
          <w:spacing w:val="0"/>
          <w:u w:val="single"/>
        </w:rPr>
        <w:t>The Legislature finds and declares</w:t>
      </w:r>
      <w:r w:rsidRPr="001A75D7">
        <w:rPr>
          <w:rFonts w:ascii="Albertus Extra Bold" w:hAnsi="Albertus Extra Bold"/>
          <w:b/>
          <w:vertAlign w:val="superscript"/>
        </w:rPr>
        <w:t>4</w:t>
      </w:r>
      <w:r w:rsidRPr="001A75D7">
        <w:rPr>
          <w:spacing w:val="0"/>
        </w:rPr>
        <w:t xml:space="preserv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w:t>
      </w:r>
      <w:r w:rsidRPr="001A75D7">
        <w:rPr>
          <w:rFonts w:ascii="Albertus Extra Bold" w:hAnsi="Albertus Extra Bold"/>
          <w:b/>
          <w:vertAlign w:val="superscript"/>
        </w:rPr>
        <w:t>4</w:t>
      </w:r>
      <w:r w:rsidRPr="001A75D7">
        <w:rPr>
          <w:rFonts w:ascii="Albertus Extra Bold" w:hAnsi="Albertus Extra Bold"/>
          <w:b/>
        </w:rPr>
        <w:t>[</w:t>
      </w:r>
      <w:r w:rsidRPr="001A75D7">
        <w:rPr>
          <w:spacing w:val="0"/>
        </w:rPr>
        <w:t>;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and 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r w:rsidRPr="001A75D7">
        <w:rPr>
          <w:rFonts w:ascii="Albertus Extra Bold" w:hAnsi="Albertus Extra Bold"/>
          <w:b/>
        </w:rPr>
        <w:t>]</w:t>
      </w:r>
      <w:r w:rsidRPr="001A75D7">
        <w:rPr>
          <w:rFonts w:ascii="Albertus Extra Bold" w:hAnsi="Albertus Extra Bold"/>
          <w:b/>
          <w:vertAlign w:val="superscript"/>
        </w:rPr>
        <w:t>4</w:t>
      </w:r>
      <w:r w:rsidRPr="001A75D7">
        <w:rPr>
          <w:spacing w:val="0"/>
        </w:rPr>
        <w:t>.</w:t>
      </w:r>
    </w:p>
    <w:p w:rsidR="007806A8" w:rsidRPr="007806A8" w:rsidRDefault="007806A8"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3.</w:t>
      </w:r>
      <w:r w:rsidRPr="001A75D7">
        <w:rPr>
          <w:spacing w:val="0"/>
        </w:rPr>
        <w:tab/>
        <w:t>(New section)  Notwithstanding any provisions of the “New Jersey Employer-Employee Relations Act,” P.L.1941, c.100 (C.34:13A-1 et seq.), or any other law to the contrary, as used in sections 1 through 9 of P.L.      , c.      (C.      ) (</w:t>
      </w:r>
      <w:r w:rsidRPr="001A75D7">
        <w:rPr>
          <w:rFonts w:ascii="Albertus Extra Bold" w:hAnsi="Albertus Extra Bold"/>
          <w:b/>
          <w:spacing w:val="0"/>
          <w:vertAlign w:val="superscript"/>
        </w:rPr>
        <w:t>1</w:t>
      </w:r>
      <w:r w:rsidRPr="001A75D7">
        <w:rPr>
          <w:rFonts w:ascii="Albertus Extra Bold" w:hAnsi="Albertus Extra Bold"/>
          <w:b/>
          <w:spacing w:val="0"/>
        </w:rPr>
        <w:t>[</w:t>
      </w:r>
      <w:r w:rsidRPr="001A75D7">
        <w:rPr>
          <w:spacing w:val="0"/>
        </w:rPr>
        <w:t>now</w:t>
      </w:r>
      <w:r w:rsidRPr="001A75D7">
        <w:rPr>
          <w:rFonts w:ascii="Albertus Extra Bold" w:hAnsi="Albertus Extra Bold"/>
          <w:b/>
          <w:spacing w:val="0"/>
        </w:rPr>
        <w:t>]</w:t>
      </w:r>
      <w:r w:rsidRPr="001A75D7">
        <w:rPr>
          <w:rFonts w:ascii="Albertus Extra Bold" w:hAnsi="Albertus Extra Bold"/>
          <w:b/>
          <w:spacing w:val="0"/>
          <w:vertAlign w:val="superscript"/>
        </w:rPr>
        <w:t>1</w:t>
      </w:r>
      <w:r w:rsidRPr="001A75D7">
        <w:rPr>
          <w:spacing w:val="0"/>
        </w:rPr>
        <w:t xml:space="preserve"> pending before the </w:t>
      </w:r>
      <w:r w:rsidRPr="001A75D7">
        <w:rPr>
          <w:rFonts w:ascii="Albertus Extra Bold" w:hAnsi="Albertus Extra Bold"/>
          <w:b/>
          <w:spacing w:val="0"/>
          <w:vertAlign w:val="superscript"/>
        </w:rPr>
        <w:t>1</w:t>
      </w:r>
      <w:r w:rsidRPr="001A75D7">
        <w:rPr>
          <w:rFonts w:ascii="Albertus Extra Bold" w:hAnsi="Albertus Extra Bold"/>
          <w:b/>
          <w:spacing w:val="0"/>
        </w:rPr>
        <w:t>[</w:t>
      </w:r>
      <w:r w:rsidRPr="001A75D7">
        <w:rPr>
          <w:spacing w:val="0"/>
        </w:rPr>
        <w:t>legislature</w:t>
      </w:r>
      <w:r w:rsidRPr="001A75D7">
        <w:rPr>
          <w:rFonts w:ascii="Albertus Extra Bold" w:hAnsi="Albertus Extra Bold"/>
          <w:b/>
          <w:spacing w:val="0"/>
        </w:rPr>
        <w:t>]</w:t>
      </w:r>
      <w:r w:rsidRPr="001A75D7">
        <w:rPr>
          <w:spacing w:val="0"/>
        </w:rPr>
        <w:t xml:space="preserve"> </w:t>
      </w:r>
      <w:r w:rsidRPr="001A75D7">
        <w:rPr>
          <w:spacing w:val="0"/>
          <w:u w:val="single"/>
        </w:rPr>
        <w:t>Legislature</w:t>
      </w:r>
      <w:r w:rsidRPr="001A75D7">
        <w:rPr>
          <w:rFonts w:ascii="Albertus Extra Bold" w:hAnsi="Albertus Extra Bold"/>
          <w:b/>
          <w:spacing w:val="0"/>
          <w:vertAlign w:val="superscript"/>
        </w:rPr>
        <w:t>1</w:t>
      </w:r>
      <w:r w:rsidRPr="001A75D7">
        <w:rPr>
          <w:spacing w:val="0"/>
        </w:rPr>
        <w:t xml:space="preserve"> as this bill):</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a.</w:t>
      </w:r>
      <w:r w:rsidRPr="001A75D7">
        <w:rPr>
          <w:spacing w:val="0"/>
        </w:rPr>
        <w:tab/>
        <w:t>The term “commission” means the New Jersey Public Employment Relations Commission.</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t>b.</w:t>
      </w:r>
      <w:r w:rsidRPr="001A75D7">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w:t>
      </w:r>
      <w:r w:rsidRPr="001A75D7">
        <w:rPr>
          <w:rFonts w:ascii="Albertus Extra Bold" w:hAnsi="Albertus Extra Bold"/>
          <w:b/>
          <w:spacing w:val="0"/>
          <w:vertAlign w:val="superscript"/>
        </w:rPr>
        <w:t>3</w:t>
      </w:r>
      <w:r w:rsidRPr="001A75D7">
        <w:rPr>
          <w:rFonts w:ascii="Albertus Extra Bold" w:hAnsi="Albertus Extra Bold"/>
          <w:b/>
          <w:spacing w:val="0"/>
        </w:rPr>
        <w:t>[</w:t>
      </w:r>
      <w:r w:rsidRPr="001A75D7">
        <w:rPr>
          <w:spacing w:val="0"/>
        </w:rPr>
        <w:t>public service</w:t>
      </w:r>
      <w:r w:rsidRPr="001A75D7">
        <w:rPr>
          <w:rFonts w:ascii="Albertus Extra Bold" w:hAnsi="Albertus Extra Bold"/>
          <w:b/>
          <w:spacing w:val="0"/>
        </w:rPr>
        <w:t>]</w:t>
      </w:r>
      <w:r w:rsidRPr="001A75D7">
        <w:rPr>
          <w:spacing w:val="0"/>
        </w:rPr>
        <w:t xml:space="preserve"> </w:t>
      </w:r>
      <w:r w:rsidRPr="001A75D7">
        <w:rPr>
          <w:spacing w:val="0"/>
          <w:u w:val="single"/>
        </w:rPr>
        <w:t>State</w:t>
      </w:r>
      <w:r w:rsidRPr="001A75D7">
        <w:rPr>
          <w:rFonts w:ascii="Albertus Extra Bold" w:hAnsi="Albertus Extra Bold"/>
          <w:b/>
          <w:spacing w:val="0"/>
          <w:vertAlign w:val="superscript"/>
        </w:rPr>
        <w:t>3</w:t>
      </w:r>
      <w:r w:rsidRPr="001A75D7">
        <w:rPr>
          <w:spacing w:val="0"/>
        </w:rPr>
        <w:t>, except that the term does not include any local or regional school district, or board or commission under the authority of the Commissioner of Education or the State Board of Education</w:t>
      </w:r>
      <w:r w:rsidRPr="001A75D7">
        <w:rPr>
          <w:rFonts w:ascii="Albertus Extra Bold" w:hAnsi="Albertus Extra Bold"/>
          <w:b/>
          <w:spacing w:val="0"/>
          <w:vertAlign w:val="superscript"/>
        </w:rPr>
        <w:t>4</w:t>
      </w:r>
      <w:r w:rsidRPr="001A75D7">
        <w:rPr>
          <w:rFonts w:ascii="Albertus Extra Bold" w:hAnsi="Albertus Extra Bold"/>
          <w:b/>
        </w:rPr>
        <w:t>[</w:t>
      </w:r>
      <w:r w:rsidRPr="001A75D7">
        <w:rPr>
          <w:rFonts w:ascii="Albertus Extra Bold" w:hAnsi="Albertus Extra Bold"/>
          <w:b/>
          <w:spacing w:val="0"/>
          <w:vertAlign w:val="superscript"/>
        </w:rPr>
        <w:t>3</w:t>
      </w:r>
      <w:r w:rsidRPr="001A75D7">
        <w:rPr>
          <w:spacing w:val="0"/>
          <w:u w:val="single"/>
        </w:rPr>
        <w:t>, and except that for purposes of sections 4, 5, and 11 of P.L.      , c.      (C.      )(pending before the Legislature as this bill), the term “employer” does not include:</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(1)  the several counties and municipalities;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(2)  authorities, commissions, boards or other instrumentalities of the several counties and municipalities;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 xml:space="preserve">(3)  State colleges and universities; </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(4)  Rutgers, the State University of New Jersey; or</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r>
      <w:r w:rsidRPr="001A75D7">
        <w:rPr>
          <w:spacing w:val="0"/>
          <w:u w:val="single"/>
        </w:rPr>
        <w:t>(5)  the New Jersey Institute of Technology</w:t>
      </w:r>
      <w:r w:rsidRPr="001A75D7">
        <w:rPr>
          <w:rFonts w:ascii="Albertus Extra Bold" w:hAnsi="Albertus Extra Bold"/>
          <w:b/>
          <w:spacing w:val="0"/>
          <w:vertAlign w:val="superscript"/>
        </w:rPr>
        <w:t>3</w:t>
      </w:r>
      <w:r w:rsidRPr="001A75D7">
        <w:rPr>
          <w:rFonts w:ascii="Albertus Extra Bold" w:hAnsi="Albertus Extra Bold"/>
          <w:b/>
        </w:rPr>
        <w:t>]</w:t>
      </w:r>
      <w:r w:rsidRPr="001A75D7">
        <w:rPr>
          <w:rFonts w:ascii="Albertus Extra Bold" w:hAnsi="Albertus Extra Bold"/>
          <w:b/>
          <w:vertAlign w:val="superscript"/>
        </w:rPr>
        <w:t>4</w:t>
      </w:r>
      <w:r w:rsidRPr="001A75D7">
        <w:rPr>
          <w:spacing w:val="0"/>
        </w:rPr>
        <w: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c.</w:t>
      </w:r>
      <w:r w:rsidRPr="001A75D7">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1A75D7">
        <w:rPr>
          <w:rFonts w:ascii="Albertus Extra Bold" w:hAnsi="Albertus Extra Bold"/>
          <w:b/>
          <w:spacing w:val="0"/>
          <w:vertAlign w:val="superscript"/>
        </w:rPr>
        <w:t>1</w:t>
      </w:r>
      <w:r w:rsidRPr="001A75D7">
        <w:rPr>
          <w:spacing w:val="0"/>
          <w:u w:val="single"/>
        </w:rPr>
        <w:t>, except that, for the purposes of sections 6 through 9 of P.L.   , c. (C.  ) (pending before the Legislature as this bill), the term “employee” also includes</w:t>
      </w:r>
      <w:r w:rsidRPr="001A75D7">
        <w:rPr>
          <w:spacing w:val="0"/>
        </w:rPr>
        <w:t xml:space="preserve"> </w:t>
      </w:r>
      <w:r w:rsidRPr="001A75D7">
        <w:rPr>
          <w:spacing w:val="0"/>
          <w:u w:val="single"/>
        </w:rPr>
        <w:t>firefighting employees of public fire departments or employees engaged in performing police services for public police departments as those terms are defined by section 2 of P.L.1977, c.85 (C.34:13A-15)</w:t>
      </w:r>
      <w:r w:rsidRPr="001A75D7">
        <w:rPr>
          <w:rFonts w:ascii="Albertus Extra Bold" w:hAnsi="Albertus Extra Bold"/>
          <w:b/>
          <w:spacing w:val="0"/>
          <w:vertAlign w:val="superscript"/>
        </w:rPr>
        <w:t>1</w:t>
      </w:r>
      <w:r w:rsidRPr="001A75D7">
        <w:rPr>
          <w:spacing w:val="0"/>
        </w:rPr>
        <w: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d.</w:t>
      </w:r>
      <w:r w:rsidRPr="001A75D7">
        <w:rPr>
          <w:spacing w:val="0"/>
        </w:rPr>
        <w:tab/>
      </w:r>
      <w:r w:rsidRPr="001A75D7">
        <w:rPr>
          <w:rFonts w:ascii="Albertus Extra Bold" w:hAnsi="Albertus Extra Bold"/>
          <w:b/>
          <w:spacing w:val="0"/>
          <w:vertAlign w:val="superscript"/>
        </w:rPr>
        <w:t>2</w:t>
      </w:r>
      <w:r w:rsidRPr="001A75D7">
        <w:rPr>
          <w:rFonts w:ascii="Albertus Extra Bold" w:hAnsi="Albertus Extra Bold"/>
          <w:b/>
          <w:spacing w:val="0"/>
        </w:rPr>
        <w:t>[</w:t>
      </w:r>
      <w:r w:rsidRPr="001A75D7">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e.</w:t>
      </w:r>
      <w:r w:rsidRPr="001A75D7">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f.</w:t>
      </w:r>
      <w:r w:rsidRPr="001A75D7">
        <w:rPr>
          <w:rFonts w:ascii="Albertus Extra Bold" w:hAnsi="Albertus Extra Bold"/>
          <w:b/>
          <w:spacing w:val="0"/>
        </w:rPr>
        <w:t>]</w:t>
      </w:r>
      <w:r w:rsidRPr="001A75D7">
        <w:rPr>
          <w:rFonts w:ascii="Albertus Extra Bold" w:hAnsi="Albertus Extra Bold"/>
          <w:b/>
          <w:spacing w:val="0"/>
          <w:vertAlign w:val="superscript"/>
        </w:rPr>
        <w:t>2</w:t>
      </w:r>
      <w:r w:rsidRPr="001A75D7">
        <w:rPr>
          <w:spacing w:val="0"/>
        </w:rPr>
        <w:t xml:space="preserve"> The terms “employee organization” and “majority representative”, unless otherwise specified, </w:t>
      </w:r>
      <w:r w:rsidRPr="001A75D7">
        <w:rPr>
          <w:rFonts w:ascii="Albertus Extra Bold" w:hAnsi="Albertus Extra Bold"/>
          <w:b/>
          <w:spacing w:val="0"/>
          <w:vertAlign w:val="superscript"/>
        </w:rPr>
        <w:t>3</w:t>
      </w:r>
      <w:r w:rsidRPr="001A75D7">
        <w:rPr>
          <w:rFonts w:ascii="Albertus Extra Bold" w:hAnsi="Albertus Extra Bold"/>
          <w:b/>
          <w:spacing w:val="0"/>
        </w:rPr>
        <w:t>[</w:t>
      </w:r>
      <w:r w:rsidRPr="001A75D7">
        <w:rPr>
          <w:spacing w:val="0"/>
        </w:rPr>
        <w:t>means</w:t>
      </w:r>
      <w:r w:rsidRPr="001A75D7">
        <w:rPr>
          <w:rFonts w:ascii="Albertus Extra Bold" w:hAnsi="Albertus Extra Bold"/>
          <w:b/>
          <w:spacing w:val="0"/>
        </w:rPr>
        <w:t>]</w:t>
      </w:r>
      <w:r w:rsidRPr="001A75D7">
        <w:rPr>
          <w:spacing w:val="0"/>
        </w:rPr>
        <w:t xml:space="preserve"> </w:t>
      </w:r>
      <w:r w:rsidRPr="001A75D7">
        <w:rPr>
          <w:spacing w:val="0"/>
          <w:u w:val="single"/>
        </w:rPr>
        <w:t>mean</w:t>
      </w:r>
      <w:r w:rsidRPr="001A75D7">
        <w:rPr>
          <w:rFonts w:ascii="Albertus Extra Bold" w:hAnsi="Albertus Extra Bold"/>
          <w:b/>
          <w:spacing w:val="0"/>
          <w:vertAlign w:val="superscript"/>
        </w:rPr>
        <w:t>3</w:t>
      </w:r>
      <w:r w:rsidRPr="001A75D7">
        <w:rPr>
          <w:spacing w:val="0"/>
        </w:rPr>
        <w:t xml:space="preserve"> the “exclusive majority representative” either certified by the commission or recognized by the public employer.</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1</w:t>
      </w:r>
      <w:r w:rsidRPr="007806A8">
        <w:rPr>
          <w:spacing w:val="0"/>
          <w:u w:val="single"/>
        </w:rPr>
        <w:t>4.</w:t>
      </w:r>
      <w:r w:rsidRPr="007806A8">
        <w:rPr>
          <w:spacing w:val="0"/>
          <w:u w:val="single"/>
        </w:rPr>
        <w:tab/>
        <w:t>(New section)  Notwithstanding any provisions of the “New Jersey Employer-Employee Relations Act,” P.L.1941, c.100 (C.34:13A-1 et seq.), or any other law to the contrary:</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a.</w:t>
      </w: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w:t>
      </w:r>
      <w:r w:rsidRPr="007806A8">
        <w:rPr>
          <w:rFonts w:ascii="Albertus Extra Bold" w:hAnsi="Albertus Extra Bold"/>
          <w:b/>
          <w:spacing w:val="0"/>
        </w:rPr>
        <w:t>]</w:t>
      </w:r>
      <w:r w:rsidRPr="007806A8">
        <w:rPr>
          <w:spacing w:val="0"/>
        </w:rPr>
        <w:t xml:space="preserve"> </w:t>
      </w:r>
      <w:r w:rsidRPr="007806A8">
        <w:rPr>
          <w:spacing w:val="0"/>
          <w:u w:val="single"/>
        </w:rPr>
        <w:t>Permissive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subjects for collective negotiation</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in public employment</w:t>
      </w:r>
      <w:r w:rsidRPr="007806A8">
        <w:rPr>
          <w:rFonts w:ascii="Albertus Extra Bold" w:hAnsi="Albertus Extra Bold"/>
          <w:b/>
          <w:spacing w:val="0"/>
        </w:rPr>
        <w:t>]</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involving the several counties and municipalities, and any authorities, boards, commissions or other instrumentalities of the several counties or municipalities,</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shall include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all</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terms and conditions of employment</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of public employees</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that are not</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otherwise mandatorily negotiable and that intimately and directly affect employee work and welfare, unless those subjects are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specifically exempted from collective negotiations by State statute,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or</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unless a negotiated agreement would prevent government from carrying out its statutory mission.</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Statutes and administrative</w:t>
      </w:r>
      <w:r w:rsidRPr="007806A8">
        <w:rPr>
          <w:rFonts w:ascii="Albertus Extra Bold" w:hAnsi="Albertus Extra Bold"/>
          <w:b/>
        </w:rPr>
        <w:t>]</w:t>
      </w:r>
      <w:r w:rsidRPr="007806A8">
        <w:rPr>
          <w:spacing w:val="0"/>
        </w:rPr>
        <w:t xml:space="preserve"> </w:t>
      </w:r>
      <w:r w:rsidRPr="007806A8">
        <w:rPr>
          <w:spacing w:val="0"/>
          <w:u w:val="single"/>
        </w:rPr>
        <w:t>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b.</w:t>
      </w:r>
      <w:r w:rsidRPr="007806A8">
        <w:rPr>
          <w:spacing w:val="0"/>
          <w:u w:val="single"/>
        </w:rPr>
        <w:tab/>
        <w:t>Administrative</w:t>
      </w:r>
      <w:r w:rsidRPr="007806A8">
        <w:rPr>
          <w:rFonts w:ascii="Albertus Extra Bold" w:hAnsi="Albertus Extra Bold"/>
          <w:b/>
          <w:vertAlign w:val="superscript"/>
        </w:rPr>
        <w:t>3</w:t>
      </w:r>
      <w:r w:rsidRPr="007806A8">
        <w:rPr>
          <w:spacing w:val="0"/>
        </w:rPr>
        <w:t xml:space="preserve"> </w:t>
      </w:r>
      <w:r w:rsidRPr="007806A8">
        <w:rPr>
          <w:spacing w:val="0"/>
          <w:u w:val="single"/>
        </w:rPr>
        <w:t>regulations</w:t>
      </w:r>
      <w:r w:rsidRPr="007806A8">
        <w:rPr>
          <w:spacing w:val="0"/>
        </w:rPr>
        <w:t xml:space="preserve"> </w:t>
      </w:r>
      <w:r w:rsidRPr="007806A8">
        <w:rPr>
          <w:rFonts w:ascii="Albertus Extra Bold" w:hAnsi="Albertus Extra Bold"/>
          <w:b/>
          <w:vertAlign w:val="superscript"/>
        </w:rPr>
        <w:t>3</w:t>
      </w:r>
      <w:r w:rsidRPr="007806A8">
        <w:rPr>
          <w:spacing w:val="0"/>
          <w:u w:val="single"/>
        </w:rPr>
        <w:t>adopted after the effective date of P.L.    c.    (C.    )(pending before the Legislature as this bill)</w:t>
      </w:r>
      <w:r w:rsidRPr="007806A8">
        <w:rPr>
          <w:rFonts w:ascii="Albertus Extra Bold" w:hAnsi="Albertus Extra Bold"/>
          <w:b/>
          <w:vertAlign w:val="superscript"/>
        </w:rPr>
        <w:t>3</w:t>
      </w:r>
      <w:r w:rsidRPr="007806A8">
        <w:rPr>
          <w:spacing w:val="0"/>
        </w:rPr>
        <w:t xml:space="preserve"> </w:t>
      </w:r>
      <w:r w:rsidRPr="007806A8">
        <w:rPr>
          <w:spacing w:val="0"/>
          <w:u w:val="single"/>
        </w:rPr>
        <w:t xml:space="preserve">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b.</w:t>
      </w:r>
      <w:r w:rsidRPr="007806A8">
        <w:rPr>
          <w:rFonts w:ascii="Albertus Extra Bold" w:hAnsi="Albertus Extra Bold"/>
          <w:b/>
        </w:rPr>
        <w:t>]</w:t>
      </w:r>
      <w:r w:rsidRPr="007806A8">
        <w:rPr>
          <w:spacing w:val="0"/>
        </w:rPr>
        <w:t xml:space="preserve"> </w:t>
      </w:r>
      <w:r w:rsidRPr="007806A8">
        <w:rPr>
          <w:spacing w:val="0"/>
          <w:u w:val="single"/>
        </w:rPr>
        <w:t>c.</w:t>
      </w:r>
      <w:r w:rsidRPr="007806A8">
        <w:rPr>
          <w:rFonts w:ascii="Albertus Extra Bold" w:hAnsi="Albertus Extra Bold"/>
          <w:b/>
          <w:vertAlign w:val="superscript"/>
        </w:rPr>
        <w:t>3</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Parties may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agree to</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submit disputes about whether a matter is within the scope of collective negotiations to the commission, pursuant to the authority vested in it by subsection d. of section 1 of P.L. 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c.</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spacing w:val="0"/>
          <w:u w:val="single"/>
        </w:rPr>
        <w:t>d.</w:t>
      </w:r>
      <w:r w:rsidRPr="007806A8">
        <w:rPr>
          <w:rFonts w:ascii="Albertus Extra Bold" w:hAnsi="Albertus Extra Bold"/>
          <w:b/>
          <w:vertAlign w:val="superscript"/>
        </w:rPr>
        <w:t>3</w:t>
      </w:r>
      <w:r w:rsidRPr="007806A8">
        <w:rPr>
          <w:spacing w:val="0"/>
        </w:rPr>
        <w:t xml:space="preserve"> </w:t>
      </w:r>
      <w:r w:rsidRPr="007806A8">
        <w:rPr>
          <w:spacing w:val="0"/>
          <w:u w:val="single"/>
        </w:rPr>
        <w:t>Grievance</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and disciplinary review</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procedures shall provide for binding arbitration as</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w:t>
      </w:r>
      <w:r w:rsidRPr="007806A8">
        <w:rPr>
          <w:rFonts w:ascii="Albertus Extra Bold" w:hAnsi="Albertus Extra Bold"/>
          <w:b/>
          <w:spacing w:val="0"/>
        </w:rPr>
        <w:t>]</w:t>
      </w:r>
      <w:r w:rsidRPr="007806A8">
        <w:rPr>
          <w:spacing w:val="0"/>
        </w:rPr>
        <w:t xml:space="preserve"> </w:t>
      </w:r>
      <w:r w:rsidRPr="007806A8">
        <w:rPr>
          <w:spacing w:val="0"/>
          <w:u w:val="single"/>
        </w:rPr>
        <w:t>the means for resolving disputes over the application, interpretation or violation of the terms of a collective negotiations agreement entered into by the parties.</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binding arbitration as the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means for resolving disputes involving</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 subjects for collective negotiations</w:t>
      </w:r>
      <w:r w:rsidRPr="007806A8">
        <w:rPr>
          <w:rFonts w:ascii="Albertus Extra Bold" w:hAnsi="Albertus Extra Bold"/>
          <w:b/>
          <w:spacing w:val="0"/>
        </w:rPr>
        <w:t>]</w:t>
      </w:r>
      <w:r w:rsidRPr="007806A8">
        <w:rPr>
          <w:spacing w:val="0"/>
        </w:rPr>
        <w:t xml:space="preserve"> </w:t>
      </w:r>
      <w:r w:rsidRPr="007806A8">
        <w:rPr>
          <w:spacing w:val="0"/>
          <w:u w:val="single"/>
        </w:rPr>
        <w:t>discipline of employees with statutory protection under tenure or civil service laws.  For any collective negotiations agreement in effect on the effective date of P.L.  , c.   (C.   )(pending before the Legislature as this bill), subsection c. of this section, shall become effective upon the expiration of that collective negotiations agreement</w:t>
      </w:r>
      <w:r w:rsidRPr="007806A8">
        <w:rPr>
          <w:rFonts w:ascii="Albertus Extra Bold" w:hAnsi="Albertus Extra Bold"/>
          <w:b/>
          <w:spacing w:val="0"/>
          <w:vertAlign w:val="superscript"/>
        </w:rPr>
        <w:t>2</w:t>
      </w:r>
      <w:r w:rsidRPr="007806A8">
        <w:rPr>
          <w:spacing w:val="0"/>
          <w:u w:val="single"/>
        </w:rPr>
        <w: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c.</w:t>
      </w:r>
      <w:r w:rsidRPr="007806A8">
        <w:rPr>
          <w:rFonts w:ascii="Albertus Extra Bold" w:hAnsi="Albertus Extra Bold"/>
          <w:b/>
          <w:spacing w:val="0"/>
        </w:rPr>
        <w:t>]</w:t>
      </w:r>
      <w:r w:rsidRPr="007806A8">
        <w:rPr>
          <w:spacing w:val="0"/>
        </w:rPr>
        <w:t xml:space="preserve"> </w:t>
      </w:r>
      <w:r w:rsidRPr="007806A8">
        <w:rPr>
          <w:spacing w:val="0"/>
          <w:u w:val="single"/>
        </w:rPr>
        <w:t>d.</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color w:val="000000" w:themeColor="text1"/>
          <w:spacing w:val="0"/>
          <w:u w:val="single"/>
        </w:rPr>
        <w:t>e.  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f.</w:t>
      </w:r>
      <w:r w:rsidRPr="007806A8">
        <w:rPr>
          <w:rFonts w:ascii="Albertus Extra Bold" w:hAnsi="Albertus Extra Bold"/>
          <w:b/>
          <w:vertAlign w:val="superscript"/>
        </w:rPr>
        <w:t>3</w:t>
      </w:r>
      <w:r w:rsidRPr="007806A8">
        <w:rPr>
          <w:spacing w:val="0"/>
        </w:rPr>
        <w:t xml:space="preserve">  </w:t>
      </w:r>
      <w:r w:rsidRPr="007806A8">
        <w:rPr>
          <w:spacing w:val="0"/>
          <w:u w:val="single"/>
        </w:rPr>
        <w:t>Notwithstanding the expiration of a collective negotiations agreement, an impasse in negotiations, an exhaustion of the commission’s impasse procedures, or the utilization or completion of the procedures required by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of</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P.L.      , c.      (C.      )(pending before the Legislature as this bill) to resolve disputes involving collective negotiations, and notwithstanding any law or regulation to the contrary, no public employer, its representatives, or its agents shall unilaterally impose, modify, amend, delete</w:t>
      </w:r>
      <w:r w:rsidRPr="007806A8">
        <w:rPr>
          <w:rFonts w:ascii="Albertus Extra Bold" w:hAnsi="Albertus Extra Bold"/>
          <w:b/>
          <w:vertAlign w:val="superscript"/>
        </w:rPr>
        <w:t>3</w:t>
      </w:r>
      <w:r w:rsidRPr="007806A8">
        <w:rPr>
          <w:spacing w:val="0"/>
          <w:u w:val="single"/>
        </w:rPr>
        <w:t>,</w:t>
      </w:r>
      <w:r w:rsidRPr="007806A8">
        <w:rPr>
          <w:rFonts w:ascii="Albertus Extra Bold" w:hAnsi="Albertus Extra Bold"/>
          <w:b/>
          <w:vertAlign w:val="superscript"/>
        </w:rPr>
        <w:t>3</w:t>
      </w:r>
      <w:r w:rsidRPr="007806A8">
        <w:rPr>
          <w:spacing w:val="0"/>
        </w:rPr>
        <w:t xml:space="preserve"> </w:t>
      </w:r>
      <w:r w:rsidRPr="007806A8">
        <w:rPr>
          <w:spacing w:val="0"/>
          <w:u w:val="single"/>
        </w:rPr>
        <w:t>or alter any</w:t>
      </w:r>
      <w:r w:rsidRPr="007806A8">
        <w:rPr>
          <w:spacing w:val="0"/>
        </w:rPr>
        <w:t xml:space="preserve"> </w:t>
      </w:r>
      <w:r w:rsidRPr="007806A8">
        <w:rPr>
          <w:rFonts w:ascii="Albertus Extra Bold" w:hAnsi="Albertus Extra Bold"/>
          <w:b/>
          <w:vertAlign w:val="superscript"/>
        </w:rPr>
        <w:t>3</w:t>
      </w:r>
      <w:r w:rsidRPr="007806A8">
        <w:rPr>
          <w:spacing w:val="0"/>
          <w:u w:val="single"/>
        </w:rPr>
        <w:t>mandatorily negotiable</w:t>
      </w:r>
      <w:r w:rsidRPr="007806A8">
        <w:rPr>
          <w:rFonts w:ascii="Albertus Extra Bold" w:hAnsi="Albertus Extra Bold"/>
          <w:b/>
          <w:vertAlign w:val="superscript"/>
        </w:rPr>
        <w:t>3</w:t>
      </w:r>
      <w:r w:rsidRPr="007806A8">
        <w:rPr>
          <w:spacing w:val="0"/>
        </w:rPr>
        <w:t xml:space="preserve"> </w:t>
      </w:r>
      <w:r w:rsidRPr="007806A8">
        <w:rPr>
          <w:spacing w:val="0"/>
          <w:u w:val="single"/>
        </w:rPr>
        <w:t>terms and conditions of employment as set forth in the expired or expiring collective negotiations agreement, or unilaterally impose, modify, amend, delete, or alter any other</w:t>
      </w:r>
      <w:r w:rsidRPr="007806A8">
        <w:rPr>
          <w:spacing w:val="0"/>
        </w:rPr>
        <w:t xml:space="preserve"> </w:t>
      </w:r>
      <w:r w:rsidRPr="007806A8">
        <w:rPr>
          <w:rFonts w:ascii="Albertus Extra Bold" w:hAnsi="Albertus Extra Bold"/>
          <w:b/>
          <w:vertAlign w:val="superscript"/>
        </w:rPr>
        <w:t>3</w:t>
      </w:r>
      <w:r w:rsidRPr="007806A8">
        <w:rPr>
          <w:spacing w:val="0"/>
          <w:u w:val="single"/>
        </w:rPr>
        <w:t>mandatorily</w:t>
      </w:r>
      <w:r w:rsidRPr="007806A8">
        <w:rPr>
          <w:rFonts w:ascii="Albertus Extra Bold" w:hAnsi="Albertus Extra Bold"/>
          <w:b/>
          <w:vertAlign w:val="superscript"/>
        </w:rPr>
        <w:t>3</w:t>
      </w:r>
      <w:r w:rsidRPr="007806A8">
        <w:rPr>
          <w:spacing w:val="0"/>
        </w:rPr>
        <w:t xml:space="preserve"> </w:t>
      </w:r>
      <w:r w:rsidRPr="007806A8">
        <w:rPr>
          <w:spacing w:val="0"/>
          <w:u w:val="single"/>
        </w:rPr>
        <w:t>negotiable terms and conditions of employment</w:t>
      </w:r>
      <w:r w:rsidRPr="007806A8">
        <w:rPr>
          <w:spacing w:val="0"/>
        </w:rPr>
        <w:t xml:space="preserve"> </w:t>
      </w:r>
      <w:r w:rsidRPr="007806A8">
        <w:rPr>
          <w:rFonts w:ascii="Albertus Extra Bold" w:hAnsi="Albertus Extra Bold"/>
          <w:b/>
          <w:vertAlign w:val="superscript"/>
        </w:rPr>
        <w:t>3</w:t>
      </w:r>
      <w:r w:rsidRPr="007806A8">
        <w:rPr>
          <w:spacing w:val="0"/>
          <w:u w:val="single"/>
        </w:rPr>
        <w:t>that are not set forth in a collective negotiations agreement</w:t>
      </w:r>
      <w:r w:rsidRPr="007806A8">
        <w:rPr>
          <w:rFonts w:ascii="Albertus Extra Bold" w:hAnsi="Albertus Extra Bold"/>
          <w:b/>
          <w:vertAlign w:val="superscript"/>
        </w:rPr>
        <w:t>3</w:t>
      </w:r>
      <w:r w:rsidRPr="007806A8">
        <w:rPr>
          <w:spacing w:val="0"/>
          <w:u w:val="single"/>
        </w:rPr>
        <w: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Pr="007806A8">
        <w:rPr>
          <w:rFonts w:ascii="Albertus Extra Bold" w:hAnsi="Albertus Extra Bold"/>
          <w:b/>
          <w:spacing w:val="0"/>
          <w:vertAlign w:val="superscript"/>
        </w:rPr>
        <w:t>1</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rFonts w:ascii="Albertus Extra Bold" w:hAnsi="Albertus Extra Bold"/>
          <w:b/>
          <w:spacing w:val="0"/>
          <w:vertAlign w:val="superscript"/>
        </w:rPr>
        <w:t>2</w:t>
      </w:r>
      <w:r w:rsidRPr="007806A8">
        <w:rPr>
          <w:spacing w:val="0"/>
          <w:u w:val="single"/>
        </w:rPr>
        <w:t>e.</w:t>
      </w:r>
      <w:r w:rsidRPr="007806A8">
        <w:rPr>
          <w:rFonts w:ascii="Albertus Extra Bold" w:hAnsi="Albertus Extra Bold"/>
          <w:b/>
        </w:rPr>
        <w:t>]</w:t>
      </w:r>
      <w:r w:rsidRPr="007806A8">
        <w:rPr>
          <w:spacing w:val="0"/>
        </w:rPr>
        <w:t xml:space="preserve"> </w:t>
      </w:r>
      <w:r w:rsidRPr="007806A8">
        <w:rPr>
          <w:spacing w:val="0"/>
          <w:u w:val="single"/>
        </w:rPr>
        <w:t>g.</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Legislature retains the right to exempt from collective negotiations subjects that would otherwise be mandatory subjects of negotiations.</w:t>
      </w:r>
      <w:r w:rsidRPr="007806A8">
        <w:rPr>
          <w:spacing w:val="0"/>
        </w:rPr>
        <w:t xml:space="preserve">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f.</w:t>
      </w:r>
      <w:r w:rsidRPr="007806A8">
        <w:rPr>
          <w:rFonts w:ascii="Albertus Extra Bold" w:hAnsi="Albertus Extra Bold"/>
          <w:b/>
        </w:rPr>
        <w:t>]</w:t>
      </w:r>
      <w:r w:rsidRPr="007806A8">
        <w:rPr>
          <w:spacing w:val="0"/>
          <w:u w:val="single"/>
        </w:rPr>
        <w:t xml:space="preserve"> g.</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resolution of disputes concerning negotiations over terms and conditions of employment shall not be subject to compulsory interest arbitration as set forth in P.L. 1995, c. 425 (C.34:13A-14a et seq.).</w:t>
      </w:r>
      <w:r w:rsidRPr="007806A8">
        <w:rPr>
          <w:rFonts w:ascii="Albertus Extra Bold" w:hAnsi="Albertus Extra Bold"/>
          <w:b/>
          <w:spacing w:val="0"/>
          <w:vertAlign w:val="superscript"/>
        </w:rPr>
        <w:t>2</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spacing w:val="0"/>
          <w:u w:val="single"/>
        </w:rPr>
        <w:t>i.</w:t>
      </w:r>
      <w:r w:rsidRPr="007806A8">
        <w:rPr>
          <w:spacing w:val="0"/>
          <w:u w:val="single"/>
        </w:rPr>
        <w:tab/>
        <w:t>The parties to collective negotiations may not insist on negotiating over permissive subjects of negotiations.  A party’s decision to not negotiate or to cease negotiating over a permissive subject of negotiations is not a violation of subsection a. or b. of section 1 of P.L.1974,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j.</w:t>
      </w:r>
      <w:r w:rsidRPr="007806A8">
        <w:rPr>
          <w:spacing w:val="0"/>
          <w:u w:val="single"/>
        </w:rPr>
        <w:tab/>
        <w:t>The commission shall promulgate regulations to enforce the provisions of this section.</w:t>
      </w:r>
      <w:r w:rsidRPr="007806A8">
        <w:rPr>
          <w:rFonts w:ascii="Albertus Extra Bold" w:hAnsi="Albertus Extra Bold"/>
          <w:b/>
          <w:vertAlign w:val="superscript"/>
        </w:rPr>
        <w:t>3</w:t>
      </w:r>
    </w:p>
    <w:p w:rsidR="00395367" w:rsidRDefault="00395367" w:rsidP="00395367">
      <w:pPr>
        <w:rPr>
          <w:rFonts w:ascii="Albertus Extra Bold" w:hAnsi="Albertus Extra Bold"/>
          <w:b/>
          <w:vertAlign w:val="superscript"/>
        </w:rPr>
      </w:pPr>
    </w:p>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spacing w:val="0"/>
          <w:u w:val="single"/>
        </w:rPr>
        <w:t>5.</w:t>
      </w:r>
      <w:r w:rsidRPr="00CA51B7">
        <w:rPr>
          <w:spacing w:val="0"/>
          <w:u w:val="single"/>
        </w:rPr>
        <w:tab/>
        <w:t>(New section)  The communications between</w:t>
      </w:r>
      <w:r w:rsidRPr="00CA51B7">
        <w:rPr>
          <w:spacing w:val="0"/>
        </w:rPr>
        <w:t xml:space="preserve"> </w:t>
      </w:r>
      <w:r w:rsidRPr="00CA51B7">
        <w:rPr>
          <w:rFonts w:ascii="Albertus Extra Bold" w:hAnsi="Albertus Extra Bold"/>
          <w:b/>
          <w:vertAlign w:val="superscript"/>
        </w:rPr>
        <w:t>3</w:t>
      </w:r>
      <w:r w:rsidRPr="00CA51B7">
        <w:rPr>
          <w:spacing w:val="0"/>
          <w:u w:val="single"/>
        </w:rPr>
        <w:t>a representative of</w:t>
      </w:r>
      <w:r w:rsidRPr="00CA51B7">
        <w:rPr>
          <w:rFonts w:ascii="Albertus Extra Bold" w:hAnsi="Albertus Extra Bold"/>
          <w:b/>
          <w:vertAlign w:val="superscript"/>
        </w:rPr>
        <w:t>3</w:t>
      </w:r>
      <w:r w:rsidRPr="00CA51B7">
        <w:rPr>
          <w:spacing w:val="0"/>
        </w:rPr>
        <w:t xml:space="preserve"> </w:t>
      </w:r>
      <w:r w:rsidRPr="00CA51B7">
        <w:rPr>
          <w:spacing w:val="0"/>
          <w:u w:val="single"/>
        </w:rPr>
        <w:t>a majority representative of employees and</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its</w:t>
      </w:r>
      <w:r w:rsidRPr="00CA51B7">
        <w:rPr>
          <w:rFonts w:ascii="Albertus Extra Bold" w:hAnsi="Albertus Extra Bold"/>
          <w:b/>
        </w:rPr>
        <w:t>]</w:t>
      </w:r>
      <w:r w:rsidRPr="00CA51B7">
        <w:rPr>
          <w:spacing w:val="0"/>
        </w:rPr>
        <w:t xml:space="preserve"> </w:t>
      </w:r>
      <w:r w:rsidRPr="00CA51B7">
        <w:rPr>
          <w:spacing w:val="0"/>
          <w:u w:val="single"/>
        </w:rPr>
        <w:t>a</w:t>
      </w:r>
      <w:r w:rsidRPr="00CA51B7">
        <w:rPr>
          <w:rFonts w:ascii="Albertus Extra Bold" w:hAnsi="Albertus Extra Bold"/>
          <w:b/>
          <w:vertAlign w:val="superscript"/>
        </w:rPr>
        <w:t>3</w:t>
      </w:r>
      <w:r w:rsidRPr="00CA51B7">
        <w:rPr>
          <w:spacing w:val="0"/>
        </w:rPr>
        <w:t xml:space="preserve"> </w:t>
      </w:r>
      <w:r w:rsidRPr="00CA51B7">
        <w:rPr>
          <w:spacing w:val="0"/>
          <w:u w:val="single"/>
        </w:rPr>
        <w:t>unit</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members</w:t>
      </w:r>
      <w:r w:rsidRPr="00CA51B7">
        <w:rPr>
          <w:rFonts w:ascii="Albertus Extra Bold" w:hAnsi="Albertus Extra Bold"/>
          <w:b/>
        </w:rPr>
        <w:t>]</w:t>
      </w:r>
      <w:r w:rsidRPr="00CA51B7">
        <w:rPr>
          <w:spacing w:val="0"/>
        </w:rPr>
        <w:t xml:space="preserve"> </w:t>
      </w:r>
      <w:r w:rsidRPr="00CA51B7">
        <w:rPr>
          <w:spacing w:val="0"/>
          <w:u w:val="single"/>
        </w:rPr>
        <w:t>member</w:t>
      </w:r>
      <w:r w:rsidRPr="00CA51B7">
        <w:rPr>
          <w:rFonts w:ascii="Albertus Extra Bold" w:hAnsi="Albertus Extra Bold"/>
          <w:b/>
          <w:vertAlign w:val="superscript"/>
        </w:rPr>
        <w:t>3</w:t>
      </w:r>
      <w:r w:rsidRPr="00CA51B7">
        <w:rPr>
          <w:spacing w:val="0"/>
        </w:rPr>
        <w:t xml:space="preserve"> </w:t>
      </w:r>
      <w:r w:rsidRPr="00CA51B7">
        <w:rPr>
          <w:spacing w:val="0"/>
          <w:u w:val="single"/>
        </w:rPr>
        <w:t>regarding</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CA51B7">
        <w:rPr>
          <w:rFonts w:ascii="Albertus Extra Bold" w:hAnsi="Albertus Extra Bold"/>
          <w:b/>
        </w:rPr>
        <w:t>]</w:t>
      </w:r>
      <w:r w:rsidRPr="00CA51B7">
        <w:rPr>
          <w:spacing w:val="0"/>
        </w:rPr>
        <w:t xml:space="preserve"> </w:t>
      </w:r>
      <w:r w:rsidRPr="00CA51B7">
        <w:rPr>
          <w:spacing w:val="0"/>
          <w:u w:val="single"/>
        </w:rPr>
        <w:t>the investigation and preparation for meetings and hearings of grievances and disciplinary disputes,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r w:rsidRPr="00CA51B7">
        <w:rPr>
          <w:rFonts w:ascii="Albertus Extra Bold" w:hAnsi="Albertus Extra Bold"/>
          <w:b/>
          <w:vertAlign w:val="superscript"/>
        </w:rPr>
        <w:t>3</w:t>
      </w:r>
      <w:r w:rsidRPr="00CA51B7">
        <w:rPr>
          <w:spacing w:val="0"/>
          <w:u w:val="single"/>
        </w:rPr>
        <w:t>.</w:t>
      </w:r>
      <w:r w:rsidRPr="00CA51B7">
        <w:rPr>
          <w:rFonts w:ascii="Albertus Extra Bold" w:hAnsi="Albertus Extra Bold"/>
          <w:b/>
          <w:spacing w:val="0"/>
          <w:vertAlign w:val="superscript"/>
        </w:rPr>
        <w:t>1</w:t>
      </w:r>
    </w:p>
    <w:p w:rsidR="000C4755" w:rsidRDefault="000C4755" w:rsidP="000C4755"/>
    <w:p w:rsidR="004F0C33" w:rsidRPr="00395367" w:rsidRDefault="00766C2A" w:rsidP="00395367">
      <w:r>
        <w:tab/>
      </w:r>
      <w:r w:rsidR="00F47805">
        <w:rPr>
          <w:rFonts w:ascii="Albertus Extra Bold" w:hAnsi="Albertus Extra Bold"/>
          <w:b/>
          <w:vertAlign w:val="superscript"/>
        </w:rPr>
        <w:t>1</w:t>
      </w:r>
      <w:r w:rsidR="00F47805" w:rsidRPr="00F47805">
        <w:rPr>
          <w:rFonts w:ascii="Albertus Extra Bold" w:hAnsi="Albertus Extra Bold"/>
          <w:b/>
        </w:rPr>
        <w:t>[</w:t>
      </w:r>
      <w:r w:rsidR="00F47805">
        <w:t>4.</w:t>
      </w:r>
      <w:r w:rsidR="00F47805" w:rsidRPr="00F47805">
        <w:rPr>
          <w:rFonts w:ascii="Albertus Extra Bold" w:hAnsi="Albertus Extra Bold"/>
          <w:b/>
        </w:rPr>
        <w:t>]</w:t>
      </w:r>
      <w:r w:rsidR="00F47805">
        <w:t xml:space="preserve"> </w:t>
      </w:r>
      <w:r w:rsidR="00F47805" w:rsidRPr="00F47805">
        <w:rPr>
          <w:u w:val="single"/>
        </w:rPr>
        <w:t>6.</w:t>
      </w:r>
      <w:r w:rsidR="00F47805">
        <w:rPr>
          <w:rFonts w:ascii="Albertus Extra Bold" w:hAnsi="Albertus Extra Bold"/>
          <w:b/>
          <w:vertAlign w:val="superscript"/>
        </w:rPr>
        <w:t>1</w:t>
      </w:r>
      <w:r w:rsidR="00F47805">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r w:rsidR="0099749C">
        <w:t xml:space="preserve"> </w:t>
      </w:r>
      <w:r w:rsidR="0099749C">
        <w:br w:type="page"/>
      </w:r>
    </w:p>
    <w:p w:rsidR="00766C2A" w:rsidRDefault="004F0C33" w:rsidP="00766C2A">
      <w:r>
        <w:tab/>
      </w:r>
      <w:r w:rsidR="00F47805">
        <w:rPr>
          <w:rFonts w:ascii="Albertus Extra Bold" w:hAnsi="Albertus Extra Bold"/>
          <w:b/>
          <w:vertAlign w:val="superscript"/>
        </w:rPr>
        <w:t>1</w:t>
      </w:r>
      <w:r w:rsidR="00F47805" w:rsidRPr="00F47805">
        <w:rPr>
          <w:rFonts w:ascii="Albertus Extra Bold" w:hAnsi="Albertus Extra Bold"/>
          <w:b/>
        </w:rPr>
        <w:t>[</w:t>
      </w:r>
      <w:r w:rsidR="00766C2A">
        <w:t>5.</w:t>
      </w:r>
      <w:r w:rsidR="00F47805" w:rsidRPr="00F47805">
        <w:rPr>
          <w:rFonts w:ascii="Albertus Extra Bold" w:hAnsi="Albertus Extra Bold"/>
          <w:b/>
        </w:rPr>
        <w:t>]</w:t>
      </w:r>
      <w:r w:rsidR="00F47805">
        <w:t xml:space="preserve"> </w:t>
      </w:r>
      <w:r w:rsidR="00F47805" w:rsidRPr="00F47805">
        <w:rPr>
          <w:u w:val="single"/>
        </w:rPr>
        <w:t>7.</w:t>
      </w:r>
      <w:r w:rsidR="00F47805">
        <w:rPr>
          <w:rFonts w:ascii="Albertus Extra Bold" w:hAnsi="Albertus Extra Bold"/>
          <w:b/>
          <w:vertAlign w:val="superscript"/>
        </w:rPr>
        <w:t>1</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p>
    <w:p w:rsidR="00F47805" w:rsidRDefault="00F47805" w:rsidP="00766C2A"/>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rFonts w:ascii="Albertus Extra Bold" w:hAnsi="Albertus Extra Bold"/>
          <w:b/>
          <w:spacing w:val="0"/>
        </w:rPr>
        <w:t>[</w:t>
      </w:r>
      <w:r w:rsidRPr="00CA51B7">
        <w:rPr>
          <w:spacing w:val="0"/>
        </w:rPr>
        <w:t>6.</w:t>
      </w:r>
      <w:r w:rsidRPr="00CA51B7">
        <w:rPr>
          <w:rFonts w:ascii="Albertus Extra Bold" w:hAnsi="Albertus Extra Bold"/>
          <w:b/>
          <w:spacing w:val="0"/>
        </w:rPr>
        <w:t>]</w:t>
      </w:r>
      <w:r w:rsidRPr="00CA51B7">
        <w:rPr>
          <w:spacing w:val="0"/>
        </w:rPr>
        <w:t xml:space="preserve"> </w:t>
      </w:r>
      <w:r w:rsidRPr="00CA51B7">
        <w:rPr>
          <w:spacing w:val="0"/>
          <w:u w:val="single"/>
        </w:rPr>
        <w:t>8.</w:t>
      </w:r>
      <w:r w:rsidRPr="00CA51B7">
        <w:rPr>
          <w:rFonts w:ascii="Albertus Extra Bold" w:hAnsi="Albertus Extra Bold"/>
          <w:b/>
          <w:spacing w:val="0"/>
          <w:vertAlign w:val="superscript"/>
        </w:rPr>
        <w:t>1</w:t>
      </w:r>
      <w:r w:rsidRPr="00CA51B7">
        <w:rPr>
          <w:spacing w:val="0"/>
        </w:rPr>
        <w:tab/>
        <w:t xml:space="preserve">(New section)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An authorization card</w:t>
      </w:r>
      <w:r w:rsidRPr="00CA51B7">
        <w:rPr>
          <w:rFonts w:ascii="Albertus Extra Bold" w:hAnsi="Albertus Extra Bold"/>
          <w:b/>
        </w:rPr>
        <w:t>]</w:t>
      </w:r>
      <w:r w:rsidRPr="00CA51B7">
        <w:rPr>
          <w:spacing w:val="0"/>
        </w:rPr>
        <w:t xml:space="preserve"> </w:t>
      </w:r>
      <w:r w:rsidRPr="00CA51B7">
        <w:rPr>
          <w:spacing w:val="0"/>
          <w:u w:val="single"/>
        </w:rPr>
        <w:t>Authorization cards</w:t>
      </w:r>
      <w:r w:rsidRPr="00CA51B7">
        <w:rPr>
          <w:rFonts w:ascii="Albertus Extra Bold" w:hAnsi="Albertus Extra Bold"/>
          <w:b/>
          <w:vertAlign w:val="superscript"/>
        </w:rPr>
        <w:t>3</w:t>
      </w:r>
      <w:r w:rsidRPr="00CA51B7">
        <w:rPr>
          <w:spacing w:val="0"/>
        </w:rPr>
        <w:t xml:space="preserve"> or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petition</w:t>
      </w:r>
      <w:r w:rsidRPr="00CA51B7">
        <w:rPr>
          <w:rFonts w:ascii="Albertus Extra Bold" w:hAnsi="Albertus Extra Bold"/>
          <w:b/>
        </w:rPr>
        <w:t>]</w:t>
      </w:r>
      <w:r w:rsidRPr="00CA51B7">
        <w:rPr>
          <w:spacing w:val="0"/>
        </w:rPr>
        <w:t xml:space="preserve"> </w:t>
      </w:r>
      <w:r w:rsidRPr="00CA51B7">
        <w:rPr>
          <w:spacing w:val="0"/>
          <w:u w:val="single"/>
        </w:rPr>
        <w:t>showings of interest</w:t>
      </w:r>
      <w:r w:rsidRPr="00CA51B7">
        <w:rPr>
          <w:rFonts w:ascii="Albertus Extra Bold" w:hAnsi="Albertus Extra Bold"/>
          <w:b/>
          <w:vertAlign w:val="superscript"/>
        </w:rPr>
        <w:t>3</w:t>
      </w:r>
      <w:r w:rsidRPr="00CA51B7">
        <w:rPr>
          <w:spacing w:val="0"/>
        </w:rPr>
        <w:t xml:space="preserve"> submitted to the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Commission</w:t>
      </w:r>
      <w:r w:rsidRPr="00CA51B7">
        <w:rPr>
          <w:rFonts w:ascii="Albertus Extra Bold" w:hAnsi="Albertus Extra Bold"/>
          <w:b/>
        </w:rPr>
        <w:t>]</w:t>
      </w:r>
      <w:r w:rsidRPr="00CA51B7">
        <w:rPr>
          <w:spacing w:val="0"/>
        </w:rPr>
        <w:t xml:space="preserve"> </w:t>
      </w:r>
      <w:r w:rsidRPr="00CA51B7">
        <w:rPr>
          <w:spacing w:val="0"/>
          <w:u w:val="single"/>
        </w:rPr>
        <w:t>commission</w:t>
      </w:r>
      <w:r w:rsidRPr="00CA51B7">
        <w:rPr>
          <w:rFonts w:ascii="Albertus Extra Bold" w:hAnsi="Albertus Extra Bold"/>
          <w:b/>
          <w:vertAlign w:val="superscript"/>
        </w:rPr>
        <w:t>3</w:t>
      </w:r>
      <w:r w:rsidRPr="00CA51B7">
        <w:rPr>
          <w:spacing w:val="0"/>
        </w:rPr>
        <w:t xml:space="preserve">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w:t>
      </w:r>
      <w:r w:rsidRPr="00CA51B7">
        <w:rPr>
          <w:rFonts w:ascii="Albertus Extra Bold" w:hAnsi="Albertus Extra Bold"/>
          <w:b/>
        </w:rPr>
        <w:t>]</w:t>
      </w:r>
      <w:r w:rsidRPr="00CA51B7">
        <w:rPr>
          <w:rFonts w:ascii="Albertus Extra Bold" w:hAnsi="Albertus Extra Bold"/>
          <w:b/>
          <w:vertAlign w:val="superscript"/>
        </w:rPr>
        <w:t>3</w:t>
      </w:r>
      <w:r w:rsidRPr="00CA51B7">
        <w:rPr>
          <w:spacing w:val="0"/>
        </w:rPr>
        <w:t xml:space="preserve"> (C.12A:12-2) </w:t>
      </w:r>
      <w:r w:rsidRPr="00CA51B7">
        <w:rPr>
          <w:rFonts w:ascii="Albertus Extra Bold" w:hAnsi="Albertus Extra Bold"/>
          <w:b/>
          <w:vertAlign w:val="superscript"/>
        </w:rPr>
        <w:t>3</w:t>
      </w:r>
      <w:r w:rsidRPr="00CA51B7">
        <w:rPr>
          <w:spacing w:val="0"/>
          <w:u w:val="single"/>
        </w:rPr>
        <w:t>,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r w:rsidRPr="00CA51B7">
        <w:rPr>
          <w:rFonts w:ascii="Albertus Extra Bold" w:hAnsi="Albertus Extra Bold"/>
          <w:b/>
          <w:vertAlign w:val="superscript"/>
        </w:rPr>
        <w:t>3</w:t>
      </w:r>
      <w:r w:rsidRPr="00CA51B7">
        <w:rPr>
          <w:spacing w:val="0"/>
        </w:rPr>
        <w:t>.</w:t>
      </w:r>
    </w:p>
    <w:p w:rsidR="000C4755" w:rsidRDefault="000C4755" w:rsidP="000C4755"/>
    <w:p w:rsidR="000C4755" w:rsidRDefault="00766C2A" w:rsidP="00F47805">
      <w:pPr>
        <w:tabs>
          <w:tab w:val="clear" w:pos="720"/>
          <w:tab w:val="left" w:pos="990"/>
        </w:tabs>
      </w:pPr>
      <w:r>
        <w:tab/>
      </w:r>
      <w:r w:rsidR="00F47805">
        <w:rPr>
          <w:rFonts w:ascii="Albertus Extra Bold" w:hAnsi="Albertus Extra Bold"/>
          <w:b/>
          <w:vertAlign w:val="superscript"/>
        </w:rPr>
        <w:t>1</w:t>
      </w:r>
      <w:r w:rsidR="00F47805" w:rsidRPr="00F47805">
        <w:rPr>
          <w:rFonts w:ascii="Albertus Extra Bold" w:hAnsi="Albertus Extra Bold"/>
          <w:b/>
        </w:rPr>
        <w:t>[</w:t>
      </w:r>
      <w:r>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of the procedures required by </w:t>
      </w:r>
      <w:r w:rsidR="001A26E4">
        <w:t xml:space="preserve">of P.L.      , c.      (C.      )(now pending before the legislature as this bill) </w:t>
      </w:r>
      <w:r>
        <w:t>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w:t>
      </w:r>
      <w:r w:rsidR="00F47805">
        <w:t>lective negotiations agreement.</w:t>
      </w:r>
      <w:r w:rsidR="00F47805" w:rsidRPr="00F47805">
        <w:rPr>
          <w:rFonts w:ascii="Albertus Extra Bold" w:hAnsi="Albertus Extra Bold"/>
          <w:b/>
        </w:rPr>
        <w:t>]</w:t>
      </w:r>
      <w:r w:rsidR="00F47805">
        <w:rPr>
          <w:rFonts w:ascii="Albertus Extra Bold" w:hAnsi="Albertus Extra Bold"/>
          <w:b/>
          <w:vertAlign w:val="superscript"/>
        </w:rPr>
        <w:t>1</w:t>
      </w:r>
      <w:r>
        <w:t xml:space="preserve">  </w:t>
      </w:r>
    </w:p>
    <w:p w:rsidR="00F47805" w:rsidRDefault="00F47805" w:rsidP="00766C2A"/>
    <w:p w:rsidR="000C4755" w:rsidRPr="00F47805" w:rsidRDefault="000C4755" w:rsidP="00F47805">
      <w:pPr>
        <w:tabs>
          <w:tab w:val="clear" w:pos="720"/>
          <w:tab w:val="left" w:pos="900"/>
        </w:tabs>
        <w:rPr>
          <w:rFonts w:ascii="Albertus Extra Bold" w:hAnsi="Albertus Extra Bold"/>
          <w:b/>
          <w:vertAlign w:val="superscript"/>
        </w:rPr>
      </w:pPr>
      <w:r>
        <w:tab/>
      </w:r>
      <w:r w:rsidR="00F47805">
        <w:rPr>
          <w:rFonts w:ascii="Albertus Extra Bold" w:hAnsi="Albertus Extra Bold"/>
          <w:b/>
          <w:vertAlign w:val="superscript"/>
        </w:rPr>
        <w:t>1</w:t>
      </w:r>
      <w:r w:rsidR="00F47805" w:rsidRPr="00F47805">
        <w:rPr>
          <w:rFonts w:ascii="Albertus Extra Bold" w:hAnsi="Albertus Extra Bold"/>
          <w:b/>
        </w:rPr>
        <w:t>[</w:t>
      </w:r>
      <w:r>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and other applicable state laws authorizing arbitrators, presiding at labor ar</w:t>
      </w:r>
      <w:r w:rsidR="00F47805">
        <w:t>bitrations, to issue subpoenas.</w:t>
      </w:r>
      <w:r w:rsidR="00F47805" w:rsidRPr="00F47805">
        <w:rPr>
          <w:rFonts w:ascii="Albertus Extra Bold" w:hAnsi="Albertus Extra Bold"/>
          <w:b/>
        </w:rPr>
        <w:t>]</w:t>
      </w:r>
      <w:r w:rsidR="00F47805">
        <w:rPr>
          <w:rFonts w:ascii="Albertus Extra Bold" w:hAnsi="Albertus Extra Bold"/>
          <w:b/>
          <w:vertAlign w:val="superscript"/>
        </w:rPr>
        <w:t>1</w:t>
      </w:r>
    </w:p>
    <w:p w:rsidR="000C4755" w:rsidRDefault="000C4755" w:rsidP="000C4755"/>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9.</w:t>
      </w:r>
      <w:r w:rsidRPr="00854759">
        <w:rPr>
          <w:spacing w:val="0"/>
        </w:rPr>
        <w:tab/>
        <w:t xml:space="preserve">(New section) Complaints issued based on a violation of paragraph (3) of subsection (a) of section 1 of P.L.1974, c.123 (C.34:13A-5.4) shall be scheduled for hearing within </w:t>
      </w:r>
      <w:r w:rsidRPr="00854759">
        <w:rPr>
          <w:rFonts w:ascii="Albertus Extra Bold" w:hAnsi="Albertus Extra Bold"/>
          <w:b/>
          <w:vertAlign w:val="superscript"/>
        </w:rPr>
        <w:t>3</w:t>
      </w:r>
      <w:r w:rsidRPr="00854759">
        <w:rPr>
          <w:rFonts w:ascii="Albertus Extra Bold" w:hAnsi="Albertus Extra Bold"/>
          <w:b/>
        </w:rPr>
        <w:t>[</w:t>
      </w:r>
      <w:r w:rsidRPr="00854759">
        <w:rPr>
          <w:spacing w:val="0"/>
        </w:rPr>
        <w:t>60 to 90</w:t>
      </w:r>
      <w:r w:rsidRPr="00854759">
        <w:rPr>
          <w:rFonts w:ascii="Albertus Extra Bold" w:hAnsi="Albertus Extra Bold"/>
          <w:b/>
        </w:rPr>
        <w:t>]</w:t>
      </w:r>
      <w:r w:rsidRPr="00854759">
        <w:rPr>
          <w:spacing w:val="0"/>
        </w:rPr>
        <w:t xml:space="preserve"> </w:t>
      </w:r>
      <w:r w:rsidRPr="00854759">
        <w:rPr>
          <w:spacing w:val="0"/>
          <w:u w:val="single"/>
        </w:rPr>
        <w:t>120</w:t>
      </w:r>
      <w:r w:rsidRPr="00854759">
        <w:rPr>
          <w:rFonts w:ascii="Albertus Extra Bold" w:hAnsi="Albertus Extra Bold"/>
          <w:b/>
          <w:vertAlign w:val="superscript"/>
        </w:rPr>
        <w:t>3</w:t>
      </w:r>
      <w:r w:rsidRPr="00854759">
        <w:rPr>
          <w:spacing w:val="0"/>
        </w:rPr>
        <w:t xml:space="preserve">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1D0047" w:rsidRDefault="001D0047" w:rsidP="001D0047"/>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r>
      <w:r w:rsidRPr="00854759">
        <w:rPr>
          <w:rFonts w:ascii="Albertus Extra Bold" w:hAnsi="Albertus Extra Bold"/>
          <w:b/>
          <w:vertAlign w:val="superscript"/>
        </w:rPr>
        <w:t>3</w:t>
      </w:r>
      <w:r w:rsidRPr="00854759">
        <w:rPr>
          <w:spacing w:val="0"/>
        </w:rPr>
        <w:t>10.  Section 1 of P.L.1974, c.123 (C.34:13A-5.4) shall be amended as follows: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a. Public employers,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 Dominating or interfering with the formation, existence or administration of any employee organization.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Discriminating in regard to hire or tenure of employment or any term or condition of employment to encourage or discourage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(4) </w:t>
      </w:r>
      <w:r>
        <w:rPr>
          <w:spacing w:val="0"/>
        </w:rPr>
        <w:t xml:space="preserve"> </w:t>
      </w:r>
      <w:r w:rsidRPr="00854759">
        <w:rPr>
          <w:spacing w:val="0"/>
        </w:rPr>
        <w:t>Discharging or otherwise discriminating against any employee because he has signed or filed an affidavit, petition or complaint or given any information or testimony under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(6) </w:t>
      </w:r>
      <w:r>
        <w:rPr>
          <w:spacing w:val="0"/>
        </w:rPr>
        <w:t xml:space="preserve"> </w:t>
      </w:r>
      <w:r w:rsidRPr="00854759">
        <w:rPr>
          <w:spacing w:val="0"/>
        </w:rPr>
        <w:t>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(7)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b.</w:t>
      </w:r>
      <w:r w:rsidRPr="00854759">
        <w:rPr>
          <w:spacing w:val="0"/>
        </w:rPr>
        <w:tab/>
        <w:t>Employee organizations,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w:t>
      </w:r>
      <w:r>
        <w:rPr>
          <w:spacing w:val="0"/>
        </w:rPr>
        <w:t xml:space="preserve">  </w:t>
      </w:r>
      <w:r w:rsidRPr="00854759">
        <w:rPr>
          <w:spacing w:val="0"/>
        </w:rPr>
        <w:t>Interfering with, restraining or coercing a public employer in the selection of his representative for the purposes of negotiations or the adjustment of grievances.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Refusing to negotiate in good faith with a public employer, if they are the majority representative of employees in an appropriate unit concerning terms and conditions of employment of employees in that unit.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(4)</w:t>
      </w:r>
      <w:r>
        <w:rPr>
          <w:spacing w:val="0"/>
        </w:rPr>
        <w:t xml:space="preserve"> </w:t>
      </w:r>
      <w:r w:rsidRPr="00854759">
        <w:rPr>
          <w:spacing w:val="0"/>
        </w:rPr>
        <w:t xml:space="preserve"> 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(5)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c.</w:t>
      </w:r>
      <w:r w:rsidRPr="00854759">
        <w:rPr>
          <w:spacing w:val="0"/>
        </w:rP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d.</w:t>
      </w:r>
      <w:r w:rsidRPr="00854759">
        <w:rPr>
          <w:spacing w:val="0"/>
        </w:rP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e.</w:t>
      </w:r>
      <w:r w:rsidRPr="00854759">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f.</w:t>
      </w:r>
      <w:r w:rsidRPr="00854759">
        <w:rPr>
          <w:spacing w:val="0"/>
        </w:rPr>
        <w:tab/>
        <w:t xml:space="preserve">The commission </w:t>
      </w:r>
      <w:r w:rsidRPr="00854759">
        <w:rPr>
          <w:spacing w:val="0"/>
          <w:u w:val="single"/>
        </w:rPr>
        <w:t>or any interested party</w:t>
      </w:r>
      <w:r w:rsidRPr="00854759">
        <w:rPr>
          <w:spacing w:val="0"/>
        </w:rPr>
        <w:t xml:space="preserve"> shall have the power to apply to the </w:t>
      </w:r>
      <w:r w:rsidRPr="00854759">
        <w:rPr>
          <w:rFonts w:ascii="Albertus Extra Bold" w:hAnsi="Albertus Extra Bold"/>
          <w:b/>
        </w:rPr>
        <w:t>[</w:t>
      </w:r>
      <w:r w:rsidRPr="00854759">
        <w:rPr>
          <w:spacing w:val="0"/>
        </w:rPr>
        <w:t>Appellate Division of the</w:t>
      </w:r>
      <w:r w:rsidRPr="00854759">
        <w:rPr>
          <w:rFonts w:ascii="Albertus Extra Bold" w:hAnsi="Albertus Extra Bold"/>
          <w:b/>
        </w:rPr>
        <w:t>]</w:t>
      </w:r>
      <w:r w:rsidRPr="00854759">
        <w:rPr>
          <w:spacing w:val="0"/>
        </w:rPr>
        <w:t xml:space="preserve"> Superior Court</w:t>
      </w:r>
      <w:r w:rsidRPr="00854759">
        <w:rPr>
          <w:spacing w:val="0"/>
          <w:u w:val="single"/>
        </w:rPr>
        <w:t>, Law Division,</w:t>
      </w:r>
      <w:r w:rsidRPr="00854759">
        <w:rPr>
          <w:spacing w:val="0"/>
        </w:rPr>
        <w:t xml:space="preserve">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g.</w:t>
      </w:r>
      <w:r w:rsidRPr="00854759">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4759">
        <w:rPr>
          <w:spacing w:val="0"/>
        </w:rPr>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P.L.2021, c.124 (C.52:27BBBB-4 et al.) shall be final and shall not be subject to reconsideration.</w:t>
      </w:r>
      <w:r w:rsidRPr="00854759">
        <w:rPr>
          <w:rFonts w:ascii="Albertus Extra Bold" w:hAnsi="Albertus Extra Bold"/>
          <w:b/>
          <w:vertAlign w:val="superscript"/>
        </w:rPr>
        <w:t>3</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w:t>
      </w:r>
      <w:proofErr w:type="spellStart"/>
      <w:r w:rsidRPr="00854759">
        <w:rPr>
          <w:spacing w:val="0"/>
        </w:rPr>
        <w:t>cf</w:t>
      </w:r>
      <w:proofErr w:type="spellEnd"/>
      <w:r w:rsidRPr="00854759">
        <w:rPr>
          <w:spacing w:val="0"/>
        </w:rPr>
        <w:t>: P.L.2021, c.124, s.4)</w:t>
      </w:r>
    </w:p>
    <w:p w:rsidR="00854759" w:rsidRDefault="00854759" w:rsidP="001D0047"/>
    <w:p w:rsidR="001D0047" w:rsidRDefault="001D0047" w:rsidP="00854759">
      <w:pPr>
        <w:tabs>
          <w:tab w:val="clear" w:pos="1440"/>
          <w:tab w:val="left" w:pos="1620"/>
        </w:tabs>
      </w:pPr>
      <w:r>
        <w:tab/>
      </w:r>
      <w:r w:rsidR="00854759">
        <w:rPr>
          <w:rFonts w:ascii="Albertus Extra Bold" w:hAnsi="Albertus Extra Bold"/>
          <w:b/>
          <w:vertAlign w:val="superscript"/>
        </w:rPr>
        <w:t>3</w:t>
      </w:r>
      <w:r w:rsidR="00854759" w:rsidRPr="00854759">
        <w:rPr>
          <w:rFonts w:ascii="Albertus Extra Bold" w:hAnsi="Albertus Extra Bold"/>
          <w:b/>
        </w:rPr>
        <w:t>[</w:t>
      </w:r>
      <w:r w:rsidRPr="00B05FE7">
        <w:t>10.</w:t>
      </w:r>
      <w:r w:rsidR="00854759" w:rsidRPr="00854759">
        <w:rPr>
          <w:rFonts w:ascii="Albertus Extra Bold" w:hAnsi="Albertus Extra Bold"/>
          <w:b/>
        </w:rPr>
        <w:t>]</w:t>
      </w:r>
      <w:r w:rsidR="00854759">
        <w:t xml:space="preserve"> </w:t>
      </w:r>
      <w:r w:rsidR="00854759" w:rsidRPr="00854759">
        <w:rPr>
          <w:u w:val="single"/>
        </w:rPr>
        <w:t>11.</w:t>
      </w:r>
      <w:r w:rsidR="00854759">
        <w:rPr>
          <w:rFonts w:ascii="Albertus Extra Bold" w:hAnsi="Albertus Extra Bold"/>
          <w:b/>
          <w:vertAlign w:val="superscript"/>
        </w:rPr>
        <w:t>3</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F945F1" w:rsidRPr="00F945F1" w:rsidRDefault="00F945F1"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F945F1">
        <w:rPr>
          <w:spacing w:val="0"/>
        </w:rPr>
        <w:tab/>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11.</w:t>
      </w:r>
      <w:r w:rsidRPr="00F945F1">
        <w:rPr>
          <w:rFonts w:ascii="Albertus Extra Bold" w:hAnsi="Albertus Extra Bold"/>
          <w:b/>
        </w:rPr>
        <w:t>]</w:t>
      </w:r>
      <w:r w:rsidRPr="00F945F1">
        <w:rPr>
          <w:spacing w:val="0"/>
        </w:rPr>
        <w:t xml:space="preserve"> </w:t>
      </w:r>
      <w:r w:rsidRPr="00F945F1">
        <w:rPr>
          <w:spacing w:val="0"/>
          <w:u w:val="single"/>
        </w:rPr>
        <w:t>12.</w:t>
      </w:r>
      <w:r w:rsidRPr="00F945F1">
        <w:rPr>
          <w:rFonts w:ascii="Albertus Extra Bold" w:hAnsi="Albertus Extra Bold"/>
          <w:b/>
          <w:vertAlign w:val="superscript"/>
        </w:rPr>
        <w:t>3</w:t>
      </w:r>
      <w:r w:rsidRPr="00F945F1">
        <w:rPr>
          <w:spacing w:val="0"/>
        </w:rPr>
        <w:tab/>
        <w:t>Section 1 of P.L.1967, c.310 (C.52:14-15.9e) is amended to read as follows: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1.</w:t>
      </w:r>
      <w:r w:rsidRPr="00F945F1">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Employees who have authorized the payroll deduction of fees to employee organizations prior to the effective date of the “Workplace Democracy Enhancement Act”, P.L. 2018, c.15 (C.34:13A-5.11 et seq.), may revoke such authorization</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u w:val="single"/>
        </w:rPr>
        <w:t>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time the authorization was given</w:t>
      </w:r>
      <w:r w:rsidRPr="00F945F1">
        <w:rPr>
          <w:rFonts w:ascii="Albertus Extra Bold" w:hAnsi="Albertus Extra Bold"/>
          <w:b/>
        </w:rPr>
        <w:t>]</w:t>
      </w:r>
      <w:r w:rsidRPr="00F945F1">
        <w:rPr>
          <w:spacing w:val="0"/>
        </w:rPr>
        <w:t xml:space="preserve"> </w:t>
      </w:r>
      <w:r w:rsidRPr="00F945F1">
        <w:rPr>
          <w:spacing w:val="0"/>
          <w:u w:val="single"/>
        </w:rPr>
        <w:t>in accordance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r w:rsidRPr="00F945F1">
        <w:rPr>
          <w:rFonts w:ascii="Albertus Extra Bold" w:hAnsi="Albertus Extra Bold"/>
          <w:b/>
          <w:vertAlign w:val="superscript"/>
        </w:rPr>
        <w:t>3</w:t>
      </w:r>
      <w:r w:rsidRPr="00F945F1">
        <w:rPr>
          <w:spacing w:val="0"/>
          <w:u w:val="single"/>
        </w:rPr>
        <w: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 xml:space="preserve">Employees who have authorized the payroll deduction of fees to employee organizations </w:t>
      </w:r>
      <w:r w:rsidRPr="00F945F1">
        <w:rPr>
          <w:spacing w:val="0"/>
          <w:u w:val="single"/>
        </w:rPr>
        <w:t>on or after the effective date of the “Workplace Democracy Enhancement Act”, P.L, 2018, c.15 (C.34:13A-5.11 et seq.),</w:t>
      </w:r>
      <w:r w:rsidRPr="00F945F1">
        <w:rPr>
          <w:spacing w:val="0"/>
        </w:rPr>
        <w:t xml:space="preserve"> may revoke such authorization by providing written notice to their public employer </w:t>
      </w:r>
      <w:r w:rsidRPr="00F945F1">
        <w:rPr>
          <w:rFonts w:ascii="Albertus Extra Bold" w:hAnsi="Albertus Extra Bold"/>
          <w:b/>
          <w:spacing w:val="0"/>
        </w:rPr>
        <w:t>[</w:t>
      </w:r>
      <w:r w:rsidRPr="00F945F1">
        <w:rPr>
          <w:spacing w:val="0"/>
        </w:rPr>
        <w:t>during the 10 days following each anniversary date of their employment</w:t>
      </w:r>
      <w:r w:rsidRPr="00F945F1">
        <w:rPr>
          <w:rFonts w:ascii="Albertus Extra Bold" w:hAnsi="Albertus Extra Bold"/>
          <w:b/>
          <w:spacing w:val="0"/>
        </w:rPr>
        <w:t>]</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Within five days of receipt of notice from an employee of revocation of authorization for the payroll deduction of fees, the public employer shall provide notice to the employee organization of an employee's revocation of such authorization.</w:t>
      </w:r>
      <w:r w:rsidRPr="00F945F1">
        <w:rPr>
          <w:rFonts w:ascii="Albertus Extra Bold" w:hAnsi="Albertus Extra Bold"/>
          <w:b/>
        </w:rPr>
        <w:t>]</w:t>
      </w:r>
      <w:r w:rsidRPr="00F945F1">
        <w:rPr>
          <w:rFonts w:ascii="Albertus Extra Bold" w:hAnsi="Albertus Extra Bold"/>
          <w:b/>
          <w:vertAlign w:val="superscript"/>
        </w:rPr>
        <w:t>3</w:t>
      </w:r>
      <w:r w:rsidRPr="00F945F1">
        <w:rPr>
          <w:spacing w:val="0"/>
        </w:rPr>
        <w:t xml:space="preserve">  An employee's notice of revocation of authorization for the payroll deduction of employee organization fees shall be effective on the 30th day after the anniversary date of employment.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Within five days of receipt of notice from an employee of revocation of authorization for the payroll deduction of fees, the public employer shall provide notice to the employee organization of an employee’s revocation of such authorization.</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This authorization for negotiation of exclusive dues deduction provisions shall not apply to any negotiating unit which includes employees of any local school district or county college.</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w:t>
      </w:r>
      <w:proofErr w:type="spellStart"/>
      <w:r w:rsidRPr="00F945F1">
        <w:rPr>
          <w:spacing w:val="0"/>
        </w:rPr>
        <w:t>cf</w:t>
      </w:r>
      <w:proofErr w:type="spellEnd"/>
      <w:r w:rsidRPr="00F945F1">
        <w:rPr>
          <w:spacing w:val="0"/>
        </w:rPr>
        <w:t>: P.L.2018, c.15, s.6)</w:t>
      </w:r>
    </w:p>
    <w:p w:rsidR="000A0929" w:rsidRDefault="000A0929" w:rsidP="000C4755"/>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30B0B">
        <w:rPr>
          <w:spacing w:val="0"/>
        </w:rPr>
        <w:tab/>
      </w:r>
      <w:r w:rsidRPr="00030B0B">
        <w:rPr>
          <w:rFonts w:ascii="Albertus Extra Bold" w:hAnsi="Albertus Extra Bold"/>
          <w:b/>
          <w:vertAlign w:val="superscript"/>
        </w:rPr>
        <w:t>4</w:t>
      </w:r>
      <w:r w:rsidRPr="00030B0B">
        <w:rPr>
          <w:spacing w:val="0"/>
          <w:u w:val="single"/>
        </w:rPr>
        <w:t>13.</w:t>
      </w:r>
      <w:r>
        <w:rPr>
          <w:spacing w:val="0"/>
          <w:u w:val="single"/>
        </w:rPr>
        <w:t xml:space="preserve"> </w:t>
      </w:r>
      <w:r w:rsidRPr="00030B0B">
        <w:rPr>
          <w:spacing w:val="0"/>
          <w:u w:val="single"/>
        </w:rPr>
        <w:t xml:space="preserve"> (New section) </w:t>
      </w:r>
      <w:r>
        <w:rPr>
          <w:spacing w:val="0"/>
          <w:u w:val="single"/>
        </w:rPr>
        <w:t xml:space="preserve"> </w:t>
      </w:r>
      <w:r w:rsidRPr="00030B0B">
        <w:rPr>
          <w:spacing w:val="0"/>
          <w:u w:val="single"/>
        </w:rPr>
        <w:t>The provisions of sections 4 and 5 of P.L.      , c.      (C.      )(pending before the Legislature as this bill), and of subsection c. of section 5 of P.L.2018, c.15 (C.34:13A-5.15) shall not apply to:</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a.</w:t>
      </w:r>
      <w:r w:rsidRPr="00030B0B">
        <w:rPr>
          <w:spacing w:val="0"/>
          <w:u w:val="single"/>
        </w:rPr>
        <w:tab/>
        <w:t>the several counties and municipalities;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b.</w:t>
      </w:r>
      <w:r w:rsidRPr="00030B0B">
        <w:rPr>
          <w:spacing w:val="0"/>
          <w:u w:val="single"/>
        </w:rPr>
        <w:tab/>
        <w:t>authorities, commissions, boards or other instrumentalities of the several counties and municipalities;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c.</w:t>
      </w:r>
      <w:r w:rsidRPr="00030B0B">
        <w:rPr>
          <w:spacing w:val="0"/>
          <w:u w:val="single"/>
        </w:rPr>
        <w:tab/>
        <w:t>State colleges and universities, including Kean University, Montclair State University, and Rowan University;</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d.</w:t>
      </w:r>
      <w:r w:rsidRPr="00030B0B">
        <w:rPr>
          <w:spacing w:val="0"/>
          <w:u w:val="single"/>
        </w:rPr>
        <w:tab/>
        <w:t>county colleges;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e.</w:t>
      </w:r>
      <w:r w:rsidRPr="00030B0B">
        <w:rPr>
          <w:spacing w:val="0"/>
          <w:u w:val="single"/>
        </w:rPr>
        <w:tab/>
        <w:t>Rutgers, the State University of New Jersey; or</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30B0B">
        <w:rPr>
          <w:spacing w:val="0"/>
        </w:rPr>
        <w:tab/>
      </w:r>
      <w:r w:rsidRPr="00030B0B">
        <w:rPr>
          <w:spacing w:val="0"/>
          <w:u w:val="single"/>
        </w:rPr>
        <w:t>f.</w:t>
      </w:r>
      <w:r w:rsidRPr="00030B0B">
        <w:rPr>
          <w:spacing w:val="0"/>
          <w:u w:val="single"/>
        </w:rPr>
        <w:tab/>
        <w:t>the New Jersey Institute of Technology.</w:t>
      </w:r>
      <w:r w:rsidRPr="00030B0B">
        <w:rPr>
          <w:rFonts w:ascii="Albertus Extra Bold" w:hAnsi="Albertus Extra Bold"/>
          <w:b/>
          <w:vertAlign w:val="superscript"/>
        </w:rPr>
        <w:t>4</w:t>
      </w:r>
    </w:p>
    <w:p w:rsidR="00030B0B" w:rsidRDefault="00030B0B" w:rsidP="000C4755"/>
    <w:p w:rsidR="003C6D69" w:rsidRPr="003C6D69" w:rsidRDefault="003C6D69"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6D69">
        <w:rPr>
          <w:spacing w:val="0"/>
        </w:rPr>
        <w:tab/>
      </w:r>
      <w:r w:rsidRPr="003C6D69">
        <w:rPr>
          <w:rFonts w:ascii="Albertus Extra Bold" w:hAnsi="Albertus Extra Bold"/>
          <w:b/>
          <w:vertAlign w:val="superscript"/>
        </w:rPr>
        <w:t>3</w:t>
      </w:r>
      <w:r w:rsidRPr="003C6D69">
        <w:rPr>
          <w:rFonts w:ascii="Albertus Extra Bold" w:hAnsi="Albertus Extra Bold"/>
          <w:b/>
        </w:rPr>
        <w:t>[</w:t>
      </w:r>
      <w:r w:rsidRPr="003C6D69">
        <w:rPr>
          <w:spacing w:val="0"/>
        </w:rPr>
        <w:t>12.</w:t>
      </w:r>
      <w:r w:rsidRPr="003C6D69">
        <w:rPr>
          <w:rFonts w:ascii="Albertus Extra Bold" w:hAnsi="Albertus Extra Bold"/>
          <w:b/>
        </w:rPr>
        <w:t>]</w:t>
      </w:r>
      <w:r w:rsidRPr="003C6D69">
        <w:rPr>
          <w:spacing w:val="0"/>
        </w:rPr>
        <w:t xml:space="preserve"> </w:t>
      </w:r>
      <w:r w:rsidR="00030B0B">
        <w:rPr>
          <w:rFonts w:ascii="Albertus Extra Bold" w:hAnsi="Albertus Extra Bold"/>
          <w:b/>
          <w:vertAlign w:val="superscript"/>
        </w:rPr>
        <w:t>4</w:t>
      </w:r>
      <w:r w:rsidR="00030B0B" w:rsidRPr="00030B0B">
        <w:rPr>
          <w:rFonts w:ascii="Albertus Extra Bold" w:hAnsi="Albertus Extra Bold"/>
          <w:b/>
        </w:rPr>
        <w:t>[</w:t>
      </w:r>
      <w:r w:rsidRPr="003C6D69">
        <w:rPr>
          <w:spacing w:val="0"/>
          <w:u w:val="single"/>
        </w:rPr>
        <w:t>13.</w:t>
      </w:r>
      <w:r w:rsidRPr="003C6D69">
        <w:rPr>
          <w:rFonts w:ascii="Albertus Extra Bold" w:hAnsi="Albertus Extra Bold"/>
          <w:b/>
          <w:vertAlign w:val="superscript"/>
        </w:rPr>
        <w:t>3</w:t>
      </w:r>
      <w:r w:rsidR="00030B0B" w:rsidRPr="00030B0B">
        <w:rPr>
          <w:rFonts w:ascii="Albertus Extra Bold" w:hAnsi="Albertus Extra Bold"/>
          <w:b/>
        </w:rPr>
        <w:t>]</w:t>
      </w:r>
      <w:r w:rsidR="00030B0B">
        <w:t xml:space="preserve"> </w:t>
      </w:r>
      <w:r w:rsidR="00030B0B" w:rsidRPr="00030B0B">
        <w:rPr>
          <w:u w:val="single"/>
        </w:rPr>
        <w:t>14.</w:t>
      </w:r>
      <w:r w:rsidR="00030B0B">
        <w:rPr>
          <w:rFonts w:ascii="Albertus Extra Bold" w:hAnsi="Albertus Extra Bold"/>
          <w:b/>
          <w:vertAlign w:val="superscript"/>
        </w:rPr>
        <w:t>4</w:t>
      </w:r>
      <w:r w:rsidRPr="003C6D69">
        <w:rPr>
          <w:spacing w:val="0"/>
        </w:rPr>
        <w:t xml:space="preserve"> This act shall take effect immediately</w:t>
      </w:r>
      <w:r w:rsidRPr="003C6D69">
        <w:rPr>
          <w:rFonts w:ascii="Albertus Extra Bold" w:hAnsi="Albertus Extra Bold"/>
          <w:b/>
          <w:vertAlign w:val="superscript"/>
        </w:rPr>
        <w:t>3</w:t>
      </w:r>
      <w:r w:rsidRPr="003C6D69">
        <w:rPr>
          <w:spacing w:val="0"/>
          <w:u w:val="single"/>
        </w:rPr>
        <w:t>; provided, however, that subsection a., and subsections c. through i., of section 4 of P.L.    c.    (C.    )(pending before the Legislature as this bill) shall be applicable upon the expiration of any binding collective negotiations agreements or contracts of employment in force on the date of enactment</w:t>
      </w:r>
      <w:r w:rsidRPr="003C6D69">
        <w:rPr>
          <w:rFonts w:ascii="Albertus Extra Bold" w:hAnsi="Albertus Extra Bold"/>
          <w:b/>
          <w:vertAlign w:val="superscript"/>
        </w:rPr>
        <w:t>3</w:t>
      </w:r>
      <w:r w:rsidRPr="003C6D69">
        <w:rPr>
          <w:spacing w:val="0"/>
        </w:rPr>
        <w:t>.</w:t>
      </w:r>
    </w:p>
    <w:sectPr w:rsidR="003C6D69" w:rsidRPr="003C6D69" w:rsidSect="00854759">
      <w:headerReference w:type="default" r:id="rId14"/>
      <w:footerReference w:type="default" r:id="rId15"/>
      <w:headerReference w:type="first" r:id="rId16"/>
      <w:footerReference w:type="first" r:id="rId17"/>
      <w:pgSz w:w="12240" w:h="20160" w:code="5"/>
      <w:pgMar w:top="1440" w:right="2520" w:bottom="1980" w:left="2880" w:header="1181" w:footer="7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36" w:rsidRDefault="007A01B8" w:rsidP="007A01B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805" w:rsidRDefault="00F47805" w:rsidP="00686AEB">
    <w:pPr>
      <w:pStyle w:val="Footer"/>
    </w:pPr>
    <w:r>
      <w:tab/>
      <w:t>Matter enclosed in superscript numerals has been adopted as follows:</w:t>
    </w:r>
  </w:p>
  <w:p w:rsidR="00F47805" w:rsidRDefault="00F478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7806A8" w:rsidRDefault="003953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F47805" w:rsidRDefault="007806A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p w:rsidR="007806A8" w:rsidRDefault="001A75D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SBA committee amendments adopted January 6, 2022.</w:t>
    </w:r>
  </w:p>
  <w:p w:rsidR="001A75D7" w:rsidRPr="001A75D7" w:rsidRDefault="001A75D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14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w:t>
    </w:r>
    <w:r w:rsidR="001A75D7">
      <w:t>[4R]</w:t>
    </w:r>
    <w:r w:rsidR="00F47805">
      <w:t xml:space="preserve"> </w:t>
    </w:r>
    <w:r>
      <w:t>SWEENEY, ADDIEGO</w:t>
    </w:r>
  </w:p>
  <w:p w:rsidR="001D6A4C" w:rsidRDefault="001D6A4C" w:rsidP="001D6A4C">
    <w:pPr>
      <w:pStyle w:val="bpuHeadSpon"/>
    </w:pPr>
    <w:r>
      <w:fldChar w:fldCharType="begin"/>
    </w:r>
    <w:r>
      <w:instrText xml:space="preserve"> PAGE  \* MERGEFORMAT </w:instrText>
    </w:r>
    <w:r>
      <w:fldChar w:fldCharType="separate"/>
    </w:r>
    <w:r w:rsidR="00B2253E">
      <w:rPr>
        <w:noProof/>
      </w:rPr>
      <w:t>14</w:t>
    </w:r>
    <w:r>
      <w:fldChar w:fldCharType="end"/>
    </w:r>
  </w:p>
  <w:p w:rsidR="001D6A4C" w:rsidRDefault="001D6A4C" w:rsidP="001D6A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A4C" w:rsidRDefault="001D6A4C" w:rsidP="001D6A4C">
    <w:pPr>
      <w:pStyle w:val="bpuHeadSpon"/>
    </w:pPr>
    <w:r w:rsidRPr="001D6A4C">
      <w:rPr>
        <w:rStyle w:val="bpuHeadSponChar"/>
      </w:rPr>
      <w:t>S3810</w:t>
    </w:r>
    <w:r>
      <w:t xml:space="preserve"> </w:t>
    </w:r>
    <w:r w:rsidR="001A75D7">
      <w:t>[4R]</w:t>
    </w:r>
    <w:r w:rsidR="00F47805">
      <w:t xml:space="preserve"> </w:t>
    </w:r>
    <w:r>
      <w:t>SWEENEY</w:t>
    </w:r>
    <w:r w:rsidR="009D3536">
      <w:t>, ADDIEGO</w:t>
    </w:r>
  </w:p>
  <w:p w:rsidR="001D6A4C" w:rsidRDefault="001D6A4C" w:rsidP="001D6A4C">
    <w:pPr>
      <w:pStyle w:val="bpuHeadSpon"/>
    </w:pPr>
    <w:r>
      <w:fldChar w:fldCharType="begin"/>
    </w:r>
    <w:r>
      <w:instrText xml:space="preserve"> PAGE  \* MERGEFORMAT </w:instrText>
    </w:r>
    <w:r>
      <w:fldChar w:fldCharType="separate"/>
    </w:r>
    <w:r w:rsidR="007C1480">
      <w:rPr>
        <w:noProof/>
      </w:rPr>
      <w:t>2</w:t>
    </w:r>
    <w:r>
      <w:fldChar w:fldCharType="end"/>
    </w:r>
  </w:p>
  <w:p w:rsidR="001D6A4C" w:rsidRDefault="001D6A4C"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0B0B"/>
    <w:rsid w:val="0003549A"/>
    <w:rsid w:val="000367AE"/>
    <w:rsid w:val="00043B22"/>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39F"/>
    <w:rsid w:val="000F5FDE"/>
    <w:rsid w:val="000F606D"/>
    <w:rsid w:val="000F7466"/>
    <w:rsid w:val="0010658D"/>
    <w:rsid w:val="00106DDB"/>
    <w:rsid w:val="00125AB4"/>
    <w:rsid w:val="0013000E"/>
    <w:rsid w:val="00133F81"/>
    <w:rsid w:val="00135943"/>
    <w:rsid w:val="00141338"/>
    <w:rsid w:val="0014664C"/>
    <w:rsid w:val="001645FB"/>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A75D7"/>
    <w:rsid w:val="001B4716"/>
    <w:rsid w:val="001B4EA4"/>
    <w:rsid w:val="001B6890"/>
    <w:rsid w:val="001C7C52"/>
    <w:rsid w:val="001D0047"/>
    <w:rsid w:val="001D223B"/>
    <w:rsid w:val="001D25F3"/>
    <w:rsid w:val="001D6A4C"/>
    <w:rsid w:val="001E15F1"/>
    <w:rsid w:val="001E16FA"/>
    <w:rsid w:val="001E3DFD"/>
    <w:rsid w:val="001E3E9E"/>
    <w:rsid w:val="001E6213"/>
    <w:rsid w:val="001F1213"/>
    <w:rsid w:val="001F14C7"/>
    <w:rsid w:val="001F7405"/>
    <w:rsid w:val="00205533"/>
    <w:rsid w:val="00207C60"/>
    <w:rsid w:val="002111F1"/>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426"/>
    <w:rsid w:val="002E09CE"/>
    <w:rsid w:val="002E46D5"/>
    <w:rsid w:val="002E69D1"/>
    <w:rsid w:val="002E7371"/>
    <w:rsid w:val="002F30C9"/>
    <w:rsid w:val="002F3BA6"/>
    <w:rsid w:val="002F4AF0"/>
    <w:rsid w:val="00315320"/>
    <w:rsid w:val="00324C7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367"/>
    <w:rsid w:val="003A3C64"/>
    <w:rsid w:val="003A3F83"/>
    <w:rsid w:val="003C43EF"/>
    <w:rsid w:val="003C5A6B"/>
    <w:rsid w:val="003C62C0"/>
    <w:rsid w:val="003C6D69"/>
    <w:rsid w:val="003C7FB2"/>
    <w:rsid w:val="003D24A9"/>
    <w:rsid w:val="003D24DE"/>
    <w:rsid w:val="003D49AB"/>
    <w:rsid w:val="003D7ED2"/>
    <w:rsid w:val="003E26D4"/>
    <w:rsid w:val="003E2901"/>
    <w:rsid w:val="003E47BA"/>
    <w:rsid w:val="003F3B37"/>
    <w:rsid w:val="003F437F"/>
    <w:rsid w:val="0040195A"/>
    <w:rsid w:val="00402DB5"/>
    <w:rsid w:val="00402DC0"/>
    <w:rsid w:val="00406DDD"/>
    <w:rsid w:val="0041199D"/>
    <w:rsid w:val="00416C4B"/>
    <w:rsid w:val="0041751E"/>
    <w:rsid w:val="004205B1"/>
    <w:rsid w:val="004211E5"/>
    <w:rsid w:val="00422091"/>
    <w:rsid w:val="0043386C"/>
    <w:rsid w:val="00436F2D"/>
    <w:rsid w:val="00436F5D"/>
    <w:rsid w:val="00441B42"/>
    <w:rsid w:val="0045118A"/>
    <w:rsid w:val="00455D51"/>
    <w:rsid w:val="00456BF9"/>
    <w:rsid w:val="00461057"/>
    <w:rsid w:val="0046202B"/>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7BFB"/>
    <w:rsid w:val="00532A32"/>
    <w:rsid w:val="005379AA"/>
    <w:rsid w:val="00540B0B"/>
    <w:rsid w:val="0054460F"/>
    <w:rsid w:val="005536CD"/>
    <w:rsid w:val="00554051"/>
    <w:rsid w:val="00554BCB"/>
    <w:rsid w:val="00557240"/>
    <w:rsid w:val="005629A4"/>
    <w:rsid w:val="005651F3"/>
    <w:rsid w:val="00572184"/>
    <w:rsid w:val="0057286B"/>
    <w:rsid w:val="00577A15"/>
    <w:rsid w:val="00580533"/>
    <w:rsid w:val="0059131D"/>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169DF"/>
    <w:rsid w:val="00621076"/>
    <w:rsid w:val="00621B94"/>
    <w:rsid w:val="00626239"/>
    <w:rsid w:val="00635316"/>
    <w:rsid w:val="00635449"/>
    <w:rsid w:val="006378C5"/>
    <w:rsid w:val="00645E6A"/>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57F23"/>
    <w:rsid w:val="00764456"/>
    <w:rsid w:val="00766C2A"/>
    <w:rsid w:val="007806A8"/>
    <w:rsid w:val="00781B4D"/>
    <w:rsid w:val="007824BF"/>
    <w:rsid w:val="00783B8D"/>
    <w:rsid w:val="007851D6"/>
    <w:rsid w:val="00786143"/>
    <w:rsid w:val="00792585"/>
    <w:rsid w:val="00794B94"/>
    <w:rsid w:val="00794BD4"/>
    <w:rsid w:val="007A01B8"/>
    <w:rsid w:val="007A0C76"/>
    <w:rsid w:val="007A2F73"/>
    <w:rsid w:val="007A3061"/>
    <w:rsid w:val="007A5A0B"/>
    <w:rsid w:val="007A6F93"/>
    <w:rsid w:val="007B71A1"/>
    <w:rsid w:val="007C0E14"/>
    <w:rsid w:val="007C1480"/>
    <w:rsid w:val="007C2696"/>
    <w:rsid w:val="007C7DE4"/>
    <w:rsid w:val="007D1184"/>
    <w:rsid w:val="007D40CB"/>
    <w:rsid w:val="007D5796"/>
    <w:rsid w:val="007D59C0"/>
    <w:rsid w:val="007D7D9C"/>
    <w:rsid w:val="007F129A"/>
    <w:rsid w:val="007F485D"/>
    <w:rsid w:val="007F6050"/>
    <w:rsid w:val="00807116"/>
    <w:rsid w:val="008117F5"/>
    <w:rsid w:val="00813627"/>
    <w:rsid w:val="0081415C"/>
    <w:rsid w:val="008228CC"/>
    <w:rsid w:val="00832816"/>
    <w:rsid w:val="00837109"/>
    <w:rsid w:val="00840365"/>
    <w:rsid w:val="008406A3"/>
    <w:rsid w:val="00841D2C"/>
    <w:rsid w:val="00843B2B"/>
    <w:rsid w:val="00845F3C"/>
    <w:rsid w:val="008461B8"/>
    <w:rsid w:val="008462F1"/>
    <w:rsid w:val="00847EF1"/>
    <w:rsid w:val="00850093"/>
    <w:rsid w:val="008538FA"/>
    <w:rsid w:val="00854759"/>
    <w:rsid w:val="0085732E"/>
    <w:rsid w:val="008573B0"/>
    <w:rsid w:val="00863F15"/>
    <w:rsid w:val="00866563"/>
    <w:rsid w:val="00867AC2"/>
    <w:rsid w:val="00867F18"/>
    <w:rsid w:val="0087056E"/>
    <w:rsid w:val="00875402"/>
    <w:rsid w:val="00875CEB"/>
    <w:rsid w:val="008815F7"/>
    <w:rsid w:val="008824C8"/>
    <w:rsid w:val="00884D51"/>
    <w:rsid w:val="008916D8"/>
    <w:rsid w:val="008916EC"/>
    <w:rsid w:val="00891E4F"/>
    <w:rsid w:val="008A31C5"/>
    <w:rsid w:val="008A4F9A"/>
    <w:rsid w:val="008A502E"/>
    <w:rsid w:val="008B2850"/>
    <w:rsid w:val="008C79B3"/>
    <w:rsid w:val="008D1B17"/>
    <w:rsid w:val="008D77BD"/>
    <w:rsid w:val="008E454C"/>
    <w:rsid w:val="008F0E93"/>
    <w:rsid w:val="008F1E5A"/>
    <w:rsid w:val="00901BDA"/>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9749C"/>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0DA9"/>
    <w:rsid w:val="009E5961"/>
    <w:rsid w:val="009F4FAC"/>
    <w:rsid w:val="00A017C0"/>
    <w:rsid w:val="00A11228"/>
    <w:rsid w:val="00A222C2"/>
    <w:rsid w:val="00A22B85"/>
    <w:rsid w:val="00A233A7"/>
    <w:rsid w:val="00A305D6"/>
    <w:rsid w:val="00A342C4"/>
    <w:rsid w:val="00A37338"/>
    <w:rsid w:val="00A47E19"/>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14B7"/>
    <w:rsid w:val="00B02F35"/>
    <w:rsid w:val="00B05901"/>
    <w:rsid w:val="00B05A3C"/>
    <w:rsid w:val="00B05FE7"/>
    <w:rsid w:val="00B07100"/>
    <w:rsid w:val="00B1138C"/>
    <w:rsid w:val="00B2253E"/>
    <w:rsid w:val="00B2574A"/>
    <w:rsid w:val="00B35D8A"/>
    <w:rsid w:val="00B45B34"/>
    <w:rsid w:val="00B57047"/>
    <w:rsid w:val="00B61D86"/>
    <w:rsid w:val="00B6342D"/>
    <w:rsid w:val="00B70387"/>
    <w:rsid w:val="00B726BD"/>
    <w:rsid w:val="00B732BC"/>
    <w:rsid w:val="00B814B0"/>
    <w:rsid w:val="00B85174"/>
    <w:rsid w:val="00B90E33"/>
    <w:rsid w:val="00B9676B"/>
    <w:rsid w:val="00BA2EA5"/>
    <w:rsid w:val="00BA364B"/>
    <w:rsid w:val="00BB1190"/>
    <w:rsid w:val="00BB31D0"/>
    <w:rsid w:val="00BB3A11"/>
    <w:rsid w:val="00BB4DDB"/>
    <w:rsid w:val="00BB5D79"/>
    <w:rsid w:val="00BB5F02"/>
    <w:rsid w:val="00BB74E5"/>
    <w:rsid w:val="00BC24A9"/>
    <w:rsid w:val="00BC771B"/>
    <w:rsid w:val="00BC7892"/>
    <w:rsid w:val="00BD2263"/>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4EA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A51B7"/>
    <w:rsid w:val="00CA6F4A"/>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4620F"/>
    <w:rsid w:val="00D46DC9"/>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3133"/>
    <w:rsid w:val="00DB6AA2"/>
    <w:rsid w:val="00DE10D1"/>
    <w:rsid w:val="00DE2514"/>
    <w:rsid w:val="00DE6851"/>
    <w:rsid w:val="00DF03EE"/>
    <w:rsid w:val="00DF1789"/>
    <w:rsid w:val="00E01B71"/>
    <w:rsid w:val="00E05CC9"/>
    <w:rsid w:val="00E10214"/>
    <w:rsid w:val="00E15573"/>
    <w:rsid w:val="00E25A5B"/>
    <w:rsid w:val="00E35FF4"/>
    <w:rsid w:val="00E373C7"/>
    <w:rsid w:val="00E4267B"/>
    <w:rsid w:val="00E42F13"/>
    <w:rsid w:val="00E42F8E"/>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47805"/>
    <w:rsid w:val="00F54B9C"/>
    <w:rsid w:val="00F56E96"/>
    <w:rsid w:val="00F573DD"/>
    <w:rsid w:val="00F61E59"/>
    <w:rsid w:val="00F63D99"/>
    <w:rsid w:val="00F6426B"/>
    <w:rsid w:val="00F709B3"/>
    <w:rsid w:val="00F71A5E"/>
    <w:rsid w:val="00F80AAC"/>
    <w:rsid w:val="00F8395A"/>
    <w:rsid w:val="00F85C14"/>
    <w:rsid w:val="00F945F1"/>
    <w:rsid w:val="00FA0AFC"/>
    <w:rsid w:val="00FA1C82"/>
    <w:rsid w:val="00FA2ED1"/>
    <w:rsid w:val="00FA4A52"/>
    <w:rsid w:val="00FB4045"/>
    <w:rsid w:val="00FB4D8E"/>
    <w:rsid w:val="00FC0D0A"/>
    <w:rsid w:val="00FC1B0B"/>
    <w:rsid w:val="00FC4AD6"/>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E38752"/>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368E8-2701-486D-8B34-AB0304BE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5212</Words>
  <Characters>29729</Characters>
  <Application>Microsoft Office Word</Application>
  <DocSecurity>0</DocSecurity>
  <Lines>608</Lines>
  <Paragraphs>106</Paragraphs>
  <ScaleCrop>false</ScaleCrop>
  <HeadingPairs>
    <vt:vector size="2" baseType="variant">
      <vt:variant>
        <vt:lpstr>Title</vt:lpstr>
      </vt:variant>
      <vt:variant>
        <vt:i4>1</vt:i4>
      </vt:variant>
    </vt:vector>
  </HeadingPairs>
  <TitlesOfParts>
    <vt:vector size="1" baseType="lpstr">
      <vt:lpstr>S3810 3R</vt:lpstr>
    </vt:vector>
  </TitlesOfParts>
  <Manager>R230</Manager>
  <Company>NJ Office of Legislative Services</Company>
  <LinksUpToDate>false</LinksUpToDate>
  <CharactersWithSpaces>35110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4R</dc:title>
  <dc:subject/>
  <dc:creator>Senators  SWEENEY and ADDIEGO</dc:creator>
  <cp:keywords>S3810|14|CL |84|260|314|!|0|</cp:keywords>
  <dc:description>INTRODUCED MAY 20, 2021_x000d_
Amended 6/10/21_x000d_
Amended 6/21/21_x000d_
Amended 1/6/21_x000d_
Amended 12/20/21</dc:description>
  <cp:lastModifiedBy>Todaro, Vivian</cp:lastModifiedBy>
  <cp:revision>2</cp:revision>
  <cp:lastPrinted>2022-01-12T19:40:00Z</cp:lastPrinted>
  <dcterms:created xsi:type="dcterms:W3CDTF">2022-01-12T19:43:00Z</dcterms:created>
  <dcterms:modified xsi:type="dcterms:W3CDTF">2022-01-12T19:43:00Z</dcterms:modified>
  <cp:category>sections 1 through 9: C.34:13A-50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