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002" w:rsidRDefault="00253002" w:rsidP="00253002">
      <w:pPr>
        <w:pStyle w:val="bpuBill"/>
      </w:pPr>
      <w:bookmarkStart w:id="0" w:name="bpuFrontPg"/>
      <w:bookmarkStart w:id="1" w:name="_GoBack"/>
      <w:bookmarkEnd w:id="0"/>
      <w:bookmarkEnd w:id="1"/>
      <w:r>
        <w:t xml:space="preserve">SENATE, No. 3820 </w:t>
      </w:r>
    </w:p>
    <w:p w:rsidR="00253002" w:rsidRPr="009D38FF" w:rsidRDefault="00253002" w:rsidP="002530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3095007" r:id="rId9"/>
        </w:object>
      </w:r>
    </w:p>
    <w:p w:rsidR="00253002" w:rsidRDefault="00253002" w:rsidP="00253002">
      <w:pPr>
        <w:pStyle w:val="bpuState"/>
      </w:pPr>
      <w:r>
        <w:t>STATE OF NEW JERSEY</w:t>
      </w:r>
    </w:p>
    <w:p w:rsidR="00253002" w:rsidRDefault="00253002" w:rsidP="00253002">
      <w:pPr>
        <w:pStyle w:val="bpuLegislature"/>
      </w:pPr>
      <w:r>
        <w:t>219th LEGISLATURE</w:t>
      </w:r>
    </w:p>
    <w:p w:rsidR="00253002" w:rsidRDefault="00253002" w:rsidP="00253002">
      <w:pPr>
        <w:pStyle w:val="bpuWpGraphic"/>
      </w:pPr>
      <w:r>
        <w:object w:dxaOrig="8985" w:dyaOrig="255">
          <v:shape id="_x0000_i1026" type="#_x0000_t75" style="width:6in;height:12pt" o:ole="">
            <v:imagedata r:id="rId8" o:title=""/>
          </v:shape>
          <o:OLEObject Type="Embed" ProgID="WPWin6.1" ShapeID="_x0000_i1026" DrawAspect="Content" ObjectID="_1683095008" r:id="rId10"/>
        </w:object>
      </w:r>
      <w:r>
        <w:t xml:space="preserve">  </w:t>
      </w:r>
    </w:p>
    <w:p w:rsidR="00253002" w:rsidRDefault="00253002" w:rsidP="00253002">
      <w:pPr>
        <w:pStyle w:val="bpuIntro"/>
      </w:pPr>
      <w:r>
        <w:t xml:space="preserve">INTRODUCED </w:t>
      </w:r>
      <w:r w:rsidR="0037635E">
        <w:t>MAY 20, 2021</w:t>
      </w:r>
    </w:p>
    <w:p w:rsidR="00253002" w:rsidRDefault="00253002" w:rsidP="00253002">
      <w:pPr>
        <w:pStyle w:val="bpuIntro"/>
      </w:pPr>
    </w:p>
    <w:p w:rsidR="00253002" w:rsidRDefault="00253002" w:rsidP="00253002">
      <w:pPr>
        <w:pStyle w:val="bpuIntro"/>
        <w:sectPr w:rsidR="00253002" w:rsidSect="00253002">
          <w:headerReference w:type="even" r:id="rId11"/>
          <w:headerReference w:type="default" r:id="rId12"/>
          <w:pgSz w:w="12240" w:h="20160" w:code="5"/>
          <w:pgMar w:top="2160" w:right="1440" w:bottom="1440" w:left="1440" w:header="72" w:footer="720" w:gutter="0"/>
          <w:pgNumType w:start="1"/>
          <w:cols w:space="720"/>
          <w:docGrid w:linePitch="360"/>
        </w:sectPr>
      </w:pPr>
    </w:p>
    <w:p w:rsidR="00253002" w:rsidRDefault="00253002" w:rsidP="00253002">
      <w:pPr>
        <w:pStyle w:val="bpuIntro"/>
      </w:pPr>
    </w:p>
    <w:p w:rsidR="00253002" w:rsidRDefault="00253002" w:rsidP="00253002">
      <w:pPr>
        <w:pStyle w:val="bpuSponsor"/>
      </w:pPr>
      <w:r>
        <w:t>Sponsored by:</w:t>
      </w:r>
    </w:p>
    <w:p w:rsidR="00253002" w:rsidRDefault="00253002" w:rsidP="00253002">
      <w:pPr>
        <w:pStyle w:val="bpuSponsor"/>
      </w:pPr>
      <w:r>
        <w:t>Senator  STEPHEN M. SWEENEY</w:t>
      </w:r>
    </w:p>
    <w:p w:rsidR="00253002" w:rsidRDefault="00253002" w:rsidP="00253002">
      <w:pPr>
        <w:pStyle w:val="bpuSponsor"/>
      </w:pPr>
      <w:r>
        <w:t>District 3 (Cumberland, Gloucester and Salem)</w:t>
      </w:r>
    </w:p>
    <w:p w:rsidR="00253002" w:rsidRDefault="00253002" w:rsidP="00253002">
      <w:pPr>
        <w:pStyle w:val="bpuSponsor"/>
      </w:pPr>
    </w:p>
    <w:p w:rsidR="00253002" w:rsidRDefault="00253002" w:rsidP="00253002">
      <w:pPr>
        <w:pStyle w:val="bpuSponsor"/>
      </w:pPr>
    </w:p>
    <w:p w:rsidR="00253002" w:rsidRDefault="00253002" w:rsidP="00253002">
      <w:pPr>
        <w:pStyle w:val="bpuSponsor"/>
      </w:pPr>
    </w:p>
    <w:p w:rsidR="00253002" w:rsidRDefault="00253002" w:rsidP="00253002">
      <w:pPr>
        <w:pStyle w:val="bpuSponsor"/>
      </w:pPr>
    </w:p>
    <w:p w:rsidR="00253002" w:rsidRDefault="00253002" w:rsidP="00253002">
      <w:pPr>
        <w:pStyle w:val="bpuSponsor"/>
      </w:pPr>
      <w:r>
        <w:t>SYNOPSIS</w:t>
      </w:r>
    </w:p>
    <w:p w:rsidR="00253002" w:rsidRDefault="00253002" w:rsidP="00253002">
      <w:pPr>
        <w:pStyle w:val="bpuNormText"/>
      </w:pPr>
      <w:r>
        <w:tab/>
        <w:t xml:space="preserve">Provides for termination of public health emergency declared by Governor to address COVID-19 pandemic. </w:t>
      </w:r>
    </w:p>
    <w:p w:rsidR="00253002" w:rsidRDefault="00253002" w:rsidP="00253002">
      <w:pPr>
        <w:pStyle w:val="bpuNormText"/>
      </w:pPr>
    </w:p>
    <w:p w:rsidR="00253002" w:rsidRDefault="00253002" w:rsidP="00253002">
      <w:pPr>
        <w:pStyle w:val="bpuSponsor"/>
      </w:pPr>
      <w:r>
        <w:t xml:space="preserve">CURRENT VERSION OF TEXT </w:t>
      </w:r>
    </w:p>
    <w:p w:rsidR="00253002" w:rsidRDefault="00253002" w:rsidP="00253002">
      <w:pPr>
        <w:pStyle w:val="bpuNormText"/>
      </w:pPr>
      <w:r>
        <w:tab/>
        <w:t>As introduced.</w:t>
      </w:r>
    </w:p>
    <w:p w:rsidR="00253002" w:rsidRDefault="00253002" w:rsidP="002530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3002" w:rsidRDefault="00253002" w:rsidP="008916EC">
      <w:pPr>
        <w:pStyle w:val="FronterPage"/>
        <w:tabs>
          <w:tab w:val="clear" w:pos="720"/>
          <w:tab w:val="clear" w:pos="1440"/>
          <w:tab w:val="clear" w:pos="2160"/>
          <w:tab w:val="clear" w:pos="2880"/>
          <w:tab w:val="clear" w:pos="3600"/>
          <w:tab w:val="clear" w:pos="4320"/>
          <w:tab w:val="clear" w:pos="5040"/>
        </w:tabs>
        <w:sectPr w:rsidR="00253002" w:rsidSect="00253002">
          <w:type w:val="continuous"/>
          <w:pgSz w:w="12240" w:h="20160" w:code="5"/>
          <w:pgMar w:top="1440" w:right="2275" w:bottom="1440" w:left="2275" w:header="72" w:footer="720" w:gutter="0"/>
          <w:pgNumType w:start="1"/>
          <w:cols w:space="720"/>
          <w:docGrid w:linePitch="360"/>
        </w:sectPr>
      </w:pPr>
    </w:p>
    <w:p w:rsidR="00686AEB" w:rsidRPr="00677316" w:rsidRDefault="00EC3ACE" w:rsidP="003E47BA">
      <w:pPr>
        <w:pStyle w:val="HangingAnAct"/>
        <w:rPr>
          <w:rStyle w:val="HangingAnActChar"/>
        </w:rPr>
      </w:pPr>
      <w:r>
        <w:rPr>
          <w:rStyle w:val="BillHead"/>
        </w:rPr>
        <w:lastRenderedPageBreak/>
        <w:t>An Act</w:t>
      </w:r>
      <w:r w:rsidR="00686AEB" w:rsidRPr="006B7FA7">
        <w:rPr>
          <w:rStyle w:val="HangingAnActChar"/>
        </w:rPr>
        <w:t xml:space="preserve"> </w:t>
      </w:r>
      <w:r w:rsidR="00344DB0">
        <w:t>concerning the termination of the public health emergency declared by the Governor to address the COVID-19 pandemic</w:t>
      </w:r>
      <w:r w:rsidR="004B5C16" w:rsidRPr="004B5C16">
        <w:t xml:space="preserve"> </w:t>
      </w:r>
      <w:r w:rsidR="004B5C16">
        <w:t xml:space="preserve">and </w:t>
      </w:r>
      <w:r w:rsidR="004B5C16" w:rsidRPr="00F96D1E">
        <w:t>supplementing Title 26 of the Revised Statutes</w:t>
      </w:r>
      <w:r w:rsidR="00344DB0">
        <w:t>.</w:t>
      </w:r>
    </w:p>
    <w:p w:rsidR="000B1054" w:rsidRPr="00D71D68" w:rsidRDefault="000B1054" w:rsidP="000B1054"/>
    <w:p w:rsidR="00686AEB" w:rsidRPr="00AA7880" w:rsidRDefault="00686AEB" w:rsidP="00686AEB">
      <w:r>
        <w:tab/>
      </w:r>
      <w:r w:rsidR="00EC3ACE">
        <w:rPr>
          <w:rStyle w:val="BillHeading2"/>
        </w:rPr>
        <w:t>Be It Enacted</w:t>
      </w:r>
      <w:r>
        <w:rPr>
          <w:rStyle w:val="BillHeading2"/>
        </w:rPr>
        <w:t xml:space="preserve"> </w:t>
      </w:r>
      <w:r w:rsidR="00EC3ACE">
        <w:rPr>
          <w:rStyle w:val="BillLanguage"/>
        </w:rPr>
        <w:t>by the Senate and General Assembly of the State of New Jersey:</w:t>
      </w:r>
    </w:p>
    <w:p w:rsidR="00C442EE" w:rsidRDefault="00C442EE" w:rsidP="00C442EE"/>
    <w:p w:rsidR="00C442EE" w:rsidRDefault="00C442EE" w:rsidP="00C442EE">
      <w:r>
        <w:tab/>
        <w:t>1.</w:t>
      </w:r>
      <w:r w:rsidR="0037635E">
        <w:tab/>
      </w:r>
      <w:r w:rsidR="00AD73B3">
        <w:t>A</w:t>
      </w:r>
      <w:r>
        <w:t xml:space="preserve">ll executive orders issued by the Governor prior to the effective date of this act that relied on the existence of the public health emergency declared by the Governor in Executive Order </w:t>
      </w:r>
      <w:r w:rsidR="00BB223B">
        <w:t xml:space="preserve">No. </w:t>
      </w:r>
      <w:r>
        <w:t xml:space="preserve">103 of 2020 shall expire 30 days following the effective date of this act, with the exception of the executive orders listed </w:t>
      </w:r>
      <w:r w:rsidR="00ED3994">
        <w:t xml:space="preserve">in this section </w:t>
      </w:r>
      <w:r>
        <w:t xml:space="preserve"> that shall remain in effect until January 1, 2022.  The Governor shall have the ability to revoke or modify </w:t>
      </w:r>
      <w:r w:rsidR="00BB223B">
        <w:t xml:space="preserve">the </w:t>
      </w:r>
      <w:r>
        <w:t xml:space="preserve">executive orders listed </w:t>
      </w:r>
      <w:r w:rsidR="00ED3994">
        <w:t xml:space="preserve">in this section </w:t>
      </w:r>
      <w:r>
        <w:t>prior to January 1, 2022.</w:t>
      </w:r>
    </w:p>
    <w:p w:rsidR="00C442EE" w:rsidRDefault="00B0472F" w:rsidP="00C442EE">
      <w:r>
        <w:tab/>
      </w:r>
      <w:r w:rsidR="00200309">
        <w:t>(1)</w:t>
      </w:r>
      <w:r w:rsidR="0037635E">
        <w:tab/>
      </w:r>
      <w:r w:rsidR="00C442EE">
        <w:t>Executive Order No. 106 (2020)</w:t>
      </w:r>
    </w:p>
    <w:p w:rsidR="00C442EE" w:rsidRDefault="00B0472F" w:rsidP="00C442EE">
      <w:r>
        <w:tab/>
      </w:r>
      <w:r w:rsidR="00200309">
        <w:t>(2)</w:t>
      </w:r>
      <w:r w:rsidR="0037635E">
        <w:tab/>
      </w:r>
      <w:r w:rsidR="00C442EE">
        <w:t>Executive Order No. 111 (2020)</w:t>
      </w:r>
    </w:p>
    <w:p w:rsidR="00C442EE" w:rsidRDefault="00B0472F" w:rsidP="00C442EE">
      <w:r>
        <w:tab/>
      </w:r>
      <w:r w:rsidR="00200309">
        <w:t>(3)</w:t>
      </w:r>
      <w:r w:rsidR="0037635E">
        <w:tab/>
      </w:r>
      <w:r w:rsidR="00C442EE">
        <w:t>Executive Order No. 112 (2020)</w:t>
      </w:r>
    </w:p>
    <w:p w:rsidR="00C442EE" w:rsidRDefault="00B0472F" w:rsidP="00C442EE">
      <w:r>
        <w:tab/>
      </w:r>
      <w:r w:rsidR="00200309">
        <w:t>(4)</w:t>
      </w:r>
      <w:r w:rsidR="0037635E">
        <w:tab/>
      </w:r>
      <w:r w:rsidR="00C442EE">
        <w:t>Executive Order No. 123 (2020)</w:t>
      </w:r>
    </w:p>
    <w:p w:rsidR="00C442EE" w:rsidRDefault="00B0472F" w:rsidP="00C442EE">
      <w:r>
        <w:tab/>
      </w:r>
      <w:r w:rsidR="00200309">
        <w:t>(5)</w:t>
      </w:r>
      <w:r w:rsidR="0037635E">
        <w:tab/>
      </w:r>
      <w:r w:rsidR="00C442EE">
        <w:t>Executive Order No. 127 (2020)</w:t>
      </w:r>
    </w:p>
    <w:p w:rsidR="00412B33" w:rsidRDefault="00B0472F" w:rsidP="00C442EE">
      <w:r>
        <w:tab/>
      </w:r>
      <w:r w:rsidR="00200309">
        <w:t>(6)</w:t>
      </w:r>
      <w:r w:rsidR="0037635E">
        <w:tab/>
      </w:r>
      <w:r w:rsidR="00412B33">
        <w:t>Executive Order No. 150 (2020)</w:t>
      </w:r>
    </w:p>
    <w:p w:rsidR="00C442EE" w:rsidRDefault="00412B33" w:rsidP="00C442EE">
      <w:r>
        <w:tab/>
        <w:t>(7)</w:t>
      </w:r>
      <w:r w:rsidR="0037635E">
        <w:tab/>
      </w:r>
      <w:r w:rsidR="00C442EE">
        <w:t>Executive Order No. 159 (2020)</w:t>
      </w:r>
    </w:p>
    <w:p w:rsidR="00C442EE" w:rsidRDefault="00B0472F" w:rsidP="00C442EE">
      <w:r>
        <w:tab/>
      </w:r>
      <w:r w:rsidR="00200309">
        <w:t>(</w:t>
      </w:r>
      <w:r w:rsidR="00412B33">
        <w:t>8</w:t>
      </w:r>
      <w:r w:rsidR="00200309">
        <w:t>)</w:t>
      </w:r>
      <w:r w:rsidR="0037635E">
        <w:tab/>
      </w:r>
      <w:r w:rsidR="00C442EE">
        <w:t>Executive Order No. 170 (2020)</w:t>
      </w:r>
    </w:p>
    <w:p w:rsidR="00C442EE" w:rsidRDefault="00B0472F" w:rsidP="00C442EE">
      <w:r>
        <w:tab/>
      </w:r>
      <w:r w:rsidR="00200309">
        <w:t>(</w:t>
      </w:r>
      <w:r w:rsidR="00412B33">
        <w:t>9</w:t>
      </w:r>
      <w:r w:rsidR="00200309">
        <w:t>)</w:t>
      </w:r>
      <w:r w:rsidR="0037635E">
        <w:tab/>
      </w:r>
      <w:r w:rsidR="00C442EE">
        <w:t>Executive Order No. 178 (2020)</w:t>
      </w:r>
    </w:p>
    <w:p w:rsidR="00C442EE" w:rsidRDefault="00B0472F" w:rsidP="0037635E">
      <w:pPr>
        <w:tabs>
          <w:tab w:val="clear" w:pos="720"/>
          <w:tab w:val="left" w:pos="900"/>
        </w:tabs>
      </w:pPr>
      <w:r>
        <w:tab/>
      </w:r>
      <w:r w:rsidR="00200309">
        <w:t>(</w:t>
      </w:r>
      <w:r w:rsidR="00412B33">
        <w:t>10</w:t>
      </w:r>
      <w:r w:rsidR="00200309">
        <w:t>)</w:t>
      </w:r>
      <w:r w:rsidR="0037635E">
        <w:tab/>
      </w:r>
      <w:r w:rsidR="00C442EE">
        <w:t>Executive Order No. 192 (2020)</w:t>
      </w:r>
    </w:p>
    <w:p w:rsidR="00C442EE" w:rsidRDefault="00B0472F" w:rsidP="0037635E">
      <w:pPr>
        <w:tabs>
          <w:tab w:val="clear" w:pos="720"/>
          <w:tab w:val="clear" w:pos="1440"/>
          <w:tab w:val="left" w:pos="900"/>
        </w:tabs>
      </w:pPr>
      <w:r>
        <w:tab/>
      </w:r>
      <w:r w:rsidR="00200309">
        <w:t>(1</w:t>
      </w:r>
      <w:r w:rsidR="00412B33">
        <w:t>1</w:t>
      </w:r>
      <w:r w:rsidR="00200309">
        <w:t>)</w:t>
      </w:r>
      <w:r w:rsidR="0037635E">
        <w:tab/>
      </w:r>
      <w:r w:rsidR="00C442EE">
        <w:t>Executive Order No. 207 (2020)</w:t>
      </w:r>
    </w:p>
    <w:p w:rsidR="00C442EE" w:rsidRDefault="00B0472F" w:rsidP="0037635E">
      <w:pPr>
        <w:tabs>
          <w:tab w:val="clear" w:pos="720"/>
          <w:tab w:val="clear" w:pos="1440"/>
          <w:tab w:val="left" w:pos="900"/>
          <w:tab w:val="left" w:pos="1620"/>
        </w:tabs>
      </w:pPr>
      <w:r>
        <w:tab/>
      </w:r>
      <w:r w:rsidR="00412B33">
        <w:t>(12</w:t>
      </w:r>
      <w:r w:rsidR="00200309">
        <w:t>)</w:t>
      </w:r>
      <w:r w:rsidR="0037635E">
        <w:tab/>
      </w:r>
      <w:r w:rsidR="00C442EE">
        <w:t>Executive Order No. 229 (2021)</w:t>
      </w:r>
    </w:p>
    <w:p w:rsidR="00C442EE" w:rsidRDefault="00B0472F" w:rsidP="0037635E">
      <w:pPr>
        <w:tabs>
          <w:tab w:val="clear" w:pos="720"/>
          <w:tab w:val="left" w:pos="900"/>
        </w:tabs>
      </w:pPr>
      <w:r>
        <w:tab/>
      </w:r>
      <w:r w:rsidR="00200309">
        <w:t>(1</w:t>
      </w:r>
      <w:r w:rsidR="00412B33">
        <w:t>3</w:t>
      </w:r>
      <w:r w:rsidR="00200309">
        <w:t>)</w:t>
      </w:r>
      <w:r w:rsidR="0037635E">
        <w:tab/>
      </w:r>
      <w:r w:rsidR="00C442EE">
        <w:t>Executive Order No. 233 (2021)</w:t>
      </w:r>
    </w:p>
    <w:p w:rsidR="00564971" w:rsidRDefault="00B0472F" w:rsidP="0037635E">
      <w:pPr>
        <w:tabs>
          <w:tab w:val="clear" w:pos="720"/>
          <w:tab w:val="left" w:pos="900"/>
        </w:tabs>
      </w:pPr>
      <w:r>
        <w:tab/>
      </w:r>
      <w:r w:rsidR="00200309">
        <w:t>(1</w:t>
      </w:r>
      <w:r w:rsidR="00412B33">
        <w:t>4</w:t>
      </w:r>
      <w:r w:rsidR="00200309">
        <w:t>)</w:t>
      </w:r>
      <w:r w:rsidR="0037635E">
        <w:tab/>
      </w:r>
      <w:r w:rsidR="00C442EE">
        <w:t>Executive Order No. 237 (2021)</w:t>
      </w:r>
    </w:p>
    <w:p w:rsidR="00564971" w:rsidRDefault="00564971" w:rsidP="0037635E">
      <w:pPr>
        <w:tabs>
          <w:tab w:val="clear" w:pos="720"/>
          <w:tab w:val="left" w:pos="900"/>
        </w:tabs>
      </w:pPr>
      <w:r>
        <w:tab/>
      </w:r>
      <w:r w:rsidR="00200309">
        <w:t>(1</w:t>
      </w:r>
      <w:r w:rsidR="00412B33">
        <w:t>5</w:t>
      </w:r>
      <w:r w:rsidR="00200309">
        <w:t>)</w:t>
      </w:r>
      <w:r w:rsidR="0037635E">
        <w:tab/>
      </w:r>
      <w:r w:rsidR="00C442EE">
        <w:t>The most recent executive order containing general COVID-19 mitigation measures regarding masking, social distancing, and gatherings prior to the effective date of this act</w:t>
      </w:r>
      <w:r>
        <w:t xml:space="preserve"> and this executive order shall only be modified in a manner to provide less restrictive measures, unless an increase in hospitalizations, </w:t>
      </w:r>
      <w:r w:rsidR="00412B33">
        <w:t xml:space="preserve">increased </w:t>
      </w:r>
      <w:r>
        <w:t xml:space="preserve">spot positivity, or rate of transmission </w:t>
      </w:r>
      <w:r w:rsidR="00412B33">
        <w:t xml:space="preserve">above 1 </w:t>
      </w:r>
      <w:r>
        <w:t>necessitates a modification that would be more restrictive.</w:t>
      </w:r>
    </w:p>
    <w:p w:rsidR="00C442EE" w:rsidRDefault="00C442EE" w:rsidP="00C442EE"/>
    <w:p w:rsidR="00C442EE" w:rsidRDefault="00C442EE" w:rsidP="00C442EE">
      <w:r>
        <w:tab/>
        <w:t>2.</w:t>
      </w:r>
      <w:r w:rsidR="0037635E">
        <w:tab/>
      </w:r>
      <w:r>
        <w:t xml:space="preserve">Following the termination of the public health emergency declared </w:t>
      </w:r>
      <w:r w:rsidRPr="0088485E">
        <w:t xml:space="preserve">by the Governor in Executive Order </w:t>
      </w:r>
      <w:r w:rsidR="00BB223B">
        <w:t xml:space="preserve">No. </w:t>
      </w:r>
      <w:r w:rsidRPr="0088485E">
        <w:t>103 of 2020</w:t>
      </w:r>
      <w:r>
        <w:t xml:space="preserve">, as extended, the force and effect of any administrative order, directive, or waiver issued by the head of a State agency </w:t>
      </w:r>
      <w:bookmarkStart w:id="2" w:name="_Hlk70677412"/>
      <w:r>
        <w:t>while the public health emergency</w:t>
      </w:r>
      <w:r w:rsidRPr="00996198">
        <w:t xml:space="preserve"> </w:t>
      </w:r>
      <w:r>
        <w:t xml:space="preserve">declared </w:t>
      </w:r>
      <w:r w:rsidRPr="0088485E">
        <w:t xml:space="preserve">by the Governor in Executive Order </w:t>
      </w:r>
      <w:r w:rsidR="00BB223B">
        <w:t xml:space="preserve">No. </w:t>
      </w:r>
      <w:r w:rsidRPr="0088485E">
        <w:t>103 of 2020</w:t>
      </w:r>
      <w:r>
        <w:t>, as extended, was in effect</w:t>
      </w:r>
      <w:bookmarkEnd w:id="2"/>
      <w:r>
        <w:t xml:space="preserve"> shall be continued and may be modified by the</w:t>
      </w:r>
      <w:r w:rsidRPr="00C442EE">
        <w:t xml:space="preserve"> </w:t>
      </w:r>
      <w:r>
        <w:t xml:space="preserve">head of a State agency until such administrative order, directive, or waiver is explicitly revoked.  </w:t>
      </w:r>
    </w:p>
    <w:p w:rsidR="00C442EE" w:rsidRDefault="00C442EE" w:rsidP="00C442EE"/>
    <w:p w:rsidR="00BB223B" w:rsidRDefault="00C442EE" w:rsidP="00C442EE">
      <w:r>
        <w:tab/>
        <w:t>3.</w:t>
      </w:r>
      <w:r w:rsidR="005F6902">
        <w:tab/>
      </w:r>
      <w:r>
        <w:t xml:space="preserve">The termination of the public health emergency declared </w:t>
      </w:r>
      <w:r w:rsidRPr="0088485E">
        <w:t xml:space="preserve">by the Governor in Executive Order </w:t>
      </w:r>
      <w:r w:rsidR="00BB223B">
        <w:t xml:space="preserve">No. </w:t>
      </w:r>
      <w:r w:rsidRPr="0088485E">
        <w:t>103 of 2020</w:t>
      </w:r>
      <w:r>
        <w:t xml:space="preserve">, as extended, </w:t>
      </w:r>
      <w:r>
        <w:lastRenderedPageBreak/>
        <w:t>shall in no way diminish, limit, or impair the powers of the Governor or the head of a State agency</w:t>
      </w:r>
      <w:r w:rsidRPr="00C442EE">
        <w:t xml:space="preserve"> </w:t>
      </w:r>
      <w:r>
        <w:t xml:space="preserve">pursuant to the provisions of the </w:t>
      </w:r>
      <w:r w:rsidR="003B2C15">
        <w:t>c</w:t>
      </w:r>
      <w:r w:rsidRPr="00992335">
        <w:t>ivil</w:t>
      </w:r>
      <w:r w:rsidR="005F24E5">
        <w:t>ian</w:t>
      </w:r>
      <w:r w:rsidRPr="00992335">
        <w:t xml:space="preserve"> </w:t>
      </w:r>
      <w:r w:rsidR="003B2C15">
        <w:t>d</w:t>
      </w:r>
      <w:r w:rsidRPr="00992335">
        <w:t xml:space="preserve">efense and </w:t>
      </w:r>
      <w:r w:rsidR="003B2C15">
        <w:t>d</w:t>
      </w:r>
      <w:r w:rsidRPr="00992335">
        <w:t xml:space="preserve">isaster </w:t>
      </w:r>
      <w:r w:rsidR="003B2C15">
        <w:t>c</w:t>
      </w:r>
      <w:r w:rsidRPr="00992335">
        <w:t xml:space="preserve">ontrol </w:t>
      </w:r>
      <w:r w:rsidR="003B2C15">
        <w:t>a</w:t>
      </w:r>
      <w:r w:rsidRPr="00992335">
        <w:t>ct</w:t>
      </w:r>
      <w:r w:rsidR="003B2C15">
        <w:t xml:space="preserve"> </w:t>
      </w:r>
      <w:r w:rsidRPr="00992335">
        <w:t>P.L.1942, c.251 (C.App.A:9-33 et seq.)</w:t>
      </w:r>
      <w:r>
        <w:t xml:space="preserve">.  The state of emergency declared in Executive Order </w:t>
      </w:r>
      <w:r w:rsidR="00BB223B">
        <w:t xml:space="preserve">No. </w:t>
      </w:r>
      <w:r>
        <w:t xml:space="preserve">103 of 2020 </w:t>
      </w:r>
      <w:r w:rsidRPr="00163A68">
        <w:t>pursuant to P.L.1942, c.251 (C.App.A:9-33 et seq.)</w:t>
      </w:r>
      <w:r>
        <w:t xml:space="preserve"> shall remain in effect until terminated by the Governor.</w:t>
      </w:r>
      <w:r w:rsidRPr="00C442EE">
        <w:t xml:space="preserve"> </w:t>
      </w:r>
      <w:r w:rsidR="00BB223B">
        <w:t xml:space="preserve"> </w:t>
      </w:r>
    </w:p>
    <w:p w:rsidR="00BB223B" w:rsidRDefault="00BB223B" w:rsidP="00C442EE"/>
    <w:p w:rsidR="00C442EE" w:rsidRDefault="00BB223B" w:rsidP="00C442EE">
      <w:r>
        <w:tab/>
        <w:t>4.</w:t>
      </w:r>
      <w:r w:rsidR="005F6902">
        <w:tab/>
      </w:r>
      <w:r w:rsidR="00C442EE">
        <w:t xml:space="preserve">Following the termination of the public health emergency declared </w:t>
      </w:r>
      <w:r w:rsidR="00C442EE" w:rsidRPr="0088485E">
        <w:t xml:space="preserve">by the Governor in Executive Order </w:t>
      </w:r>
      <w:r>
        <w:t xml:space="preserve">No. </w:t>
      </w:r>
      <w:r w:rsidR="00C442EE" w:rsidRPr="0088485E">
        <w:t>103 of 2020</w:t>
      </w:r>
      <w:r w:rsidR="00C442EE">
        <w:t>, as extended,</w:t>
      </w:r>
      <w:r w:rsidR="00C442EE" w:rsidRPr="00BD5AA1">
        <w:t xml:space="preserve"> the Governor</w:t>
      </w:r>
      <w:r w:rsidR="00C442EE">
        <w:t>,</w:t>
      </w:r>
      <w:r w:rsidR="00C442EE" w:rsidRPr="00BD5AA1">
        <w:t xml:space="preserve"> </w:t>
      </w:r>
      <w:r w:rsidR="00C442EE">
        <w:t>Commissioner of Health, and the head of any other</w:t>
      </w:r>
      <w:r>
        <w:t xml:space="preserve"> S</w:t>
      </w:r>
      <w:r w:rsidR="00C442EE">
        <w:t xml:space="preserve">tate agency </w:t>
      </w:r>
      <w:r w:rsidR="00C442EE" w:rsidRPr="00BD5AA1">
        <w:t>may issue orders</w:t>
      </w:r>
      <w:r w:rsidR="00C442EE">
        <w:t>, directives, and waivers</w:t>
      </w:r>
      <w:r w:rsidR="00C442EE" w:rsidRPr="00BD5AA1">
        <w:t xml:space="preserve"> pursuant to P.L.200</w:t>
      </w:r>
      <w:r w:rsidR="00C442EE">
        <w:t>5</w:t>
      </w:r>
      <w:r w:rsidR="00C442EE" w:rsidRPr="00BD5AA1">
        <w:t xml:space="preserve">, c.222 (C.26:13-1 et seq.) related to </w:t>
      </w:r>
      <w:r>
        <w:t>(</w:t>
      </w:r>
      <w:r w:rsidR="00C442EE">
        <w:t xml:space="preserve">1) </w:t>
      </w:r>
      <w:r w:rsidR="00C442EE" w:rsidRPr="00BD5AA1">
        <w:t>vaccination distribution, administration, and management</w:t>
      </w:r>
      <w:r w:rsidR="00C442EE">
        <w:t xml:space="preserve">, </w:t>
      </w:r>
      <w:r>
        <w:t>(</w:t>
      </w:r>
      <w:r w:rsidR="00C442EE">
        <w:t xml:space="preserve">2) COVID-19 testing, </w:t>
      </w:r>
      <w:r>
        <w:t>(</w:t>
      </w:r>
      <w:r w:rsidR="00C442EE">
        <w:t xml:space="preserve">3) health resource and personnel allocation, </w:t>
      </w:r>
      <w:r>
        <w:t>(</w:t>
      </w:r>
      <w:r w:rsidR="00C442EE">
        <w:t xml:space="preserve">4) data collection, retention, sharing, and access, </w:t>
      </w:r>
      <w:r>
        <w:t>(</w:t>
      </w:r>
      <w:r w:rsidR="00C442EE">
        <w:t xml:space="preserve">5) coordination of local health departments, and </w:t>
      </w:r>
      <w:r w:rsidR="004B5C16">
        <w:t xml:space="preserve">(6) </w:t>
      </w:r>
      <w:r w:rsidR="00C442EE">
        <w:t>implementation of</w:t>
      </w:r>
      <w:r w:rsidR="00C442EE" w:rsidRPr="00BD5AA1">
        <w:t xml:space="preserve"> </w:t>
      </w:r>
      <w:r w:rsidR="00C442EE">
        <w:t xml:space="preserve">any applicable </w:t>
      </w:r>
      <w:r w:rsidR="00C442EE" w:rsidRPr="00BD5AA1">
        <w:t>recommendations of the Centers for Disease Control and Prevention</w:t>
      </w:r>
      <w:r w:rsidR="00C442EE">
        <w:t xml:space="preserve"> to prevent or limit the transmission of COVID-19, including in specific settings</w:t>
      </w:r>
      <w:r w:rsidR="00C442EE" w:rsidRPr="00BD5AA1">
        <w:t>.</w:t>
      </w:r>
    </w:p>
    <w:p w:rsidR="00C442EE" w:rsidRDefault="00C442EE" w:rsidP="00C442EE"/>
    <w:p w:rsidR="00C442EE" w:rsidRDefault="00C442EE" w:rsidP="00C442EE">
      <w:r>
        <w:tab/>
      </w:r>
      <w:r w:rsidR="00BB223B">
        <w:t>5</w:t>
      </w:r>
      <w:r>
        <w:t>.</w:t>
      </w:r>
      <w:r>
        <w:tab/>
        <w:t>This act shall take effect immediately.</w:t>
      </w:r>
    </w:p>
    <w:p w:rsidR="00686AEB" w:rsidRDefault="00686AEB" w:rsidP="00686AEB"/>
    <w:p w:rsidR="005F6902" w:rsidRPr="00CE7BD8" w:rsidRDefault="005F6902" w:rsidP="00686AEB"/>
    <w:p w:rsidR="00686AEB" w:rsidRPr="00AA7880" w:rsidRDefault="00686AEB" w:rsidP="00686AEB">
      <w:pPr>
        <w:jc w:val="center"/>
      </w:pPr>
      <w:r w:rsidRPr="00D71D68">
        <w:t>STATEMENT</w:t>
      </w:r>
    </w:p>
    <w:p w:rsidR="00686AEB" w:rsidRDefault="00686AEB" w:rsidP="00686AEB"/>
    <w:p w:rsidR="00344DB0" w:rsidRDefault="00344DB0" w:rsidP="00344DB0">
      <w:r>
        <w:tab/>
        <w:t xml:space="preserve">Under this bill, all executive orders issued by the Governor prior to the effective date of this bill that relied on the existence of the public health emergency declared by the Governor in Executive Order No. 103 of 2020 will expire 30 days following the effective date of this bill, with the exception of the executive orders listed </w:t>
      </w:r>
      <w:r w:rsidR="003B2C15">
        <w:t>below</w:t>
      </w:r>
      <w:r>
        <w:t xml:space="preserve"> that will remain in effect until January 1, 2022.  The Governor will have the ability to revoke or modify the executive orders listed prior to January 1, 2022.</w:t>
      </w:r>
    </w:p>
    <w:p w:rsidR="00344DB0" w:rsidRDefault="003B2C15" w:rsidP="00344DB0">
      <w:r>
        <w:tab/>
      </w:r>
      <w:r w:rsidR="00344DB0">
        <w:t>Executive Order No. 106 (2020)</w:t>
      </w:r>
    </w:p>
    <w:p w:rsidR="00344DB0" w:rsidRDefault="003B2C15" w:rsidP="00344DB0">
      <w:r>
        <w:tab/>
      </w:r>
      <w:r w:rsidR="00344DB0">
        <w:t>Executive Order No. 111 (2020)</w:t>
      </w:r>
    </w:p>
    <w:p w:rsidR="00344DB0" w:rsidRDefault="003B2C15" w:rsidP="00344DB0">
      <w:r>
        <w:tab/>
      </w:r>
      <w:r w:rsidR="00344DB0">
        <w:t>Executive Order No. 112 (2020)</w:t>
      </w:r>
    </w:p>
    <w:p w:rsidR="00344DB0" w:rsidRDefault="003B2C15" w:rsidP="00344DB0">
      <w:r>
        <w:tab/>
      </w:r>
      <w:r w:rsidR="00344DB0">
        <w:t>Executive Order No. 123 (2020)</w:t>
      </w:r>
    </w:p>
    <w:p w:rsidR="00344DB0" w:rsidRDefault="003B2C15" w:rsidP="00344DB0">
      <w:r>
        <w:tab/>
      </w:r>
      <w:r w:rsidR="00344DB0">
        <w:t>Executive Order No. 127 (2020)</w:t>
      </w:r>
    </w:p>
    <w:p w:rsidR="008E7C85" w:rsidRDefault="003B2C15" w:rsidP="008E7C85">
      <w:r>
        <w:tab/>
      </w:r>
      <w:r w:rsidR="008E7C85">
        <w:t>Executive Order No. 150 (2020)</w:t>
      </w:r>
    </w:p>
    <w:p w:rsidR="00344DB0" w:rsidRDefault="008E7C85" w:rsidP="00344DB0">
      <w:r>
        <w:tab/>
      </w:r>
      <w:r w:rsidR="00344DB0">
        <w:t>Executive Order No. 15</w:t>
      </w:r>
      <w:r>
        <w:t>9</w:t>
      </w:r>
      <w:r w:rsidR="00344DB0">
        <w:t xml:space="preserve"> (2020)</w:t>
      </w:r>
    </w:p>
    <w:p w:rsidR="00344DB0" w:rsidRDefault="003B2C15" w:rsidP="00344DB0">
      <w:r>
        <w:tab/>
      </w:r>
      <w:r w:rsidR="00344DB0">
        <w:t>Executive Order No. 170 (2020)</w:t>
      </w:r>
    </w:p>
    <w:p w:rsidR="00344DB0" w:rsidRDefault="003B2C15" w:rsidP="00344DB0">
      <w:r>
        <w:tab/>
      </w:r>
      <w:r w:rsidR="00344DB0">
        <w:t>Executive Order No. 178 (2020)</w:t>
      </w:r>
    </w:p>
    <w:p w:rsidR="00344DB0" w:rsidRDefault="003B2C15" w:rsidP="00344DB0">
      <w:r>
        <w:tab/>
      </w:r>
      <w:r w:rsidR="00344DB0">
        <w:t>Executive Order No. 192 (2020)</w:t>
      </w:r>
    </w:p>
    <w:p w:rsidR="00344DB0" w:rsidRDefault="003B2C15" w:rsidP="00344DB0">
      <w:r>
        <w:tab/>
      </w:r>
      <w:r w:rsidR="00344DB0">
        <w:t>Executive Order No. 207 (2020)</w:t>
      </w:r>
    </w:p>
    <w:p w:rsidR="00344DB0" w:rsidRDefault="003B2C15" w:rsidP="00344DB0">
      <w:r>
        <w:tab/>
      </w:r>
      <w:r w:rsidR="00344DB0">
        <w:t>Executive Order No. 229 (2021)</w:t>
      </w:r>
    </w:p>
    <w:p w:rsidR="00344DB0" w:rsidRDefault="003B2C15" w:rsidP="00344DB0">
      <w:r>
        <w:tab/>
      </w:r>
      <w:r w:rsidR="00344DB0">
        <w:t>Executive Order No. 233 (2021)</w:t>
      </w:r>
    </w:p>
    <w:p w:rsidR="00344DB0" w:rsidRDefault="003B2C15" w:rsidP="00344DB0">
      <w:r>
        <w:tab/>
      </w:r>
      <w:r w:rsidR="00344DB0">
        <w:t>Executive Order No. 237 (2021)</w:t>
      </w:r>
    </w:p>
    <w:p w:rsidR="00564971" w:rsidRDefault="003B2C15" w:rsidP="00564971">
      <w:r>
        <w:lastRenderedPageBreak/>
        <w:tab/>
      </w:r>
      <w:r w:rsidR="00344DB0">
        <w:t xml:space="preserve">The most recent executive order containing general COVID-19 mitigation measures regarding masking, social distancing, and gatherings prior to the effective date of this </w:t>
      </w:r>
      <w:r w:rsidR="003F2007">
        <w:t>bill</w:t>
      </w:r>
      <w:r w:rsidR="00564971" w:rsidRPr="00564971">
        <w:t xml:space="preserve"> </w:t>
      </w:r>
      <w:r w:rsidR="00564971">
        <w:t xml:space="preserve">and this executive order will only be modified in a manner to provide less restrictive measures, unless an increase in hospitalizations, </w:t>
      </w:r>
      <w:r w:rsidR="008E7C85">
        <w:t xml:space="preserve">increased </w:t>
      </w:r>
      <w:r w:rsidR="00564971">
        <w:t xml:space="preserve">spot positivity, or rate of transmission </w:t>
      </w:r>
      <w:r w:rsidR="008E7C85">
        <w:t xml:space="preserve">above 1 </w:t>
      </w:r>
      <w:r w:rsidR="00564971">
        <w:t>necessitates a modification that would be more restrictive.</w:t>
      </w:r>
    </w:p>
    <w:p w:rsidR="00344DB0" w:rsidRDefault="00344DB0" w:rsidP="00344DB0">
      <w:r>
        <w:tab/>
        <w:t xml:space="preserve">Following the termination of the public health emergency declared </w:t>
      </w:r>
      <w:r w:rsidRPr="0088485E">
        <w:t xml:space="preserve">by the Governor in Executive Order </w:t>
      </w:r>
      <w:r>
        <w:t xml:space="preserve">No. </w:t>
      </w:r>
      <w:r w:rsidRPr="0088485E">
        <w:t>103 of 2020</w:t>
      </w:r>
      <w:r>
        <w:t>, as extended, the force and effect of any administrative order, directive, or waiver issued by the head of a State agency while the public health emergency</w:t>
      </w:r>
      <w:r w:rsidRPr="00996198">
        <w:t xml:space="preserve"> </w:t>
      </w:r>
      <w:r>
        <w:t xml:space="preserve">declared </w:t>
      </w:r>
      <w:r w:rsidRPr="0088485E">
        <w:t xml:space="preserve">by the Governor in Executive Order </w:t>
      </w:r>
      <w:r>
        <w:t xml:space="preserve">No. </w:t>
      </w:r>
      <w:r w:rsidRPr="0088485E">
        <w:t>103 of 2020</w:t>
      </w:r>
      <w:r>
        <w:t>, as extended, was in effect will be continued and may be modified by the</w:t>
      </w:r>
      <w:r w:rsidRPr="00C442EE">
        <w:t xml:space="preserve"> </w:t>
      </w:r>
      <w:r>
        <w:t xml:space="preserve">head of a State agency until such administrative order, directive, or waiver is explicitly revoked.  </w:t>
      </w:r>
    </w:p>
    <w:p w:rsidR="00344DB0" w:rsidRDefault="00344DB0" w:rsidP="00344DB0">
      <w:r>
        <w:tab/>
      </w:r>
      <w:r w:rsidR="003B2C15">
        <w:t>The bill specifies that t</w:t>
      </w:r>
      <w:r>
        <w:t xml:space="preserve">he termination of the public health emergency declared </w:t>
      </w:r>
      <w:r w:rsidRPr="0088485E">
        <w:t xml:space="preserve">by the Governor in Executive Order </w:t>
      </w:r>
      <w:r>
        <w:t xml:space="preserve">No. </w:t>
      </w:r>
      <w:r w:rsidRPr="0088485E">
        <w:t>103 of 2020</w:t>
      </w:r>
      <w:r>
        <w:t>, as extended, will in no way diminish, limit, or impair the powers of the Governor or the head of a State agency</w:t>
      </w:r>
      <w:r w:rsidRPr="00C442EE">
        <w:t xml:space="preserve"> </w:t>
      </w:r>
      <w:r>
        <w:t xml:space="preserve">pursuant to the provisions of the </w:t>
      </w:r>
      <w:r w:rsidR="003B2C15">
        <w:t>c</w:t>
      </w:r>
      <w:r w:rsidRPr="00992335">
        <w:t>ivil</w:t>
      </w:r>
      <w:r w:rsidR="005F24E5">
        <w:t>ian</w:t>
      </w:r>
      <w:r w:rsidRPr="00992335">
        <w:t xml:space="preserve"> </w:t>
      </w:r>
      <w:r w:rsidR="003B2C15">
        <w:t>d</w:t>
      </w:r>
      <w:r w:rsidRPr="00992335">
        <w:t>ef</w:t>
      </w:r>
      <w:r>
        <w:t xml:space="preserve">ense and </w:t>
      </w:r>
      <w:r w:rsidR="003B2C15">
        <w:t>d</w:t>
      </w:r>
      <w:r>
        <w:t xml:space="preserve">isaster </w:t>
      </w:r>
      <w:r w:rsidR="003B2C15">
        <w:t>c</w:t>
      </w:r>
      <w:r>
        <w:t xml:space="preserve">ontrol </w:t>
      </w:r>
      <w:r w:rsidR="003B2C15">
        <w:t>a</w:t>
      </w:r>
      <w:r>
        <w:t>ct</w:t>
      </w:r>
      <w:r w:rsidR="003B2C15">
        <w:t xml:space="preserve"> P.L.1942, c.251 (C.App.A:9-33 et seq.)</w:t>
      </w:r>
      <w:r>
        <w:t xml:space="preserve">.  The state of emergency declared in Executive Order No. 103 of 2020 </w:t>
      </w:r>
      <w:r w:rsidRPr="00163A68">
        <w:t xml:space="preserve">pursuant to </w:t>
      </w:r>
      <w:r w:rsidR="003B2C15">
        <w:t>that law</w:t>
      </w:r>
      <w:r>
        <w:t xml:space="preserve"> will remain in effect until terminated by the Governor.</w:t>
      </w:r>
      <w:r w:rsidRPr="00C442EE">
        <w:t xml:space="preserve"> </w:t>
      </w:r>
      <w:r>
        <w:t xml:space="preserve"> </w:t>
      </w:r>
    </w:p>
    <w:p w:rsidR="00344DB0" w:rsidRDefault="00344DB0" w:rsidP="00344DB0">
      <w:r>
        <w:tab/>
        <w:t xml:space="preserve">Following the termination of the public health emergency declared </w:t>
      </w:r>
      <w:r w:rsidRPr="0088485E">
        <w:t xml:space="preserve">by the Governor in Executive Order </w:t>
      </w:r>
      <w:r>
        <w:t xml:space="preserve">No. </w:t>
      </w:r>
      <w:r w:rsidRPr="0088485E">
        <w:t>103 of 2020</w:t>
      </w:r>
      <w:r>
        <w:t>, as extended,</w:t>
      </w:r>
      <w:r w:rsidRPr="00BD5AA1">
        <w:t xml:space="preserve"> the Governor</w:t>
      </w:r>
      <w:r>
        <w:t>,</w:t>
      </w:r>
      <w:r w:rsidRPr="00BD5AA1">
        <w:t xml:space="preserve"> </w:t>
      </w:r>
      <w:r>
        <w:t xml:space="preserve">Commissioner of Health, and the head of any other State agency </w:t>
      </w:r>
      <w:r w:rsidRPr="00BD5AA1">
        <w:t>may issue orders</w:t>
      </w:r>
      <w:r>
        <w:t>, directives, and waivers</w:t>
      </w:r>
      <w:r w:rsidRPr="00BD5AA1">
        <w:t xml:space="preserve"> pursuant to </w:t>
      </w:r>
      <w:r w:rsidR="003B2C15">
        <w:t xml:space="preserve">the emergency health powers law, </w:t>
      </w:r>
      <w:r w:rsidRPr="00BD5AA1">
        <w:t>P.L.200</w:t>
      </w:r>
      <w:r>
        <w:t>5</w:t>
      </w:r>
      <w:r w:rsidRPr="00BD5AA1">
        <w:t>, c.222 (C.26:13-1 et seq.)</w:t>
      </w:r>
      <w:r w:rsidR="003B2C15">
        <w:t>,</w:t>
      </w:r>
      <w:r w:rsidRPr="00BD5AA1">
        <w:t xml:space="preserve"> related to </w:t>
      </w:r>
      <w:r>
        <w:t xml:space="preserve">(1) </w:t>
      </w:r>
      <w:r w:rsidRPr="00BD5AA1">
        <w:t>vaccination distribution, administration, and management</w:t>
      </w:r>
      <w:r>
        <w:t xml:space="preserve">, (2) COVID-19 testing, (3) health resource and personnel allocation, (4) data collection, retention, sharing, and access, (5) coordination of local health departments, and </w:t>
      </w:r>
      <w:r w:rsidR="004B5C16">
        <w:t xml:space="preserve">(6) </w:t>
      </w:r>
      <w:r>
        <w:t>implementation of</w:t>
      </w:r>
      <w:r w:rsidRPr="00BD5AA1">
        <w:t xml:space="preserve"> </w:t>
      </w:r>
      <w:r>
        <w:t xml:space="preserve">any applicable </w:t>
      </w:r>
      <w:r w:rsidRPr="00BD5AA1">
        <w:t>recommendations of the Centers for Disease Control and Prevention</w:t>
      </w:r>
      <w:r>
        <w:t xml:space="preserve"> to prevent or limit the transmission of COVID-19, including in specific settings</w:t>
      </w:r>
      <w:r w:rsidRPr="00BD5AA1">
        <w:t>.</w:t>
      </w:r>
    </w:p>
    <w:sectPr w:rsidR="00344DB0" w:rsidSect="0025300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97F" w:rsidRDefault="009E797F">
      <w:r>
        <w:separator/>
      </w:r>
    </w:p>
  </w:endnote>
  <w:endnote w:type="continuationSeparator" w:id="0">
    <w:p w:rsidR="009E797F" w:rsidRDefault="009E7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97F" w:rsidRDefault="009E797F">
      <w:r>
        <w:separator/>
      </w:r>
    </w:p>
  </w:footnote>
  <w:footnote w:type="continuationSeparator" w:id="0">
    <w:p w:rsidR="009E797F" w:rsidRDefault="009E7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67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3002" w:rsidRDefault="00253002" w:rsidP="00253002">
    <w:pPr>
      <w:pStyle w:val="bpuHeadSpon"/>
    </w:pPr>
    <w:r w:rsidRPr="00253002">
      <w:rPr>
        <w:rStyle w:val="bpuHeadSponChar"/>
      </w:rPr>
      <w:t>S3820</w:t>
    </w:r>
    <w:r>
      <w:t xml:space="preserve"> SWEENEY</w:t>
    </w:r>
  </w:p>
  <w:p w:rsidR="00253002" w:rsidRDefault="00253002" w:rsidP="00253002">
    <w:pPr>
      <w:pStyle w:val="bpuHeadSpon"/>
    </w:pPr>
    <w:r>
      <w:fldChar w:fldCharType="begin"/>
    </w:r>
    <w:r>
      <w:instrText xml:space="preserve"> PAGE  \* MERGEFORMAT </w:instrText>
    </w:r>
    <w:r>
      <w:fldChar w:fldCharType="separate"/>
    </w:r>
    <w:r w:rsidR="00D267CC">
      <w:rPr>
        <w:noProof/>
      </w:rPr>
      <w:t>4</w:t>
    </w:r>
    <w:r>
      <w:fldChar w:fldCharType="end"/>
    </w:r>
  </w:p>
  <w:p w:rsidR="00253002" w:rsidRDefault="00253002" w:rsidP="002530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3002" w:rsidRDefault="00253002" w:rsidP="00253002">
    <w:pPr>
      <w:pStyle w:val="bpuHeadSpon"/>
    </w:pPr>
    <w:r w:rsidRPr="00253002">
      <w:rPr>
        <w:rStyle w:val="bpuHeadSponChar"/>
      </w:rPr>
      <w:t>S3820</w:t>
    </w:r>
    <w:r>
      <w:t xml:space="preserve"> SWEENEY</w:t>
    </w:r>
  </w:p>
  <w:p w:rsidR="00253002" w:rsidRDefault="00253002" w:rsidP="00253002">
    <w:pPr>
      <w:pStyle w:val="bpuHeadSpon"/>
    </w:pPr>
    <w:r>
      <w:fldChar w:fldCharType="begin"/>
    </w:r>
    <w:r>
      <w:instrText xml:space="preserve"> PAGE  \* MERGEFORMAT </w:instrText>
    </w:r>
    <w:r>
      <w:fldChar w:fldCharType="separate"/>
    </w:r>
    <w:r w:rsidR="00D267CC">
      <w:rPr>
        <w:noProof/>
      </w:rPr>
      <w:t>2</w:t>
    </w:r>
    <w:r>
      <w:fldChar w:fldCharType="end"/>
    </w:r>
  </w:p>
  <w:p w:rsidR="00253002" w:rsidRDefault="00253002" w:rsidP="0025300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E557B"/>
    <w:multiLevelType w:val="multilevel"/>
    <w:tmpl w:val="2460BEA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46311B4B"/>
    <w:multiLevelType w:val="hybridMultilevel"/>
    <w:tmpl w:val="27D68882"/>
    <w:lvl w:ilvl="0" w:tplc="855C7A2A">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97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356"/>
    <w:rsid w:val="000F3DA2"/>
    <w:rsid w:val="000F5FDE"/>
    <w:rsid w:val="000F7466"/>
    <w:rsid w:val="001278A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C6B"/>
    <w:rsid w:val="001A66B6"/>
    <w:rsid w:val="001B4716"/>
    <w:rsid w:val="001B4EA4"/>
    <w:rsid w:val="001C7C52"/>
    <w:rsid w:val="001D25F3"/>
    <w:rsid w:val="001E15F1"/>
    <w:rsid w:val="001E16FA"/>
    <w:rsid w:val="001E6213"/>
    <w:rsid w:val="001F14C7"/>
    <w:rsid w:val="001F7405"/>
    <w:rsid w:val="00200309"/>
    <w:rsid w:val="00205533"/>
    <w:rsid w:val="00212B8D"/>
    <w:rsid w:val="002206C8"/>
    <w:rsid w:val="00222983"/>
    <w:rsid w:val="00224837"/>
    <w:rsid w:val="002370D0"/>
    <w:rsid w:val="0025300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DB0"/>
    <w:rsid w:val="00346915"/>
    <w:rsid w:val="00350130"/>
    <w:rsid w:val="00354334"/>
    <w:rsid w:val="0036180C"/>
    <w:rsid w:val="00363CF5"/>
    <w:rsid w:val="00364344"/>
    <w:rsid w:val="003702CA"/>
    <w:rsid w:val="00370617"/>
    <w:rsid w:val="0037635E"/>
    <w:rsid w:val="00380F84"/>
    <w:rsid w:val="00382F1F"/>
    <w:rsid w:val="003840E5"/>
    <w:rsid w:val="00391DA4"/>
    <w:rsid w:val="003979E0"/>
    <w:rsid w:val="003A3C64"/>
    <w:rsid w:val="003A3F83"/>
    <w:rsid w:val="003B290E"/>
    <w:rsid w:val="003B2C15"/>
    <w:rsid w:val="003B76F3"/>
    <w:rsid w:val="003C43EF"/>
    <w:rsid w:val="003C5A6B"/>
    <w:rsid w:val="003C7FB2"/>
    <w:rsid w:val="003D24DE"/>
    <w:rsid w:val="003E26D4"/>
    <w:rsid w:val="003E47BA"/>
    <w:rsid w:val="003F2007"/>
    <w:rsid w:val="003F3B37"/>
    <w:rsid w:val="0040195A"/>
    <w:rsid w:val="00402DC0"/>
    <w:rsid w:val="00403FC1"/>
    <w:rsid w:val="00412B33"/>
    <w:rsid w:val="00416C4B"/>
    <w:rsid w:val="0041751E"/>
    <w:rsid w:val="004211E5"/>
    <w:rsid w:val="00422091"/>
    <w:rsid w:val="0043386C"/>
    <w:rsid w:val="00436F2D"/>
    <w:rsid w:val="00436F5D"/>
    <w:rsid w:val="00441B42"/>
    <w:rsid w:val="0045118A"/>
    <w:rsid w:val="00455D51"/>
    <w:rsid w:val="00456BF9"/>
    <w:rsid w:val="004600F4"/>
    <w:rsid w:val="00461057"/>
    <w:rsid w:val="004704A8"/>
    <w:rsid w:val="00471102"/>
    <w:rsid w:val="00471F18"/>
    <w:rsid w:val="004825BF"/>
    <w:rsid w:val="00484144"/>
    <w:rsid w:val="00484C19"/>
    <w:rsid w:val="00485866"/>
    <w:rsid w:val="00492076"/>
    <w:rsid w:val="00493B1D"/>
    <w:rsid w:val="00497037"/>
    <w:rsid w:val="004A3009"/>
    <w:rsid w:val="004A6940"/>
    <w:rsid w:val="004A77A4"/>
    <w:rsid w:val="004B5C1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D76"/>
    <w:rsid w:val="00564971"/>
    <w:rsid w:val="005651F3"/>
    <w:rsid w:val="00572184"/>
    <w:rsid w:val="00577A15"/>
    <w:rsid w:val="00580533"/>
    <w:rsid w:val="00590A69"/>
    <w:rsid w:val="0059131D"/>
    <w:rsid w:val="005B3E62"/>
    <w:rsid w:val="005B3F92"/>
    <w:rsid w:val="005B479C"/>
    <w:rsid w:val="005B561E"/>
    <w:rsid w:val="005C07E4"/>
    <w:rsid w:val="005C2124"/>
    <w:rsid w:val="005C336F"/>
    <w:rsid w:val="005C7F3C"/>
    <w:rsid w:val="005E017C"/>
    <w:rsid w:val="005E50C6"/>
    <w:rsid w:val="005F24E5"/>
    <w:rsid w:val="005F2A97"/>
    <w:rsid w:val="005F399B"/>
    <w:rsid w:val="005F6902"/>
    <w:rsid w:val="006019F8"/>
    <w:rsid w:val="00602754"/>
    <w:rsid w:val="00605B20"/>
    <w:rsid w:val="0061156F"/>
    <w:rsid w:val="00613FF5"/>
    <w:rsid w:val="006155A8"/>
    <w:rsid w:val="00621076"/>
    <w:rsid w:val="00621B94"/>
    <w:rsid w:val="00626239"/>
    <w:rsid w:val="00635316"/>
    <w:rsid w:val="00635449"/>
    <w:rsid w:val="006378C5"/>
    <w:rsid w:val="00645E6A"/>
    <w:rsid w:val="00655677"/>
    <w:rsid w:val="00665CBC"/>
    <w:rsid w:val="00667A5C"/>
    <w:rsid w:val="00677316"/>
    <w:rsid w:val="00686AEB"/>
    <w:rsid w:val="006B4545"/>
    <w:rsid w:val="006B7897"/>
    <w:rsid w:val="006B7FA7"/>
    <w:rsid w:val="006C086A"/>
    <w:rsid w:val="006C21C1"/>
    <w:rsid w:val="006C662B"/>
    <w:rsid w:val="006C7327"/>
    <w:rsid w:val="006D00E5"/>
    <w:rsid w:val="006D791B"/>
    <w:rsid w:val="006E2895"/>
    <w:rsid w:val="006F180D"/>
    <w:rsid w:val="006F4334"/>
    <w:rsid w:val="006F47AF"/>
    <w:rsid w:val="006F48E3"/>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C85"/>
    <w:rsid w:val="008F1E5A"/>
    <w:rsid w:val="00901BDA"/>
    <w:rsid w:val="00903C1F"/>
    <w:rsid w:val="00906D43"/>
    <w:rsid w:val="009121D8"/>
    <w:rsid w:val="00912D9C"/>
    <w:rsid w:val="00916F7A"/>
    <w:rsid w:val="00917FE3"/>
    <w:rsid w:val="00921906"/>
    <w:rsid w:val="00926D97"/>
    <w:rsid w:val="009318C7"/>
    <w:rsid w:val="00931C09"/>
    <w:rsid w:val="009348C2"/>
    <w:rsid w:val="009440D0"/>
    <w:rsid w:val="009523A3"/>
    <w:rsid w:val="00960958"/>
    <w:rsid w:val="00963A46"/>
    <w:rsid w:val="00966A3E"/>
    <w:rsid w:val="00971493"/>
    <w:rsid w:val="00971AD9"/>
    <w:rsid w:val="009721D5"/>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7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689"/>
    <w:rsid w:val="00A84C4F"/>
    <w:rsid w:val="00A932A1"/>
    <w:rsid w:val="00A96E06"/>
    <w:rsid w:val="00AA6197"/>
    <w:rsid w:val="00AA6C70"/>
    <w:rsid w:val="00AB16FD"/>
    <w:rsid w:val="00AB4813"/>
    <w:rsid w:val="00AC4BBE"/>
    <w:rsid w:val="00AC6466"/>
    <w:rsid w:val="00AC7639"/>
    <w:rsid w:val="00AD08BB"/>
    <w:rsid w:val="00AD0EC0"/>
    <w:rsid w:val="00AD70D6"/>
    <w:rsid w:val="00AD73B3"/>
    <w:rsid w:val="00AD75BC"/>
    <w:rsid w:val="00AD7BB0"/>
    <w:rsid w:val="00AD7BC9"/>
    <w:rsid w:val="00AE1871"/>
    <w:rsid w:val="00AF0DB9"/>
    <w:rsid w:val="00AF1A8C"/>
    <w:rsid w:val="00AF5225"/>
    <w:rsid w:val="00B0116D"/>
    <w:rsid w:val="00B01173"/>
    <w:rsid w:val="00B02F35"/>
    <w:rsid w:val="00B0472F"/>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23B"/>
    <w:rsid w:val="00BB31D0"/>
    <w:rsid w:val="00BB3A11"/>
    <w:rsid w:val="00BB4DDB"/>
    <w:rsid w:val="00BB5D79"/>
    <w:rsid w:val="00BB5F02"/>
    <w:rsid w:val="00BC7892"/>
    <w:rsid w:val="00BE24D6"/>
    <w:rsid w:val="00BE7EFA"/>
    <w:rsid w:val="00BF06AD"/>
    <w:rsid w:val="00BF1495"/>
    <w:rsid w:val="00BF2C67"/>
    <w:rsid w:val="00C04F4D"/>
    <w:rsid w:val="00C12E48"/>
    <w:rsid w:val="00C13D14"/>
    <w:rsid w:val="00C15F53"/>
    <w:rsid w:val="00C20BD9"/>
    <w:rsid w:val="00C23F09"/>
    <w:rsid w:val="00C25356"/>
    <w:rsid w:val="00C328D0"/>
    <w:rsid w:val="00C442E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7CC"/>
    <w:rsid w:val="00D268AC"/>
    <w:rsid w:val="00D27FF3"/>
    <w:rsid w:val="00D343D0"/>
    <w:rsid w:val="00D3664D"/>
    <w:rsid w:val="00D500E9"/>
    <w:rsid w:val="00D507BC"/>
    <w:rsid w:val="00D6080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826"/>
    <w:rsid w:val="00E93836"/>
    <w:rsid w:val="00EA7C16"/>
    <w:rsid w:val="00EC3ACE"/>
    <w:rsid w:val="00EC5281"/>
    <w:rsid w:val="00EC791D"/>
    <w:rsid w:val="00EC7CA6"/>
    <w:rsid w:val="00ED3994"/>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AD8F08-0EE6-48FD-9AE8-63213545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442EE"/>
    <w:pPr>
      <w:ind w:left="720"/>
      <w:contextualSpacing/>
    </w:pPr>
  </w:style>
  <w:style w:type="paragraph" w:styleId="BalloonText">
    <w:name w:val="Balloon Text"/>
    <w:basedOn w:val="Normal"/>
    <w:link w:val="BalloonTextChar"/>
    <w:semiHidden/>
    <w:unhideWhenUsed/>
    <w:rsid w:val="003B76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76F3"/>
    <w:rPr>
      <w:rFonts w:ascii="Segoe UI" w:hAnsi="Segoe UI" w:cs="Segoe UI"/>
      <w:spacing w:val="4"/>
      <w:sz w:val="18"/>
      <w:szCs w:val="18"/>
    </w:rPr>
  </w:style>
  <w:style w:type="character" w:styleId="LineNumber">
    <w:name w:val="line number"/>
    <w:basedOn w:val="DefaultParagraphFont"/>
    <w:semiHidden/>
    <w:unhideWhenUsed/>
    <w:rsid w:val="00253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31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CF15D-C428-4337-8D98-FC6434994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1109</Words>
  <Characters>5846</Characters>
  <Application>Microsoft Office Word</Application>
  <DocSecurity>0</DocSecurity>
  <Lines>155</Lines>
  <Paragraphs>53</Paragraphs>
  <ScaleCrop>false</ScaleCrop>
  <HeadingPairs>
    <vt:vector size="2" baseType="variant">
      <vt:variant>
        <vt:lpstr>Title</vt:lpstr>
      </vt:variant>
      <vt:variant>
        <vt:i4>1</vt:i4>
      </vt:variant>
    </vt:vector>
  </HeadingPairs>
  <TitlesOfParts>
    <vt:vector size="1" baseType="lpstr">
      <vt:lpstr>S3820</vt:lpstr>
    </vt:vector>
  </TitlesOfParts>
  <Manager>R224</Manager>
  <Company>NJ Office of Legislative Services</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S3820</dc:title>
  <dc:subject/>
  <dc:creator>Senator  SWEENEY</dc:creator>
  <cp:keywords>S3820|4|SG |76|76|273|N|0|</cp:keywords>
  <dc:description>INTRODUCED MAY 20, 2021</dc:description>
  <cp:lastModifiedBy>Franks, Denise</cp:lastModifiedBy>
  <cp:revision>2</cp:revision>
  <cp:lastPrinted>2021-05-21T13:18:00Z</cp:lastPrinted>
  <dcterms:created xsi:type="dcterms:W3CDTF">2021-05-21T13:37:00Z</dcterms:created>
  <dcterms:modified xsi:type="dcterms:W3CDTF">2021-05-21T13:37:00Z</dcterms:modified>
  <cp:category>sec. 1-4: 26:13-32_x000d_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