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4D5" w:rsidRDefault="001E74D5" w:rsidP="001E74D5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592163" w:rsidRDefault="00592163" w:rsidP="00592163">
      <w:pPr>
        <w:pStyle w:val="bpuBill"/>
      </w:pPr>
      <w:r>
        <w:t xml:space="preserve">SENATE, No. 3821 </w:t>
      </w:r>
    </w:p>
    <w:p w:rsidR="00592163" w:rsidRPr="009D38FF" w:rsidRDefault="00592163" w:rsidP="0059216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1595372" r:id="rId8"/>
        </w:object>
      </w:r>
    </w:p>
    <w:p w:rsidR="00592163" w:rsidRDefault="00592163" w:rsidP="00592163">
      <w:pPr>
        <w:pStyle w:val="bpuState"/>
      </w:pPr>
      <w:r>
        <w:t>STATE OF NEW JERSEY</w:t>
      </w:r>
    </w:p>
    <w:p w:rsidR="00592163" w:rsidRDefault="00592163" w:rsidP="00592163">
      <w:pPr>
        <w:pStyle w:val="bpuLegislature"/>
      </w:pPr>
      <w:r>
        <w:t>219th LEGISLATURE</w:t>
      </w:r>
    </w:p>
    <w:p w:rsidR="00592163" w:rsidRDefault="00592163" w:rsidP="0059216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1595373" r:id="rId9"/>
        </w:object>
      </w:r>
      <w:r>
        <w:t xml:space="preserve">  </w:t>
      </w:r>
    </w:p>
    <w:p w:rsidR="00592163" w:rsidRDefault="00592163" w:rsidP="00592163">
      <w:pPr>
        <w:pStyle w:val="bpuIntro"/>
      </w:pPr>
      <w:r>
        <w:t>INTRODUCED MAY 20, 2021</w:t>
      </w:r>
    </w:p>
    <w:p w:rsidR="00592163" w:rsidRDefault="00592163" w:rsidP="00592163">
      <w:pPr>
        <w:pStyle w:val="bpuIntro"/>
      </w:pPr>
    </w:p>
    <w:p w:rsidR="00592163" w:rsidRDefault="00592163" w:rsidP="00592163">
      <w:pPr>
        <w:pStyle w:val="bpuIntro"/>
        <w:sectPr w:rsidR="00592163" w:rsidSect="00CF140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92163" w:rsidRDefault="00592163" w:rsidP="00592163">
      <w:pPr>
        <w:pStyle w:val="bpuIntro"/>
      </w:pPr>
    </w:p>
    <w:p w:rsidR="00592163" w:rsidRDefault="00592163" w:rsidP="00592163">
      <w:pPr>
        <w:pStyle w:val="bpuSponsor"/>
      </w:pPr>
      <w:r>
        <w:t>Sponsored by:</w:t>
      </w:r>
    </w:p>
    <w:p w:rsidR="00592163" w:rsidRDefault="00592163" w:rsidP="00592163">
      <w:pPr>
        <w:pStyle w:val="bpuSponsor"/>
      </w:pPr>
      <w:r>
        <w:t>Senator  LINDA R. GREENSTEIN</w:t>
      </w:r>
    </w:p>
    <w:p w:rsidR="00592163" w:rsidRDefault="00592163" w:rsidP="00592163">
      <w:pPr>
        <w:pStyle w:val="bpuSponsor"/>
      </w:pPr>
      <w:r>
        <w:t>District 14 (Mercer and Middlesex)</w:t>
      </w:r>
    </w:p>
    <w:p w:rsidR="00592163" w:rsidRDefault="005E0C5C" w:rsidP="005E0C5C">
      <w:pPr>
        <w:pStyle w:val="bpuSponsor"/>
      </w:pPr>
      <w:r>
        <w:t>Senator  VIN GOPAL</w:t>
      </w:r>
    </w:p>
    <w:p w:rsidR="005E0C5C" w:rsidRDefault="005E0C5C" w:rsidP="005E0C5C">
      <w:pPr>
        <w:pStyle w:val="bpuSponsor"/>
      </w:pPr>
      <w:r>
        <w:t>District 11 (Monmouth)</w:t>
      </w:r>
    </w:p>
    <w:p w:rsidR="005E0C5C" w:rsidRPr="005E0C5C" w:rsidRDefault="005E0C5C" w:rsidP="005E0C5C">
      <w:pPr>
        <w:pStyle w:val="bpuSponsor"/>
      </w:pPr>
    </w:p>
    <w:p w:rsidR="00592163" w:rsidRDefault="00CF140F" w:rsidP="00CF140F">
      <w:pPr>
        <w:pStyle w:val="bpuSponsor"/>
      </w:pPr>
      <w:r>
        <w:t>Co-Sponsored by:</w:t>
      </w:r>
    </w:p>
    <w:p w:rsidR="00CF140F" w:rsidRDefault="00CF140F" w:rsidP="00CF140F">
      <w:pPr>
        <w:pStyle w:val="bpuSponsor"/>
      </w:pPr>
      <w:r w:rsidRPr="00CF140F">
        <w:t>Senator Turner</w:t>
      </w:r>
    </w:p>
    <w:p w:rsidR="00CF140F" w:rsidRDefault="00CF140F" w:rsidP="00CF140F"/>
    <w:p w:rsidR="00CF140F" w:rsidRPr="00CF140F" w:rsidRDefault="00CF140F" w:rsidP="00CF140F"/>
    <w:p w:rsidR="00592163" w:rsidRDefault="00592163" w:rsidP="00592163">
      <w:pPr>
        <w:pStyle w:val="bpuSponsor"/>
      </w:pPr>
    </w:p>
    <w:p w:rsidR="00592163" w:rsidRDefault="00592163" w:rsidP="00592163">
      <w:pPr>
        <w:pStyle w:val="bpuSponsor"/>
      </w:pPr>
    </w:p>
    <w:p w:rsidR="00592163" w:rsidRDefault="00592163" w:rsidP="00592163">
      <w:pPr>
        <w:pStyle w:val="bpuSponsor"/>
      </w:pPr>
      <w:r>
        <w:t>SYNOPSIS</w:t>
      </w:r>
    </w:p>
    <w:p w:rsidR="00592163" w:rsidRDefault="00592163" w:rsidP="00592163">
      <w:pPr>
        <w:pStyle w:val="bpuNormText"/>
      </w:pPr>
      <w:r>
        <w:tab/>
        <w:t xml:space="preserve">Concerns sexual abuse investigations in State correctional facilities. </w:t>
      </w:r>
    </w:p>
    <w:p w:rsidR="00592163" w:rsidRDefault="00592163" w:rsidP="00592163">
      <w:pPr>
        <w:pStyle w:val="bpuNormText"/>
      </w:pPr>
    </w:p>
    <w:p w:rsidR="00592163" w:rsidRDefault="00592163" w:rsidP="00592163">
      <w:pPr>
        <w:pStyle w:val="bpuSponsor"/>
      </w:pPr>
      <w:r>
        <w:t xml:space="preserve">CURRENT VERSION OF TEXT </w:t>
      </w:r>
    </w:p>
    <w:p w:rsidR="00592163" w:rsidRDefault="001E74D5" w:rsidP="00592163">
      <w:pPr>
        <w:pStyle w:val="bpuNormText"/>
      </w:pPr>
      <w:r>
        <w:tab/>
        <w:t>As amended by the Senate on December 20, 2021.</w:t>
      </w:r>
    </w:p>
    <w:p w:rsidR="00592163" w:rsidRDefault="00592163" w:rsidP="0059216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92163" w:rsidRDefault="0059216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92163" w:rsidSect="0059216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9675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E5507">
        <w:rPr>
          <w:rStyle w:val="BillHead"/>
        </w:rPr>
        <w:t xml:space="preserve"> </w:t>
      </w:r>
      <w:r w:rsidR="006E5507">
        <w:t xml:space="preserve">concerning sexual abuse investigations in State correctional facilities </w:t>
      </w:r>
      <w:r w:rsidR="006E5507">
        <w:rPr>
          <w:rStyle w:val="HangingAnActChar"/>
        </w:rPr>
        <w:t xml:space="preserve">and supplementing Title 30 of the Revised Statutes.  </w:t>
      </w:r>
      <w:r w:rsidR="003735AF">
        <w:rPr>
          <w:rStyle w:val="HangingAnActChar"/>
        </w:rPr>
        <w:t xml:space="preserve">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9675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9675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11FC8" w:rsidRDefault="00311FC8" w:rsidP="00311FC8">
      <w:r>
        <w:tab/>
      </w:r>
      <w:r w:rsidR="00D76E6A">
        <w:t xml:space="preserve"> </w:t>
      </w:r>
      <w:r>
        <w:t>1.</w:t>
      </w:r>
      <w:r w:rsidR="00D76E6A">
        <w:tab/>
      </w:r>
      <w:r w:rsidR="007660AF">
        <w:t xml:space="preserve">a.  </w:t>
      </w:r>
      <w:r>
        <w:t xml:space="preserve">In addition to the training required in subsection f. of section 4 of P.L.2019, c.288 (C.30:1B-6.8) and sections 1 and 2 of P.L.2019, c.410 (C.30:1B-6.13 et seq.), every correctional police officer assigned to the Special Investigations Division in </w:t>
      </w:r>
      <w:r w:rsidR="003735AF">
        <w:t xml:space="preserve"> a State correctional f</w:t>
      </w:r>
      <w:r>
        <w:t xml:space="preserve">acility shall receive specialized in-service training in sexual abuse investigations.  </w:t>
      </w:r>
      <w:r w:rsidR="007660AF">
        <w:t>This</w:t>
      </w:r>
      <w:r>
        <w:t xml:space="preserve"> specialized training shall include, but not be limited to:</w:t>
      </w:r>
    </w:p>
    <w:p w:rsidR="00311FC8" w:rsidRDefault="00311FC8" w:rsidP="00311FC8">
      <w:r>
        <w:tab/>
      </w:r>
      <w:r w:rsidR="007660AF">
        <w:t>(1)</w:t>
      </w:r>
      <w:r w:rsidR="00D76E6A">
        <w:tab/>
      </w:r>
      <w:r>
        <w:t>techniques for interviewing sexual abuse victims;</w:t>
      </w:r>
    </w:p>
    <w:p w:rsidR="00D76E6A" w:rsidRDefault="00311FC8" w:rsidP="00D76E6A">
      <w:r>
        <w:tab/>
      </w:r>
      <w:r w:rsidR="007660AF">
        <w:t>(2)</w:t>
      </w:r>
      <w:r w:rsidR="00D76E6A">
        <w:tab/>
      </w:r>
      <w:r>
        <w:t xml:space="preserve">proper use of warnings </w:t>
      </w:r>
      <w:r w:rsidR="00766A8F">
        <w:t xml:space="preserve">against self-incrimination </w:t>
      </w:r>
      <w:r>
        <w:t xml:space="preserve">pursuant </w:t>
      </w:r>
      <w:r w:rsidR="00766A8F">
        <w:t xml:space="preserve">to federal and State case law; </w:t>
      </w:r>
    </w:p>
    <w:p w:rsidR="00311FC8" w:rsidRDefault="00D76E6A" w:rsidP="00D76E6A">
      <w:r>
        <w:tab/>
      </w:r>
      <w:r w:rsidR="007660AF">
        <w:t>(3)</w:t>
      </w:r>
      <w:r>
        <w:tab/>
      </w:r>
      <w:r w:rsidR="00311FC8">
        <w:t>collection of sexual abuse evidence in confinement settings; and</w:t>
      </w:r>
    </w:p>
    <w:p w:rsidR="00311FC8" w:rsidRDefault="00311FC8" w:rsidP="00311FC8">
      <w:r>
        <w:tab/>
      </w:r>
      <w:r w:rsidR="007660AF">
        <w:t>(4)</w:t>
      </w:r>
      <w:r>
        <w:tab/>
      </w:r>
      <w:r w:rsidRPr="00754770">
        <w:t>criteria and evidence required to substantiate a case for</w:t>
      </w:r>
      <w:r>
        <w:t xml:space="preserve"> </w:t>
      </w:r>
      <w:r w:rsidRPr="00754770">
        <w:t>administrative a</w:t>
      </w:r>
      <w:r>
        <w:t xml:space="preserve">ction or prosecution referral.  </w:t>
      </w:r>
      <w:r w:rsidRPr="00754770">
        <w:t xml:space="preserve"> </w:t>
      </w:r>
    </w:p>
    <w:p w:rsidR="007660AF" w:rsidRPr="00754770" w:rsidRDefault="007660AF" w:rsidP="007660AF">
      <w:r>
        <w:tab/>
      </w:r>
      <w:r w:rsidR="00D76E6A">
        <w:t xml:space="preserve"> </w:t>
      </w:r>
      <w:r>
        <w:t>b.</w:t>
      </w:r>
      <w:r w:rsidR="00D76E6A">
        <w:tab/>
      </w:r>
      <w:r>
        <w:t>The Department of Corrections Special Investigations Division in the Edna Mahan Correctional Facility for Women shall ma</w:t>
      </w:r>
      <w:r w:rsidR="0088752A">
        <w:t xml:space="preserve">intain </w:t>
      </w:r>
      <w:r w:rsidR="005B0249">
        <w:t xml:space="preserve">and regularly update </w:t>
      </w:r>
      <w:r w:rsidR="0088752A">
        <w:t xml:space="preserve">documentation that correctional police officers assigned to the division </w:t>
      </w:r>
      <w:r>
        <w:t xml:space="preserve">have </w:t>
      </w:r>
      <w:r w:rsidR="0088752A">
        <w:t xml:space="preserve">satisfactorily </w:t>
      </w:r>
      <w:r>
        <w:t>completed the spe</w:t>
      </w:r>
      <w:r w:rsidR="0088752A">
        <w:t xml:space="preserve">cialized training in </w:t>
      </w:r>
      <w:r>
        <w:t xml:space="preserve">sexual </w:t>
      </w:r>
      <w:r w:rsidR="0088752A">
        <w:t xml:space="preserve">abuse investigations pursuant to subsection a. of </w:t>
      </w:r>
      <w:r>
        <w:t xml:space="preserve">this section.  </w:t>
      </w:r>
    </w:p>
    <w:p w:rsidR="00311FC8" w:rsidRDefault="00311FC8" w:rsidP="00311FC8"/>
    <w:p w:rsidR="00311FC8" w:rsidRDefault="00311FC8" w:rsidP="00311FC8">
      <w:r>
        <w:tab/>
      </w:r>
      <w:r w:rsidR="00D76E6A">
        <w:t xml:space="preserve"> </w:t>
      </w:r>
      <w:r>
        <w:t>2.</w:t>
      </w:r>
      <w:r>
        <w:tab/>
      </w:r>
      <w:r w:rsidR="00AA7698">
        <w:t xml:space="preserve">a.  </w:t>
      </w:r>
      <w:r>
        <w:t xml:space="preserve">Correctional police officers assigned to the Special Investigations Division in </w:t>
      </w:r>
      <w:r w:rsidR="003735AF">
        <w:t>a State correctional f</w:t>
      </w:r>
      <w:r>
        <w:t>acility shall:</w:t>
      </w:r>
    </w:p>
    <w:p w:rsidR="00311FC8" w:rsidRDefault="00311FC8" w:rsidP="00311FC8">
      <w:r>
        <w:tab/>
      </w:r>
      <w:r w:rsidR="00AA7698">
        <w:t>(1)</w:t>
      </w:r>
      <w:r w:rsidR="00D76E6A">
        <w:tab/>
      </w:r>
      <w:r w:rsidR="0088752A">
        <w:t>when assigned</w:t>
      </w:r>
      <w:r w:rsidR="00980CFC">
        <w:t xml:space="preserve"> and continuously thereafter, </w:t>
      </w:r>
      <w:r>
        <w:t xml:space="preserve">disclose any personal relationship with another staff member of the facility; and </w:t>
      </w:r>
    </w:p>
    <w:p w:rsidR="00311FC8" w:rsidRDefault="00311FC8" w:rsidP="00311FC8">
      <w:r>
        <w:tab/>
      </w:r>
      <w:r w:rsidR="00AA7698">
        <w:t>(2)</w:t>
      </w:r>
      <w:r w:rsidR="00D76E6A">
        <w:tab/>
      </w:r>
      <w:r>
        <w:t xml:space="preserve">recuse themselves from participating in an investigation involving any staff member of the facility with whom they have a personal relationship.  </w:t>
      </w:r>
    </w:p>
    <w:p w:rsidR="00980CFC" w:rsidRDefault="007660AF" w:rsidP="00980CFC">
      <w:r>
        <w:tab/>
      </w:r>
      <w:r w:rsidR="00D76E6A">
        <w:t xml:space="preserve"> </w:t>
      </w:r>
      <w:r w:rsidR="00980CFC">
        <w:t>b.</w:t>
      </w:r>
      <w:r w:rsidR="00D76E6A">
        <w:tab/>
      </w:r>
      <w:r w:rsidR="00980CFC">
        <w:t xml:space="preserve">After all administrative appeals are exhausted and a final adjudication is made, any correctional police officer </w:t>
      </w:r>
      <w:r w:rsidR="0088752A">
        <w:t xml:space="preserve">assigned to the Special Investigations Division </w:t>
      </w:r>
      <w:r w:rsidR="00980CFC">
        <w:t xml:space="preserve">who does not comply with the reporting or recusal requirements of subsection a. of this section shall be liable to a penalty of </w:t>
      </w:r>
      <w:r w:rsidR="00A83067">
        <w:t xml:space="preserve">not less than $2,500 or </w:t>
      </w:r>
      <w:r w:rsidR="00980CFC">
        <w:t>more than $5,000.  The penalty shall be collected and enforced by summary proceedings pursuant to the provisions of the "Penalty Enforcement Law of 1999," P.L.1999, c.274 (C.2A:58-10 et se</w:t>
      </w:r>
      <w:r w:rsidR="0088752A">
        <w:t>q.).  Each violation of subsection a. of this section</w:t>
      </w:r>
      <w:r w:rsidR="00980CFC">
        <w:t xml:space="preserve"> shall constitute a separate offense. </w:t>
      </w:r>
    </w:p>
    <w:p w:rsidR="00980CFC" w:rsidRDefault="00980CFC" w:rsidP="00980CFC">
      <w:r>
        <w:lastRenderedPageBreak/>
        <w:tab/>
      </w:r>
      <w:r w:rsidR="00D76E6A">
        <w:t xml:space="preserve"> </w:t>
      </w:r>
      <w:r>
        <w:t>c.</w:t>
      </w:r>
      <w:r w:rsidR="00D76E6A">
        <w:tab/>
      </w:r>
      <w:r>
        <w:t>Notwithstanding the penalty imposed pursuant to subsection b. of this section, any correctional police officer who does not comply with the reporting or recu</w:t>
      </w:r>
      <w:r w:rsidR="0088752A">
        <w:t>sal requirements of subsection a</w:t>
      </w:r>
      <w:r>
        <w:t xml:space="preserve">. of this section shall be subject to internal departmental disciplinary action by the Department of Corrections.  </w:t>
      </w:r>
    </w:p>
    <w:p w:rsidR="007660AF" w:rsidRDefault="007660AF" w:rsidP="00311FC8"/>
    <w:p w:rsidR="001E74D5" w:rsidRPr="001E74D5" w:rsidRDefault="001E74D5" w:rsidP="001E74D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1E74D5">
        <w:rPr>
          <w:spacing w:val="0"/>
        </w:rPr>
        <w:tab/>
        <w:t>3.</w:t>
      </w:r>
      <w:r w:rsidRPr="001E74D5">
        <w:rPr>
          <w:spacing w:val="0"/>
        </w:rPr>
        <w:tab/>
        <w:t xml:space="preserve">Any employee of a State correctional facility who is </w:t>
      </w:r>
      <w:r w:rsidRPr="001E74D5">
        <w:rPr>
          <w:rFonts w:ascii="Albertus Extra Bold" w:hAnsi="Albertus Extra Bold"/>
          <w:b/>
          <w:vertAlign w:val="superscript"/>
        </w:rPr>
        <w:t>1</w:t>
      </w:r>
      <w:r w:rsidRPr="001E74D5">
        <w:rPr>
          <w:rFonts w:ascii="Albertus Extra Bold" w:hAnsi="Albertus Extra Bold"/>
          <w:b/>
        </w:rPr>
        <w:t>[</w:t>
      </w:r>
      <w:r w:rsidRPr="001E74D5">
        <w:rPr>
          <w:spacing w:val="0"/>
        </w:rPr>
        <w:t>responsible for coordinating compliance with the provisions of the federal Prison Rape Elimination Act (PREA) including, but not limited to,</w:t>
      </w:r>
      <w:r w:rsidRPr="001E74D5">
        <w:rPr>
          <w:rFonts w:ascii="Albertus Extra Bold" w:hAnsi="Albertus Extra Bold"/>
          <w:b/>
        </w:rPr>
        <w:t>]</w:t>
      </w:r>
      <w:r w:rsidRPr="001E74D5">
        <w:rPr>
          <w:rFonts w:ascii="Albertus Extra Bold" w:hAnsi="Albertus Extra Bold"/>
          <w:b/>
          <w:vertAlign w:val="superscript"/>
        </w:rPr>
        <w:t>1</w:t>
      </w:r>
      <w:r w:rsidRPr="001E74D5">
        <w:rPr>
          <w:spacing w:val="0"/>
        </w:rPr>
        <w:t xml:space="preserve"> the correctional facility’s institutional </w:t>
      </w:r>
      <w:r w:rsidRPr="001E74D5">
        <w:rPr>
          <w:rFonts w:ascii="Albertus Extra Bold" w:hAnsi="Albertus Extra Bold"/>
          <w:b/>
          <w:vertAlign w:val="superscript"/>
        </w:rPr>
        <w:t>1</w:t>
      </w:r>
      <w:r w:rsidRPr="001E74D5">
        <w:rPr>
          <w:spacing w:val="0"/>
          <w:u w:val="single"/>
        </w:rPr>
        <w:t>federal Prison Rape Elimination Act (</w:t>
      </w:r>
      <w:r w:rsidRPr="001E74D5">
        <w:rPr>
          <w:rFonts w:ascii="Albertus Extra Bold" w:hAnsi="Albertus Extra Bold"/>
          <w:b/>
          <w:vertAlign w:val="superscript"/>
        </w:rPr>
        <w:t>1</w:t>
      </w:r>
      <w:r w:rsidRPr="001E74D5">
        <w:rPr>
          <w:spacing w:val="0"/>
        </w:rPr>
        <w:t>PREA</w:t>
      </w:r>
      <w:r w:rsidRPr="001E74D5">
        <w:rPr>
          <w:rFonts w:ascii="Albertus Extra Bold" w:hAnsi="Albertus Extra Bold"/>
          <w:b/>
          <w:vertAlign w:val="superscript"/>
        </w:rPr>
        <w:t>1</w:t>
      </w:r>
      <w:r w:rsidRPr="001E74D5">
        <w:rPr>
          <w:spacing w:val="0"/>
          <w:u w:val="single"/>
        </w:rPr>
        <w:t>)</w:t>
      </w:r>
      <w:r w:rsidRPr="001E74D5">
        <w:rPr>
          <w:rFonts w:ascii="Albertus Extra Bold" w:hAnsi="Albertus Extra Bold"/>
          <w:b/>
          <w:vertAlign w:val="superscript"/>
        </w:rPr>
        <w:t>1</w:t>
      </w:r>
      <w:r w:rsidRPr="001E74D5">
        <w:rPr>
          <w:spacing w:val="0"/>
        </w:rPr>
        <w:t xml:space="preserve"> compliance manager</w:t>
      </w:r>
      <w:r w:rsidRPr="001E74D5">
        <w:rPr>
          <w:rFonts w:ascii="Albertus Extra Bold" w:hAnsi="Albertus Extra Bold"/>
          <w:b/>
          <w:vertAlign w:val="superscript"/>
        </w:rPr>
        <w:t>1</w:t>
      </w:r>
      <w:r w:rsidRPr="001E74D5">
        <w:rPr>
          <w:rFonts w:ascii="Albertus Extra Bold" w:hAnsi="Albertus Extra Bold"/>
          <w:b/>
        </w:rPr>
        <w:t>[</w:t>
      </w:r>
      <w:r w:rsidRPr="001E74D5">
        <w:rPr>
          <w:spacing w:val="0"/>
        </w:rPr>
        <w:t>,</w:t>
      </w:r>
      <w:r w:rsidRPr="001E74D5">
        <w:rPr>
          <w:rFonts w:ascii="Albertus Extra Bold" w:hAnsi="Albertus Extra Bold"/>
          <w:b/>
        </w:rPr>
        <w:t>]</w:t>
      </w:r>
      <w:r w:rsidRPr="001E74D5">
        <w:rPr>
          <w:rFonts w:ascii="Albertus Extra Bold" w:hAnsi="Albertus Extra Bold"/>
          <w:b/>
          <w:vertAlign w:val="superscript"/>
        </w:rPr>
        <w:t>1</w:t>
      </w:r>
      <w:r w:rsidRPr="001E74D5">
        <w:rPr>
          <w:spacing w:val="0"/>
        </w:rPr>
        <w:t xml:space="preserve"> shall be prohibited from serving as a sexual abuse investigator in the Special Investigations Division.  </w:t>
      </w:r>
    </w:p>
    <w:p w:rsidR="00311FC8" w:rsidRDefault="00311FC8" w:rsidP="00311FC8"/>
    <w:p w:rsidR="00311FC8" w:rsidRDefault="00311FC8" w:rsidP="007B5BF3">
      <w:r>
        <w:tab/>
      </w:r>
      <w:r w:rsidR="007660AF">
        <w:t>4</w:t>
      </w:r>
      <w:r>
        <w:t>.</w:t>
      </w:r>
      <w:r>
        <w:tab/>
        <w:t>This act shall take effect</w:t>
      </w:r>
      <w:r w:rsidR="007660AF">
        <w:t xml:space="preserve"> on the first day of the seven</w:t>
      </w:r>
      <w:r w:rsidR="00501522">
        <w:t>th month next following enactment</w:t>
      </w:r>
      <w:r>
        <w:t>, but the Commissioner of Corrections may take any anticipatory administrative action</w:t>
      </w:r>
      <w:r w:rsidR="00AA7698">
        <w:t xml:space="preserve"> in advance as shall be necessary for the </w:t>
      </w:r>
      <w:r>
        <w:t>implement</w:t>
      </w:r>
      <w:r w:rsidR="00AA7698">
        <w:t>ation of t</w:t>
      </w:r>
      <w:r>
        <w:t xml:space="preserve">his act.  </w:t>
      </w:r>
    </w:p>
    <w:sectPr w:rsidR="00311FC8" w:rsidSect="00D76E6A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A16" w:rsidRDefault="00075A16">
      <w:r>
        <w:separator/>
      </w:r>
    </w:p>
  </w:endnote>
  <w:endnote w:type="continuationSeparator" w:id="0">
    <w:p w:rsidR="00075A16" w:rsidRDefault="00075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C5C" w:rsidRDefault="00CF140F" w:rsidP="00CF140F">
    <w:pPr>
      <w:pStyle w:val="sponUdate"/>
    </w:pPr>
    <w:r>
      <w:t>(Sponsorship Updated As Of: 6/16/2021)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4D5" w:rsidRPr="00921C91" w:rsidRDefault="001E74D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E74D5" w:rsidRPr="00921C91" w:rsidRDefault="001E74D5">
    <w:pPr>
      <w:pStyle w:val="Footer"/>
      <w:rPr>
        <w:szCs w:val="18"/>
      </w:rPr>
    </w:pPr>
  </w:p>
  <w:p w:rsidR="001E74D5" w:rsidRPr="00921C91" w:rsidRDefault="001E74D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E74D5" w:rsidRDefault="001E74D5" w:rsidP="00686AEB">
    <w:pPr>
      <w:pStyle w:val="Footer"/>
    </w:pPr>
    <w:r>
      <w:tab/>
      <w:t>Matter enclosed in superscript numerals has been adopted as follows:</w:t>
    </w:r>
  </w:p>
  <w:p w:rsidR="001E74D5" w:rsidRDefault="001E74D5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floor amendments adopted December 20, 2021.</w:t>
    </w:r>
  </w:p>
  <w:p w:rsidR="001E74D5" w:rsidRPr="001E74D5" w:rsidRDefault="001E74D5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A16" w:rsidRDefault="00075A16">
      <w:r>
        <w:separator/>
      </w:r>
    </w:p>
  </w:footnote>
  <w:footnote w:type="continuationSeparator" w:id="0">
    <w:p w:rsidR="00075A16" w:rsidRDefault="00075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C094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92163" w:rsidRDefault="00592163" w:rsidP="00592163">
    <w:pPr>
      <w:pStyle w:val="bpuHeadSpon"/>
    </w:pPr>
    <w:r w:rsidRPr="00592163">
      <w:rPr>
        <w:rStyle w:val="bpuHeadSponChar"/>
      </w:rPr>
      <w:t>S3821</w:t>
    </w:r>
    <w:r>
      <w:t xml:space="preserve"> </w:t>
    </w:r>
    <w:r w:rsidR="001E74D5">
      <w:t xml:space="preserve">[1R] </w:t>
    </w:r>
    <w:r>
      <w:t>GREENSTEIN</w:t>
    </w:r>
    <w:r w:rsidR="005E0C5C">
      <w:t>, GOPAL</w:t>
    </w:r>
  </w:p>
  <w:p w:rsidR="00592163" w:rsidRDefault="00592163" w:rsidP="005921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C094F">
      <w:rPr>
        <w:noProof/>
      </w:rPr>
      <w:t>3</w:t>
    </w:r>
    <w:r>
      <w:fldChar w:fldCharType="end"/>
    </w:r>
  </w:p>
  <w:p w:rsidR="00592163" w:rsidRDefault="00592163" w:rsidP="0059216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92163" w:rsidRDefault="00592163" w:rsidP="00592163">
    <w:pPr>
      <w:pStyle w:val="bpuHeadSpon"/>
    </w:pPr>
    <w:r w:rsidRPr="00592163">
      <w:rPr>
        <w:rStyle w:val="bpuHeadSponChar"/>
      </w:rPr>
      <w:t>S3821</w:t>
    </w:r>
    <w:r>
      <w:t xml:space="preserve"> </w:t>
    </w:r>
    <w:r w:rsidR="001E74D5">
      <w:t xml:space="preserve">[1R] </w:t>
    </w:r>
    <w:r>
      <w:t>GREENSTEIN</w:t>
    </w:r>
    <w:r w:rsidR="005E0C5C">
      <w:t>, GOPAL</w:t>
    </w:r>
  </w:p>
  <w:p w:rsidR="00592163" w:rsidRDefault="00592163" w:rsidP="005921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C094F">
      <w:rPr>
        <w:noProof/>
      </w:rPr>
      <w:t>2</w:t>
    </w:r>
    <w:r>
      <w:fldChar w:fldCharType="end"/>
    </w:r>
  </w:p>
  <w:p w:rsidR="00592163" w:rsidRDefault="00592163" w:rsidP="0059216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A16"/>
    <w:rsid w:val="000051BD"/>
    <w:rsid w:val="00015FEF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5A16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01DC"/>
    <w:rsid w:val="0013000E"/>
    <w:rsid w:val="00133F81"/>
    <w:rsid w:val="00135943"/>
    <w:rsid w:val="0014664C"/>
    <w:rsid w:val="001645FB"/>
    <w:rsid w:val="00170473"/>
    <w:rsid w:val="00173D2B"/>
    <w:rsid w:val="001777F2"/>
    <w:rsid w:val="00181676"/>
    <w:rsid w:val="00183603"/>
    <w:rsid w:val="0018410E"/>
    <w:rsid w:val="0019049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E74D5"/>
    <w:rsid w:val="001F14C7"/>
    <w:rsid w:val="001F31BE"/>
    <w:rsid w:val="001F7405"/>
    <w:rsid w:val="00205533"/>
    <w:rsid w:val="00212B8D"/>
    <w:rsid w:val="002206C8"/>
    <w:rsid w:val="00222983"/>
    <w:rsid w:val="002370D0"/>
    <w:rsid w:val="00250BFE"/>
    <w:rsid w:val="00255958"/>
    <w:rsid w:val="00257FA2"/>
    <w:rsid w:val="0026574A"/>
    <w:rsid w:val="002660BB"/>
    <w:rsid w:val="002720E8"/>
    <w:rsid w:val="00274F39"/>
    <w:rsid w:val="00275293"/>
    <w:rsid w:val="002776B0"/>
    <w:rsid w:val="0028427C"/>
    <w:rsid w:val="00286C7E"/>
    <w:rsid w:val="002876CA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9E7"/>
    <w:rsid w:val="002E69D1"/>
    <w:rsid w:val="002F3BA6"/>
    <w:rsid w:val="002F42BB"/>
    <w:rsid w:val="00311FC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2C67"/>
    <w:rsid w:val="00363CF5"/>
    <w:rsid w:val="00364344"/>
    <w:rsid w:val="003702CA"/>
    <w:rsid w:val="00370617"/>
    <w:rsid w:val="003735AF"/>
    <w:rsid w:val="00374E7E"/>
    <w:rsid w:val="00382F1F"/>
    <w:rsid w:val="003840E5"/>
    <w:rsid w:val="00384E5D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28AD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92"/>
    <w:rsid w:val="004F74DD"/>
    <w:rsid w:val="00501317"/>
    <w:rsid w:val="00501522"/>
    <w:rsid w:val="00502BCC"/>
    <w:rsid w:val="0050495C"/>
    <w:rsid w:val="00505DC9"/>
    <w:rsid w:val="00506E1E"/>
    <w:rsid w:val="00513C81"/>
    <w:rsid w:val="00526B5B"/>
    <w:rsid w:val="00527BFB"/>
    <w:rsid w:val="00532A32"/>
    <w:rsid w:val="00540B0B"/>
    <w:rsid w:val="0054460F"/>
    <w:rsid w:val="00550A6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2163"/>
    <w:rsid w:val="005B0249"/>
    <w:rsid w:val="005B3F92"/>
    <w:rsid w:val="005B479C"/>
    <w:rsid w:val="005B561E"/>
    <w:rsid w:val="005C07E4"/>
    <w:rsid w:val="005C2124"/>
    <w:rsid w:val="005C336F"/>
    <w:rsid w:val="005C7F3C"/>
    <w:rsid w:val="005E017C"/>
    <w:rsid w:val="005E0C5C"/>
    <w:rsid w:val="005E50C6"/>
    <w:rsid w:val="005E67E3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22C9"/>
    <w:rsid w:val="00645E6A"/>
    <w:rsid w:val="00665CBC"/>
    <w:rsid w:val="00667A5C"/>
    <w:rsid w:val="00677316"/>
    <w:rsid w:val="00686AEB"/>
    <w:rsid w:val="00686F17"/>
    <w:rsid w:val="00694147"/>
    <w:rsid w:val="006A3778"/>
    <w:rsid w:val="006B7897"/>
    <w:rsid w:val="006B7FA7"/>
    <w:rsid w:val="006C086A"/>
    <w:rsid w:val="006C21C1"/>
    <w:rsid w:val="006C7327"/>
    <w:rsid w:val="006D00E5"/>
    <w:rsid w:val="006D791B"/>
    <w:rsid w:val="006E2895"/>
    <w:rsid w:val="006E5507"/>
    <w:rsid w:val="006F180D"/>
    <w:rsid w:val="006F4334"/>
    <w:rsid w:val="006F47AF"/>
    <w:rsid w:val="006F6B8A"/>
    <w:rsid w:val="00707CD3"/>
    <w:rsid w:val="00716BB9"/>
    <w:rsid w:val="007256D1"/>
    <w:rsid w:val="007279FD"/>
    <w:rsid w:val="00731028"/>
    <w:rsid w:val="00743472"/>
    <w:rsid w:val="007502CB"/>
    <w:rsid w:val="00752D79"/>
    <w:rsid w:val="00752E20"/>
    <w:rsid w:val="0075453D"/>
    <w:rsid w:val="00756EDE"/>
    <w:rsid w:val="00764456"/>
    <w:rsid w:val="007660AF"/>
    <w:rsid w:val="00766A8F"/>
    <w:rsid w:val="00781B4D"/>
    <w:rsid w:val="007824BF"/>
    <w:rsid w:val="00783B8D"/>
    <w:rsid w:val="00791F34"/>
    <w:rsid w:val="00794B94"/>
    <w:rsid w:val="00794BD4"/>
    <w:rsid w:val="007A2F73"/>
    <w:rsid w:val="007A3061"/>
    <w:rsid w:val="007A5A0B"/>
    <w:rsid w:val="007A5D2D"/>
    <w:rsid w:val="007A6F93"/>
    <w:rsid w:val="007B204B"/>
    <w:rsid w:val="007B4B40"/>
    <w:rsid w:val="007B5BF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5493"/>
    <w:rsid w:val="00866563"/>
    <w:rsid w:val="00867AC2"/>
    <w:rsid w:val="00867F18"/>
    <w:rsid w:val="0087056E"/>
    <w:rsid w:val="00875402"/>
    <w:rsid w:val="00884D51"/>
    <w:rsid w:val="0088752A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62C7"/>
    <w:rsid w:val="00901BDA"/>
    <w:rsid w:val="009121D8"/>
    <w:rsid w:val="00912D9C"/>
    <w:rsid w:val="00916F7A"/>
    <w:rsid w:val="00917FE3"/>
    <w:rsid w:val="00920635"/>
    <w:rsid w:val="009273B2"/>
    <w:rsid w:val="009318C7"/>
    <w:rsid w:val="00931C09"/>
    <w:rsid w:val="009348C2"/>
    <w:rsid w:val="00943FF4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0CFC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466E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3067"/>
    <w:rsid w:val="00A84C4F"/>
    <w:rsid w:val="00A932A1"/>
    <w:rsid w:val="00A96E06"/>
    <w:rsid w:val="00AA6197"/>
    <w:rsid w:val="00AA6C70"/>
    <w:rsid w:val="00AA7698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2862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4BB4"/>
    <w:rsid w:val="00BE7EFA"/>
    <w:rsid w:val="00BF06AD"/>
    <w:rsid w:val="00BF2C67"/>
    <w:rsid w:val="00C04F4D"/>
    <w:rsid w:val="00C12D0F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6788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140F"/>
    <w:rsid w:val="00CF65EB"/>
    <w:rsid w:val="00CF72AD"/>
    <w:rsid w:val="00D02441"/>
    <w:rsid w:val="00D039F4"/>
    <w:rsid w:val="00D10496"/>
    <w:rsid w:val="00D10659"/>
    <w:rsid w:val="00D11173"/>
    <w:rsid w:val="00D1215F"/>
    <w:rsid w:val="00D16561"/>
    <w:rsid w:val="00D17FF8"/>
    <w:rsid w:val="00D2328B"/>
    <w:rsid w:val="00D268AC"/>
    <w:rsid w:val="00D26FFB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6E6A"/>
    <w:rsid w:val="00D9410B"/>
    <w:rsid w:val="00D950C9"/>
    <w:rsid w:val="00D9695B"/>
    <w:rsid w:val="00DA2417"/>
    <w:rsid w:val="00DA5585"/>
    <w:rsid w:val="00DB02AC"/>
    <w:rsid w:val="00DB6AA2"/>
    <w:rsid w:val="00DC094F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25D"/>
    <w:rsid w:val="00E975FE"/>
    <w:rsid w:val="00EA38D4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1490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6754"/>
    <w:rsid w:val="00FA0AFC"/>
    <w:rsid w:val="00FA1C82"/>
    <w:rsid w:val="00FA2ED1"/>
    <w:rsid w:val="00FA4A52"/>
    <w:rsid w:val="00FB4045"/>
    <w:rsid w:val="00FB4D8E"/>
    <w:rsid w:val="00FC0BFD"/>
    <w:rsid w:val="00FC0D0A"/>
    <w:rsid w:val="00FC1B0B"/>
    <w:rsid w:val="00FD2089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4E8A8F1-9CC2-4524-8624-944C9982C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92163"/>
  </w:style>
  <w:style w:type="paragraph" w:styleId="BalloonText">
    <w:name w:val="Balloon Text"/>
    <w:basedOn w:val="Normal"/>
    <w:link w:val="BalloonTextChar"/>
    <w:semiHidden/>
    <w:unhideWhenUsed/>
    <w:rsid w:val="007B4B4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B4B4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C6694-C4C9-432B-8825-0C004E7B3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539</Words>
  <Characters>3136</Characters>
  <Application>Microsoft Office Word</Application>
  <DocSecurity>0</DocSecurity>
  <Lines>92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S3821 1R</vt:lpstr>
    </vt:vector>
  </TitlesOfParts>
  <Manager>R230</Manager>
  <Company>NJ Office of Legislative Services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S3821 1R</dc:title>
  <dc:subject/>
  <dc:creator>Senator  GREENSTEIN</dc:creator>
  <cp:keywords>S3821|3|LP |160|92|301|!|0|</cp:keywords>
  <dc:description>INTRODUCED MAY 20, 2021_x000d_
AMENDED DECEMBER 20, 2021</dc:description>
  <cp:lastModifiedBy>Bektas, Brenda</cp:lastModifiedBy>
  <cp:revision>2</cp:revision>
  <cp:lastPrinted>2021-06-17T20:28:00Z</cp:lastPrinted>
  <dcterms:created xsi:type="dcterms:W3CDTF">2021-12-21T17:32:00Z</dcterms:created>
  <dcterms:modified xsi:type="dcterms:W3CDTF">2021-12-21T17:32:00Z</dcterms:modified>
  <cp:category>ss. 1 through 3 to 30:1B-47 et seq. 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