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3E1F2C" w14:textId="673E932E" w:rsidR="005E3E36" w:rsidRDefault="005E3E36" w:rsidP="005E3E36">
      <w:pPr>
        <w:pStyle w:val="bpuReprint"/>
      </w:pPr>
      <w:bookmarkStart w:id="0" w:name="bpuFrontPg"/>
      <w:bookmarkStart w:id="1" w:name="_GoBack"/>
      <w:bookmarkEnd w:id="0"/>
      <w:bookmarkEnd w:id="1"/>
      <w:r>
        <w:t>[First Reprint]</w:t>
      </w:r>
    </w:p>
    <w:p w14:paraId="2F455FF9" w14:textId="4102BDF4" w:rsidR="00C641CD" w:rsidRDefault="00C641CD" w:rsidP="00C641CD">
      <w:pPr>
        <w:pStyle w:val="bpuBill"/>
      </w:pPr>
      <w:r>
        <w:t xml:space="preserve">SENATE, No. 3841 </w:t>
      </w:r>
    </w:p>
    <w:p w14:paraId="7499EB5A" w14:textId="667D9913" w:rsidR="00C641CD" w:rsidRPr="009D38FF" w:rsidRDefault="00C641CD" w:rsidP="00C641CD">
      <w:pPr>
        <w:pStyle w:val="bpuWpGraphic"/>
      </w:pPr>
      <w:r>
        <w:object w:dxaOrig="8985" w:dyaOrig="255" w14:anchorId="4FE6DB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926815" r:id="rId8"/>
        </w:object>
      </w:r>
    </w:p>
    <w:p w14:paraId="66B78D93" w14:textId="77777777" w:rsidR="00C641CD" w:rsidRDefault="00C641CD" w:rsidP="00C641CD">
      <w:pPr>
        <w:pStyle w:val="bpuState"/>
      </w:pPr>
      <w:r>
        <w:t>STATE OF NEW JERSEY</w:t>
      </w:r>
    </w:p>
    <w:p w14:paraId="6366A1D5" w14:textId="77777777" w:rsidR="00C641CD" w:rsidRDefault="00C641CD" w:rsidP="00C641CD">
      <w:pPr>
        <w:pStyle w:val="bpuLegislature"/>
      </w:pPr>
      <w:r>
        <w:t>219th LEGISLATURE</w:t>
      </w:r>
    </w:p>
    <w:p w14:paraId="240E2F72" w14:textId="0F69EB9F" w:rsidR="00C641CD" w:rsidRDefault="00C641CD" w:rsidP="00C641CD">
      <w:pPr>
        <w:pStyle w:val="bpuWpGraphic"/>
      </w:pPr>
      <w:r>
        <w:object w:dxaOrig="8985" w:dyaOrig="255" w14:anchorId="735B44C3">
          <v:shape id="_x0000_i1026" type="#_x0000_t75" style="width:6in;height:12pt" o:ole="">
            <v:imagedata r:id="rId7" o:title=""/>
          </v:shape>
          <o:OLEObject Type="Embed" ProgID="WPWin6.1" ShapeID="_x0000_i1026" DrawAspect="Content" ObjectID="_1684926816" r:id="rId9"/>
        </w:object>
      </w:r>
      <w:r>
        <w:t xml:space="preserve">  </w:t>
      </w:r>
    </w:p>
    <w:p w14:paraId="51F058BF" w14:textId="77777777" w:rsidR="00C641CD" w:rsidRDefault="00C641CD" w:rsidP="00C641CD">
      <w:pPr>
        <w:pStyle w:val="bpuIntro"/>
      </w:pPr>
      <w:r>
        <w:t>INTRODUCED JUNE 1, 2021</w:t>
      </w:r>
    </w:p>
    <w:p w14:paraId="115EDD83" w14:textId="77777777" w:rsidR="00C641CD" w:rsidRDefault="00C641CD" w:rsidP="00C641CD">
      <w:pPr>
        <w:pStyle w:val="bpuIntro"/>
      </w:pPr>
    </w:p>
    <w:p w14:paraId="5127EE53" w14:textId="77777777" w:rsidR="00C641CD" w:rsidRDefault="00C641CD" w:rsidP="00C641CD">
      <w:pPr>
        <w:pStyle w:val="bpuIntro"/>
        <w:sectPr w:rsidR="00C641CD" w:rsidSect="00C641CD">
          <w:headerReference w:type="even" r:id="rId10"/>
          <w:headerReference w:type="default" r:id="rId11"/>
          <w:pgSz w:w="12240" w:h="20160" w:code="5"/>
          <w:pgMar w:top="2160" w:right="1440" w:bottom="1440" w:left="1440" w:header="72" w:footer="720" w:gutter="0"/>
          <w:pgNumType w:start="1"/>
          <w:cols w:space="720"/>
          <w:docGrid w:linePitch="360"/>
        </w:sectPr>
      </w:pPr>
    </w:p>
    <w:p w14:paraId="77821960" w14:textId="77777777" w:rsidR="00C641CD" w:rsidRDefault="00C641CD" w:rsidP="00C641CD">
      <w:pPr>
        <w:pStyle w:val="bpuIntro"/>
      </w:pPr>
    </w:p>
    <w:p w14:paraId="1CFC32A3" w14:textId="77777777" w:rsidR="00C641CD" w:rsidRDefault="00C641CD" w:rsidP="00C641CD">
      <w:pPr>
        <w:pStyle w:val="bpuSponsor"/>
      </w:pPr>
      <w:r>
        <w:t>Sponsored by:</w:t>
      </w:r>
    </w:p>
    <w:p w14:paraId="39B96CC3" w14:textId="77777777" w:rsidR="00C641CD" w:rsidRDefault="00C641CD" w:rsidP="00C641CD">
      <w:pPr>
        <w:pStyle w:val="bpuSponsor"/>
      </w:pPr>
      <w:r>
        <w:t>Senator  LINDA R. GREENSTEIN</w:t>
      </w:r>
    </w:p>
    <w:p w14:paraId="43FCE1F8" w14:textId="77777777" w:rsidR="00C641CD" w:rsidRDefault="00C641CD" w:rsidP="00C641CD">
      <w:pPr>
        <w:pStyle w:val="bpuSponsor"/>
      </w:pPr>
      <w:r>
        <w:t>District 14 (Mercer and Middlesex)</w:t>
      </w:r>
    </w:p>
    <w:p w14:paraId="5BBC6ADB" w14:textId="77777777" w:rsidR="00C641CD" w:rsidRDefault="00C641CD" w:rsidP="00C641CD">
      <w:pPr>
        <w:pStyle w:val="bpuSponsor"/>
      </w:pPr>
    </w:p>
    <w:p w14:paraId="7A6E8667" w14:textId="77777777" w:rsidR="00C641CD" w:rsidRDefault="00C641CD" w:rsidP="00C641CD">
      <w:pPr>
        <w:pStyle w:val="bpuSponsor"/>
      </w:pPr>
    </w:p>
    <w:p w14:paraId="6038137A" w14:textId="77777777" w:rsidR="00C641CD" w:rsidRDefault="00C641CD" w:rsidP="00C641CD">
      <w:pPr>
        <w:pStyle w:val="bpuSponsor"/>
      </w:pPr>
    </w:p>
    <w:p w14:paraId="3484AFAB" w14:textId="77777777" w:rsidR="00C641CD" w:rsidRDefault="00C641CD" w:rsidP="00C641CD">
      <w:pPr>
        <w:pStyle w:val="bpuSponsor"/>
      </w:pPr>
    </w:p>
    <w:p w14:paraId="0AC8AE1F" w14:textId="77777777" w:rsidR="00C641CD" w:rsidRDefault="00C641CD" w:rsidP="00C641CD">
      <w:pPr>
        <w:pStyle w:val="bpuSponsor"/>
      </w:pPr>
      <w:r>
        <w:t>SYNOPSIS</w:t>
      </w:r>
    </w:p>
    <w:p w14:paraId="7A7A66AD" w14:textId="77777777" w:rsidR="005E3E36" w:rsidRPr="00CF677A" w:rsidRDefault="005E3E36" w:rsidP="005E3E36">
      <w:r>
        <w:tab/>
      </w:r>
      <w:r w:rsidRPr="00F61C85">
        <w:t xml:space="preserve">Requires MVC to operate </w:t>
      </w:r>
      <w:r>
        <w:t>call center</w:t>
      </w:r>
      <w:r w:rsidRPr="00F61C85">
        <w:t xml:space="preserve"> to assist with online transactions</w:t>
      </w:r>
      <w:r>
        <w:t>.</w:t>
      </w:r>
    </w:p>
    <w:p w14:paraId="02C758AD" w14:textId="77777777" w:rsidR="00C641CD" w:rsidRDefault="00C641CD" w:rsidP="00C641CD">
      <w:pPr>
        <w:pStyle w:val="bpuNormText"/>
      </w:pPr>
    </w:p>
    <w:p w14:paraId="32FF7F5D" w14:textId="77777777" w:rsidR="00C641CD" w:rsidRDefault="00C641CD" w:rsidP="00C641CD">
      <w:pPr>
        <w:pStyle w:val="bpuSponsor"/>
      </w:pPr>
      <w:r>
        <w:t xml:space="preserve">CURRENT VERSION OF TEXT </w:t>
      </w:r>
    </w:p>
    <w:p w14:paraId="21176D3E" w14:textId="507D94A2" w:rsidR="00C641CD" w:rsidRDefault="005E3E36" w:rsidP="00C641CD">
      <w:pPr>
        <w:pStyle w:val="bpuNormText"/>
      </w:pPr>
      <w:r>
        <w:tab/>
        <w:t>As reported by the Senate Transportation Committee on June 10, 2021, with amendments.</w:t>
      </w:r>
    </w:p>
    <w:p w14:paraId="2289BFC5" w14:textId="1AC6B08D" w:rsidR="00C641CD" w:rsidRDefault="00C641CD" w:rsidP="00C641CD">
      <w:pPr>
        <w:pStyle w:val="bpuNormText"/>
      </w:pPr>
      <w:r>
        <w:rPr>
          <w:noProof/>
        </w:rPr>
        <w:drawing>
          <wp:anchor distT="0" distB="0" distL="114300" distR="114300" simplePos="0" relativeHeight="251659264" behindDoc="1" locked="0" layoutInCell="1" allowOverlap="1" wp14:anchorId="536FE092" wp14:editId="5BAD03BE">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6FBED97" w14:textId="77777777" w:rsidR="00C641CD" w:rsidRDefault="00C641CD" w:rsidP="008916EC">
      <w:pPr>
        <w:pStyle w:val="FronterPage"/>
        <w:tabs>
          <w:tab w:val="clear" w:pos="720"/>
          <w:tab w:val="clear" w:pos="1440"/>
          <w:tab w:val="clear" w:pos="2160"/>
          <w:tab w:val="clear" w:pos="2880"/>
          <w:tab w:val="clear" w:pos="3600"/>
          <w:tab w:val="clear" w:pos="4320"/>
          <w:tab w:val="clear" w:pos="5040"/>
        </w:tabs>
        <w:sectPr w:rsidR="00C641CD" w:rsidSect="00C641CD">
          <w:type w:val="continuous"/>
          <w:pgSz w:w="12240" w:h="20160" w:code="5"/>
          <w:pgMar w:top="1440" w:right="2275" w:bottom="1440" w:left="2275" w:header="72" w:footer="720" w:gutter="0"/>
          <w:pgNumType w:start="1"/>
          <w:cols w:space="720"/>
          <w:docGrid w:linePitch="360"/>
        </w:sectPr>
      </w:pPr>
    </w:p>
    <w:p w14:paraId="6E505CA7" w14:textId="77777777" w:rsidR="00686AEB" w:rsidRPr="00677316" w:rsidRDefault="00CB29AA" w:rsidP="003E47BA">
      <w:pPr>
        <w:pStyle w:val="HangingAnAct"/>
        <w:rPr>
          <w:rStyle w:val="HangingAnActChar"/>
        </w:rPr>
      </w:pPr>
      <w:r>
        <w:rPr>
          <w:rStyle w:val="BillHead"/>
        </w:rPr>
        <w:lastRenderedPageBreak/>
        <w:t>An Act</w:t>
      </w:r>
      <w:r w:rsidR="00686AEB" w:rsidRPr="006B7FA7">
        <w:rPr>
          <w:rStyle w:val="HangingAnActChar"/>
        </w:rPr>
        <w:t xml:space="preserve"> </w:t>
      </w:r>
      <w:r w:rsidR="003A230F">
        <w:t>concerning services provided by the New Jersey Motor Vehicle Commission and supplementing Title 39 of the Revised Statutes.</w:t>
      </w:r>
    </w:p>
    <w:p w14:paraId="1BFF6A7B" w14:textId="77777777" w:rsidR="000B1054" w:rsidRPr="00D71D68" w:rsidRDefault="000B1054" w:rsidP="000B1054"/>
    <w:p w14:paraId="30A4B53F" w14:textId="77777777" w:rsidR="00686AEB" w:rsidRPr="00AA7880" w:rsidRDefault="00686AEB" w:rsidP="00686AEB">
      <w:r>
        <w:tab/>
      </w:r>
      <w:r w:rsidR="00CB29AA">
        <w:rPr>
          <w:rStyle w:val="BillHeading2"/>
        </w:rPr>
        <w:t>Be It Enacted</w:t>
      </w:r>
      <w:r>
        <w:rPr>
          <w:rStyle w:val="BillHeading2"/>
        </w:rPr>
        <w:t xml:space="preserve"> </w:t>
      </w:r>
      <w:r w:rsidR="00CB29AA">
        <w:rPr>
          <w:rStyle w:val="BillLanguage"/>
        </w:rPr>
        <w:t>by the Senate and General Assembly of the State of New Jersey:</w:t>
      </w:r>
    </w:p>
    <w:p w14:paraId="39C9ED15" w14:textId="77777777" w:rsidR="00686AEB" w:rsidRPr="00D71D68" w:rsidRDefault="00686AEB" w:rsidP="00686AEB"/>
    <w:p w14:paraId="32364E6F" w14:textId="77777777" w:rsidR="005E3E36" w:rsidRPr="00CF677A" w:rsidRDefault="005E3E36" w:rsidP="005E3E36">
      <w:r w:rsidRPr="00CF677A">
        <w:tab/>
        <w:t>1</w:t>
      </w:r>
      <w:r>
        <w:t>.</w:t>
      </w:r>
      <w:r>
        <w:tab/>
      </w:r>
      <w:r w:rsidRPr="00CF677A">
        <w:t xml:space="preserve">The New Jersey Motor Vehicle Commission shall </w:t>
      </w:r>
      <w:r w:rsidRPr="00CF677A">
        <w:rPr>
          <w:rFonts w:ascii="Albertus Extra Bold" w:hAnsi="Albertus Extra Bold"/>
          <w:b/>
          <w:vertAlign w:val="superscript"/>
        </w:rPr>
        <w:t>1</w:t>
      </w:r>
      <w:r w:rsidRPr="00CF677A">
        <w:rPr>
          <w:rFonts w:ascii="Albertus Extra Bold" w:hAnsi="Albertus Extra Bold"/>
          <w:b/>
        </w:rPr>
        <w:t>[</w:t>
      </w:r>
      <w:r w:rsidRPr="00CF677A">
        <w:t>establish and</w:t>
      </w:r>
      <w:r w:rsidRPr="00CF677A">
        <w:rPr>
          <w:rFonts w:ascii="Albertus Extra Bold" w:hAnsi="Albertus Extra Bold"/>
          <w:b/>
        </w:rPr>
        <w:t>]</w:t>
      </w:r>
      <w:r w:rsidRPr="00CF677A">
        <w:rPr>
          <w:rFonts w:ascii="Albertus Extra Bold" w:hAnsi="Albertus Extra Bold"/>
          <w:b/>
          <w:vertAlign w:val="superscript"/>
        </w:rPr>
        <w:t xml:space="preserve"> 1</w:t>
      </w:r>
      <w:r w:rsidRPr="00CF677A">
        <w:t xml:space="preserve"> maintain a </w:t>
      </w:r>
      <w:r w:rsidRPr="00CF677A">
        <w:rPr>
          <w:rFonts w:ascii="Albertus Extra Bold" w:hAnsi="Albertus Extra Bold"/>
          <w:b/>
          <w:vertAlign w:val="superscript"/>
        </w:rPr>
        <w:t>1</w:t>
      </w:r>
      <w:r w:rsidRPr="00CF677A">
        <w:rPr>
          <w:rFonts w:ascii="Albertus Extra Bold" w:hAnsi="Albertus Extra Bold"/>
          <w:b/>
        </w:rPr>
        <w:t>[</w:t>
      </w:r>
      <w:r w:rsidRPr="00CF677A">
        <w:t>toll-free</w:t>
      </w:r>
      <w:r w:rsidRPr="00CF677A">
        <w:rPr>
          <w:rFonts w:ascii="Albertus Extra Bold" w:hAnsi="Albertus Extra Bold"/>
          <w:b/>
        </w:rPr>
        <w:t>]</w:t>
      </w:r>
      <w:r w:rsidRPr="00CF677A">
        <w:rPr>
          <w:rFonts w:ascii="Albertus Extra Bold" w:hAnsi="Albertus Extra Bold"/>
          <w:b/>
          <w:vertAlign w:val="superscript"/>
        </w:rPr>
        <w:t xml:space="preserve"> 1</w:t>
      </w:r>
      <w:r w:rsidRPr="00CF677A">
        <w:t xml:space="preserve"> telephone </w:t>
      </w:r>
      <w:r w:rsidRPr="00CF677A">
        <w:rPr>
          <w:rFonts w:ascii="Albertus Extra Bold" w:hAnsi="Albertus Extra Bold"/>
          <w:b/>
          <w:vertAlign w:val="superscript"/>
        </w:rPr>
        <w:t>1</w:t>
      </w:r>
      <w:r w:rsidRPr="00CF677A">
        <w:rPr>
          <w:rFonts w:ascii="Albertus Extra Bold" w:hAnsi="Albertus Extra Bold"/>
          <w:b/>
        </w:rPr>
        <w:t>[</w:t>
      </w:r>
      <w:r w:rsidRPr="00CF677A">
        <w:t>hotline</w:t>
      </w:r>
      <w:r w:rsidRPr="00CF677A">
        <w:rPr>
          <w:rFonts w:ascii="Albertus Extra Bold" w:hAnsi="Albertus Extra Bold"/>
          <w:b/>
        </w:rPr>
        <w:t>]</w:t>
      </w:r>
      <w:r w:rsidRPr="00CF677A">
        <w:t xml:space="preserve"> </w:t>
      </w:r>
      <w:r w:rsidRPr="00CF677A">
        <w:rPr>
          <w:u w:val="single"/>
        </w:rPr>
        <w:t>call center</w:t>
      </w:r>
      <w:r w:rsidRPr="00CF677A">
        <w:rPr>
          <w:rFonts w:ascii="Albertus Extra Bold" w:hAnsi="Albertus Extra Bold"/>
          <w:b/>
          <w:vertAlign w:val="superscript"/>
        </w:rPr>
        <w:t>1</w:t>
      </w:r>
      <w:r w:rsidRPr="00CF677A">
        <w:t xml:space="preserve"> where commission employees, or persons under contract with the commission, are available in real-time, at a minimum, during weekdays between 8:30 a.m. and </w:t>
      </w:r>
      <w:r w:rsidRPr="00CF677A">
        <w:rPr>
          <w:rFonts w:ascii="Albertus Extra Bold" w:hAnsi="Albertus Extra Bold"/>
          <w:b/>
          <w:vertAlign w:val="superscript"/>
        </w:rPr>
        <w:t>1</w:t>
      </w:r>
      <w:r w:rsidRPr="00CF677A">
        <w:rPr>
          <w:rFonts w:ascii="Albertus Extra Bold" w:hAnsi="Albertus Extra Bold"/>
          <w:b/>
        </w:rPr>
        <w:t>[</w:t>
      </w:r>
      <w:r w:rsidRPr="00CF677A">
        <w:t>5:30</w:t>
      </w:r>
      <w:r w:rsidRPr="00CF677A">
        <w:rPr>
          <w:rFonts w:ascii="Albertus Extra Bold" w:hAnsi="Albertus Extra Bold"/>
          <w:b/>
        </w:rPr>
        <w:t>]</w:t>
      </w:r>
      <w:r w:rsidRPr="00CF677A">
        <w:t xml:space="preserve"> </w:t>
      </w:r>
      <w:r w:rsidRPr="00CF677A">
        <w:rPr>
          <w:u w:val="single"/>
        </w:rPr>
        <w:t>4:30</w:t>
      </w:r>
      <w:r w:rsidRPr="00CF677A">
        <w:rPr>
          <w:rFonts w:ascii="Albertus Extra Bold" w:hAnsi="Albertus Extra Bold"/>
          <w:b/>
          <w:vertAlign w:val="superscript"/>
        </w:rPr>
        <w:t>1</w:t>
      </w:r>
      <w:r w:rsidRPr="00CF677A">
        <w:t xml:space="preserve"> p.m., to assist individuals in navigating the commission’s</w:t>
      </w:r>
      <w:r>
        <w:t xml:space="preserve"> </w:t>
      </w:r>
      <w:r>
        <w:rPr>
          <w:rFonts w:ascii="Albertus Extra Bold" w:hAnsi="Albertus Extra Bold"/>
          <w:b/>
          <w:vertAlign w:val="superscript"/>
        </w:rPr>
        <w:t>1</w:t>
      </w:r>
      <w:r w:rsidRPr="00A6478A">
        <w:rPr>
          <w:u w:val="single"/>
        </w:rPr>
        <w:t>Internet</w:t>
      </w:r>
      <w:r w:rsidRPr="00D36CCE">
        <w:rPr>
          <w:rFonts w:ascii="Albertus Extra Bold" w:hAnsi="Albertus Extra Bold"/>
          <w:b/>
          <w:vertAlign w:val="superscript"/>
        </w:rPr>
        <w:t>1</w:t>
      </w:r>
      <w:r w:rsidRPr="00CF677A">
        <w:t xml:space="preserve"> website and processing online transactions.</w:t>
      </w:r>
      <w:r>
        <w:t xml:space="preserve"> </w:t>
      </w:r>
      <w:r w:rsidRPr="006421A5">
        <w:rPr>
          <w:rFonts w:ascii="Albertus Extra Bold" w:hAnsi="Albertus Extra Bold"/>
          <w:b/>
          <w:vertAlign w:val="superscript"/>
        </w:rPr>
        <w:t>1</w:t>
      </w:r>
      <w:r w:rsidRPr="006421A5">
        <w:rPr>
          <w:u w:val="single"/>
        </w:rPr>
        <w:t xml:space="preserve">The commission shall provide </w:t>
      </w:r>
      <w:r>
        <w:rPr>
          <w:u w:val="single"/>
        </w:rPr>
        <w:t xml:space="preserve">telephone call center </w:t>
      </w:r>
      <w:r w:rsidRPr="006421A5">
        <w:rPr>
          <w:u w:val="single"/>
        </w:rPr>
        <w:t>services in both English and Spanish.</w:t>
      </w:r>
      <w:r>
        <w:rPr>
          <w:rFonts w:ascii="Albertus Extra Bold" w:hAnsi="Albertus Extra Bold"/>
          <w:b/>
          <w:vertAlign w:val="superscript"/>
        </w:rPr>
        <w:t>1</w:t>
      </w:r>
    </w:p>
    <w:p w14:paraId="1366E6A2" w14:textId="5B3472E2" w:rsidR="003A230F" w:rsidRDefault="003A230F" w:rsidP="00686AEB"/>
    <w:p w14:paraId="6B110C49" w14:textId="77777777" w:rsidR="005E3E36" w:rsidRPr="00CF677A" w:rsidRDefault="005E3E36" w:rsidP="005E3E36">
      <w:r>
        <w:tab/>
      </w:r>
      <w:r w:rsidRPr="00D36CCE">
        <w:rPr>
          <w:rFonts w:ascii="Albertus Extra Bold" w:hAnsi="Albertus Extra Bold"/>
          <w:b/>
          <w:vertAlign w:val="superscript"/>
        </w:rPr>
        <w:t>1</w:t>
      </w:r>
      <w:r w:rsidRPr="00D36CCE">
        <w:rPr>
          <w:u w:val="single"/>
        </w:rPr>
        <w:t>2.</w:t>
      </w:r>
      <w:r w:rsidRPr="00D36CCE">
        <w:rPr>
          <w:u w:val="single"/>
        </w:rPr>
        <w:tab/>
        <w:t>The New Jersey Motor Vehicle Commission shall collect and make available on its Internet website quarterly performance metric reports of the telephone call center. The reports shall include, but not be limited to, information pertaining to the number of calls, the length of individual wait times, the call purpose, and the length of calls.</w:t>
      </w:r>
      <w:r w:rsidRPr="00D36CCE">
        <w:rPr>
          <w:rFonts w:ascii="Albertus Extra Bold" w:hAnsi="Albertus Extra Bold"/>
          <w:b/>
          <w:vertAlign w:val="superscript"/>
        </w:rPr>
        <w:t>1</w:t>
      </w:r>
    </w:p>
    <w:p w14:paraId="0628294A" w14:textId="77777777" w:rsidR="005E3E36" w:rsidRDefault="005E3E36" w:rsidP="00686AEB"/>
    <w:p w14:paraId="6DAAA34D" w14:textId="6A4AA980" w:rsidR="00686AEB" w:rsidRPr="00AA7880" w:rsidRDefault="00686AEB" w:rsidP="00686AEB">
      <w:r>
        <w:tab/>
      </w:r>
      <w:r w:rsidR="005E3E36">
        <w:rPr>
          <w:rFonts w:ascii="Albertus Extra Bold" w:hAnsi="Albertus Extra Bold"/>
          <w:b/>
          <w:vertAlign w:val="superscript"/>
        </w:rPr>
        <w:t>1</w:t>
      </w:r>
      <w:r w:rsidR="005E3E36" w:rsidRPr="005E3E36">
        <w:rPr>
          <w:rFonts w:ascii="Albertus Extra Bold" w:hAnsi="Albertus Extra Bold"/>
          <w:b/>
        </w:rPr>
        <w:t>[</w:t>
      </w:r>
      <w:r w:rsidR="003A230F">
        <w:t>2</w:t>
      </w:r>
      <w:r w:rsidR="00CB29AA">
        <w:t>.</w:t>
      </w:r>
      <w:r w:rsidR="005E3E36" w:rsidRPr="005E3E36">
        <w:rPr>
          <w:rFonts w:ascii="Albertus Extra Bold" w:hAnsi="Albertus Extra Bold"/>
          <w:b/>
        </w:rPr>
        <w:t>]</w:t>
      </w:r>
      <w:r w:rsidR="005E3E36">
        <w:t xml:space="preserve"> </w:t>
      </w:r>
      <w:r w:rsidR="005E3E36">
        <w:rPr>
          <w:u w:val="single"/>
        </w:rPr>
        <w:t>3.</w:t>
      </w:r>
      <w:r w:rsidR="005E3E36">
        <w:rPr>
          <w:rFonts w:ascii="Albertus Extra Bold" w:hAnsi="Albertus Extra Bold"/>
          <w:b/>
          <w:vertAlign w:val="superscript"/>
        </w:rPr>
        <w:t>1</w:t>
      </w:r>
      <w:r w:rsidR="0085308E">
        <w:tab/>
      </w:r>
      <w:r w:rsidR="00CB29AA">
        <w:t>This act shall take effect</w:t>
      </w:r>
      <w:r w:rsidR="003A230F">
        <w:t xml:space="preserve"> immediately.</w:t>
      </w:r>
    </w:p>
    <w:sectPr w:rsidR="00686AEB" w:rsidRPr="00AA7880" w:rsidSect="00C641CD">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B5599B" w14:textId="77777777" w:rsidR="00D3196E" w:rsidRDefault="00D3196E">
      <w:r>
        <w:separator/>
      </w:r>
    </w:p>
  </w:endnote>
  <w:endnote w:type="continuationSeparator" w:id="0">
    <w:p w14:paraId="5388399A" w14:textId="77777777" w:rsidR="00D3196E" w:rsidRDefault="00D319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0A7E2A" w14:textId="77777777" w:rsidR="005E3E36" w:rsidRPr="00921C91" w:rsidRDefault="005E3E3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0296E87A" w14:textId="77777777" w:rsidR="005E3E36" w:rsidRPr="00921C91" w:rsidRDefault="005E3E36">
    <w:pPr>
      <w:pStyle w:val="Footer"/>
      <w:rPr>
        <w:szCs w:val="18"/>
      </w:rPr>
    </w:pPr>
  </w:p>
  <w:p w14:paraId="72615447" w14:textId="77777777" w:rsidR="005E3E36" w:rsidRPr="00921C91" w:rsidRDefault="005E3E3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6E57E268" w14:textId="12E6A6D0" w:rsidR="005E3E36" w:rsidRDefault="005E3E36" w:rsidP="00686AEB">
    <w:pPr>
      <w:pStyle w:val="Footer"/>
    </w:pPr>
    <w:r>
      <w:tab/>
      <w:t>Matter enclosed in superscript numerals has been adopted as follows:</w:t>
    </w:r>
  </w:p>
  <w:p w14:paraId="359A3774" w14:textId="557DD64F" w:rsidR="005E3E36" w:rsidRDefault="005E3E3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STR committee amendments adopted June 10, 2021.</w:t>
    </w:r>
  </w:p>
  <w:p w14:paraId="579376A1" w14:textId="77777777" w:rsidR="005E3E36" w:rsidRPr="005E3E36" w:rsidRDefault="005E3E36"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566FFB" w14:textId="77777777" w:rsidR="00D3196E" w:rsidRDefault="00D3196E">
      <w:r>
        <w:separator/>
      </w:r>
    </w:p>
  </w:footnote>
  <w:footnote w:type="continuationSeparator" w:id="0">
    <w:p w14:paraId="09FA5B18" w14:textId="77777777" w:rsidR="00D3196E" w:rsidRDefault="00D319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592539" w14:textId="77777777" w:rsidR="00665CBC" w:rsidRDefault="00DB352C">
    <w:pPr>
      <w:pStyle w:val="Header"/>
    </w:pPr>
    <w:r>
      <w:rPr>
        <w:noProof/>
      </w:rPr>
      <w:pict w14:anchorId="25B93D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38C90F" w14:textId="12152FDF"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932B3B" w14:textId="7FA82C3B" w:rsidR="00665CBC" w:rsidRDefault="00665CBC" w:rsidP="00686AEB">
    <w:pPr>
      <w:pStyle w:val="Header"/>
      <w:jc w:val="center"/>
      <w:rPr>
        <w:rStyle w:val="PageNumber"/>
      </w:rPr>
    </w:pPr>
  </w:p>
  <w:p w14:paraId="71B5DD13" w14:textId="3D36F06B" w:rsidR="00C641CD" w:rsidRDefault="00C641CD" w:rsidP="00C641CD">
    <w:pPr>
      <w:pStyle w:val="bpuHeadSpon"/>
    </w:pPr>
    <w:r w:rsidRPr="00C641CD">
      <w:rPr>
        <w:rStyle w:val="bpuHeadSponChar"/>
      </w:rPr>
      <w:t>S3841</w:t>
    </w:r>
    <w:r>
      <w:t xml:space="preserve"> </w:t>
    </w:r>
    <w:r w:rsidR="005E3E36">
      <w:t xml:space="preserve">[1R] </w:t>
    </w:r>
    <w:r>
      <w:t>GREENSTEIN</w:t>
    </w:r>
  </w:p>
  <w:p w14:paraId="38E3ED79" w14:textId="17243375" w:rsidR="00C641CD" w:rsidRDefault="00C641CD" w:rsidP="00C641CD">
    <w:pPr>
      <w:pStyle w:val="bpuHeadSpon"/>
    </w:pPr>
    <w:r>
      <w:fldChar w:fldCharType="begin"/>
    </w:r>
    <w:r>
      <w:instrText xml:space="preserve"> PAGE  \* MERGEFORMAT </w:instrText>
    </w:r>
    <w:r>
      <w:fldChar w:fldCharType="separate"/>
    </w:r>
    <w:r w:rsidR="005E3E36">
      <w:rPr>
        <w:noProof/>
      </w:rPr>
      <w:t>3</w:t>
    </w:r>
    <w:r>
      <w:fldChar w:fldCharType="end"/>
    </w:r>
  </w:p>
  <w:p w14:paraId="4B105A56" w14:textId="77777777" w:rsidR="00C641CD" w:rsidRDefault="00C641CD" w:rsidP="00C641C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15F81A" w14:textId="03148C1D" w:rsidR="00665CBC" w:rsidRDefault="00665CBC">
    <w:pPr>
      <w:pStyle w:val="Header"/>
    </w:pPr>
  </w:p>
  <w:p w14:paraId="464FEDA1" w14:textId="22B0D19F" w:rsidR="00C641CD" w:rsidRDefault="00C641CD" w:rsidP="00C641CD">
    <w:pPr>
      <w:pStyle w:val="bpuHeadSpon"/>
    </w:pPr>
    <w:r w:rsidRPr="00C641CD">
      <w:rPr>
        <w:rStyle w:val="bpuHeadSponChar"/>
      </w:rPr>
      <w:t>S3841</w:t>
    </w:r>
    <w:r>
      <w:t xml:space="preserve"> </w:t>
    </w:r>
    <w:r w:rsidR="005E3E36">
      <w:t xml:space="preserve">[1R] </w:t>
    </w:r>
    <w:r>
      <w:t>GREENSTEIN</w:t>
    </w:r>
  </w:p>
  <w:p w14:paraId="52B50117" w14:textId="0FE8B3B7" w:rsidR="00C641CD" w:rsidRDefault="00C641CD" w:rsidP="00C641CD">
    <w:pPr>
      <w:pStyle w:val="bpuHeadSpon"/>
    </w:pPr>
    <w:r>
      <w:fldChar w:fldCharType="begin"/>
    </w:r>
    <w:r>
      <w:instrText xml:space="preserve"> PAGE  \* MERGEFORMAT </w:instrText>
    </w:r>
    <w:r>
      <w:fldChar w:fldCharType="separate"/>
    </w:r>
    <w:r w:rsidR="00DB352C">
      <w:rPr>
        <w:noProof/>
      </w:rPr>
      <w:t>2</w:t>
    </w:r>
    <w:r>
      <w:fldChar w:fldCharType="end"/>
    </w:r>
  </w:p>
  <w:p w14:paraId="45AFF230" w14:textId="77777777" w:rsidR="00C641CD" w:rsidRDefault="00C641CD" w:rsidP="00C641C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14A0"/>
    <w:rsid w:val="00002378"/>
    <w:rsid w:val="000051BD"/>
    <w:rsid w:val="000160A5"/>
    <w:rsid w:val="0002335B"/>
    <w:rsid w:val="0003549A"/>
    <w:rsid w:val="000367AE"/>
    <w:rsid w:val="00043B22"/>
    <w:rsid w:val="00054975"/>
    <w:rsid w:val="00057D20"/>
    <w:rsid w:val="0006197C"/>
    <w:rsid w:val="0006281F"/>
    <w:rsid w:val="0008141C"/>
    <w:rsid w:val="00087352"/>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10F16"/>
    <w:rsid w:val="0013000E"/>
    <w:rsid w:val="00133F81"/>
    <w:rsid w:val="00135943"/>
    <w:rsid w:val="0014664C"/>
    <w:rsid w:val="001645FB"/>
    <w:rsid w:val="00173D2B"/>
    <w:rsid w:val="00181676"/>
    <w:rsid w:val="00183603"/>
    <w:rsid w:val="0018410E"/>
    <w:rsid w:val="00192577"/>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3411"/>
    <w:rsid w:val="00382F1F"/>
    <w:rsid w:val="003840E5"/>
    <w:rsid w:val="00391DA4"/>
    <w:rsid w:val="003A230F"/>
    <w:rsid w:val="003A3C64"/>
    <w:rsid w:val="003A3F83"/>
    <w:rsid w:val="003C43EF"/>
    <w:rsid w:val="003C5A6B"/>
    <w:rsid w:val="003C7FB2"/>
    <w:rsid w:val="003D24DE"/>
    <w:rsid w:val="003E26D4"/>
    <w:rsid w:val="003E47BA"/>
    <w:rsid w:val="003F14A0"/>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361"/>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3E36"/>
    <w:rsid w:val="005E50C6"/>
    <w:rsid w:val="005F2A97"/>
    <w:rsid w:val="005F399B"/>
    <w:rsid w:val="006019F8"/>
    <w:rsid w:val="00602754"/>
    <w:rsid w:val="0060323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49DA"/>
    <w:rsid w:val="006B7897"/>
    <w:rsid w:val="006B7FA7"/>
    <w:rsid w:val="006C086A"/>
    <w:rsid w:val="006C21C1"/>
    <w:rsid w:val="006C7327"/>
    <w:rsid w:val="006D00E5"/>
    <w:rsid w:val="006D791B"/>
    <w:rsid w:val="006E2895"/>
    <w:rsid w:val="006F180D"/>
    <w:rsid w:val="006F4334"/>
    <w:rsid w:val="006F47AF"/>
    <w:rsid w:val="006F6B8A"/>
    <w:rsid w:val="007063D3"/>
    <w:rsid w:val="00707CD3"/>
    <w:rsid w:val="00716BB9"/>
    <w:rsid w:val="007256D1"/>
    <w:rsid w:val="007279FD"/>
    <w:rsid w:val="007502CB"/>
    <w:rsid w:val="00752D79"/>
    <w:rsid w:val="00752E20"/>
    <w:rsid w:val="00756EDE"/>
    <w:rsid w:val="00757E5B"/>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15700"/>
    <w:rsid w:val="00832816"/>
    <w:rsid w:val="00837109"/>
    <w:rsid w:val="00840365"/>
    <w:rsid w:val="008406A3"/>
    <w:rsid w:val="00841D2C"/>
    <w:rsid w:val="00845F3C"/>
    <w:rsid w:val="008461B8"/>
    <w:rsid w:val="008462F1"/>
    <w:rsid w:val="00847EF1"/>
    <w:rsid w:val="0085308E"/>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03C"/>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36E5"/>
    <w:rsid w:val="00A222C2"/>
    <w:rsid w:val="00A305D6"/>
    <w:rsid w:val="00A342C4"/>
    <w:rsid w:val="00A50F6B"/>
    <w:rsid w:val="00A52237"/>
    <w:rsid w:val="00A551D6"/>
    <w:rsid w:val="00A610E7"/>
    <w:rsid w:val="00A6251B"/>
    <w:rsid w:val="00A6754E"/>
    <w:rsid w:val="00A70F58"/>
    <w:rsid w:val="00A7182C"/>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5878"/>
    <w:rsid w:val="00AD70D6"/>
    <w:rsid w:val="00AD75BC"/>
    <w:rsid w:val="00AD7BB0"/>
    <w:rsid w:val="00AD7BC9"/>
    <w:rsid w:val="00AE1871"/>
    <w:rsid w:val="00AF0DB9"/>
    <w:rsid w:val="00AF1A8C"/>
    <w:rsid w:val="00B0116D"/>
    <w:rsid w:val="00B01173"/>
    <w:rsid w:val="00B02F35"/>
    <w:rsid w:val="00B05A3C"/>
    <w:rsid w:val="00B07100"/>
    <w:rsid w:val="00B1138C"/>
    <w:rsid w:val="00B24783"/>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5FC9"/>
    <w:rsid w:val="00C04F4D"/>
    <w:rsid w:val="00C12E48"/>
    <w:rsid w:val="00C13D14"/>
    <w:rsid w:val="00C15F53"/>
    <w:rsid w:val="00C23F09"/>
    <w:rsid w:val="00C25356"/>
    <w:rsid w:val="00C32821"/>
    <w:rsid w:val="00C328D0"/>
    <w:rsid w:val="00C46BC1"/>
    <w:rsid w:val="00C474C3"/>
    <w:rsid w:val="00C5235F"/>
    <w:rsid w:val="00C54CE2"/>
    <w:rsid w:val="00C641CD"/>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29AA"/>
    <w:rsid w:val="00CB6246"/>
    <w:rsid w:val="00CC0A17"/>
    <w:rsid w:val="00CD0F93"/>
    <w:rsid w:val="00CD1BD1"/>
    <w:rsid w:val="00CD528D"/>
    <w:rsid w:val="00CE78BF"/>
    <w:rsid w:val="00CF65EB"/>
    <w:rsid w:val="00CF72AD"/>
    <w:rsid w:val="00D02441"/>
    <w:rsid w:val="00D039F4"/>
    <w:rsid w:val="00D1013D"/>
    <w:rsid w:val="00D10496"/>
    <w:rsid w:val="00D11173"/>
    <w:rsid w:val="00D1215F"/>
    <w:rsid w:val="00D141BE"/>
    <w:rsid w:val="00D16561"/>
    <w:rsid w:val="00D17FF8"/>
    <w:rsid w:val="00D268AC"/>
    <w:rsid w:val="00D27FF3"/>
    <w:rsid w:val="00D3196E"/>
    <w:rsid w:val="00D343D0"/>
    <w:rsid w:val="00D3664D"/>
    <w:rsid w:val="00D500E9"/>
    <w:rsid w:val="00D507BC"/>
    <w:rsid w:val="00D547F7"/>
    <w:rsid w:val="00D6090A"/>
    <w:rsid w:val="00D62FA3"/>
    <w:rsid w:val="00D63B6F"/>
    <w:rsid w:val="00D64A90"/>
    <w:rsid w:val="00D9410B"/>
    <w:rsid w:val="00D9695B"/>
    <w:rsid w:val="00DA2417"/>
    <w:rsid w:val="00DA5585"/>
    <w:rsid w:val="00DB02AC"/>
    <w:rsid w:val="00DB352C"/>
    <w:rsid w:val="00DB6AA2"/>
    <w:rsid w:val="00DE0772"/>
    <w:rsid w:val="00DE10D1"/>
    <w:rsid w:val="00DE2514"/>
    <w:rsid w:val="00DE6851"/>
    <w:rsid w:val="00DF03EE"/>
    <w:rsid w:val="00E01B71"/>
    <w:rsid w:val="00E05CC9"/>
    <w:rsid w:val="00E15573"/>
    <w:rsid w:val="00E25A5B"/>
    <w:rsid w:val="00E373C7"/>
    <w:rsid w:val="00E4267B"/>
    <w:rsid w:val="00E42F13"/>
    <w:rsid w:val="00E452DF"/>
    <w:rsid w:val="00E51C42"/>
    <w:rsid w:val="00E543CF"/>
    <w:rsid w:val="00E546FD"/>
    <w:rsid w:val="00E608F1"/>
    <w:rsid w:val="00E611B9"/>
    <w:rsid w:val="00E7144F"/>
    <w:rsid w:val="00E73D74"/>
    <w:rsid w:val="00E76A79"/>
    <w:rsid w:val="00E80692"/>
    <w:rsid w:val="00E80AA8"/>
    <w:rsid w:val="00E80C24"/>
    <w:rsid w:val="00E93836"/>
    <w:rsid w:val="00EA7C16"/>
    <w:rsid w:val="00EC5281"/>
    <w:rsid w:val="00EC791D"/>
    <w:rsid w:val="00EC7CA6"/>
    <w:rsid w:val="00ED3C5D"/>
    <w:rsid w:val="00ED4553"/>
    <w:rsid w:val="00EE608B"/>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38B52B3"/>
  <w15:docId w15:val="{8F0C6673-981D-4E18-B636-1E1642AAB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C641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AC6EF4-48D6-4284-975D-859526E732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224</Words>
  <Characters>1245</Characters>
  <Application>Microsoft Office Word</Application>
  <DocSecurity>0</DocSecurity>
  <Lines>49</Lines>
  <Paragraphs>17</Paragraphs>
  <ScaleCrop>false</ScaleCrop>
  <HeadingPairs>
    <vt:vector size="2" baseType="variant">
      <vt:variant>
        <vt:lpstr>Title</vt:lpstr>
      </vt:variant>
      <vt:variant>
        <vt:i4>1</vt:i4>
      </vt:variant>
    </vt:vector>
  </HeadingPairs>
  <TitlesOfParts>
    <vt:vector size="1" baseType="lpstr">
      <vt:lpstr>S3841</vt:lpstr>
    </vt:vector>
  </TitlesOfParts>
  <Manager>R225</Manager>
  <Company>NJ Office of Legislative Services</Company>
  <LinksUpToDate>false</LinksUpToDate>
  <CharactersWithSpaces>1464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S3841 1R</dc:title>
  <dc:subject/>
  <dc:creator>Senator  GREENSTEIN</dc:creator>
  <cp:keywords>S3841|2|AU |323|270|269|!|0|</cp:keywords>
  <dc:description>INTRODUCED JUNE 1, 2021_x000d_
Amended 6/10/21</dc:description>
  <cp:lastModifiedBy>Siracusa, Nicole</cp:lastModifiedBy>
  <cp:revision>2</cp:revision>
  <cp:lastPrinted>2021-04-21T19:54:00Z</cp:lastPrinted>
  <dcterms:created xsi:type="dcterms:W3CDTF">2021-06-11T18:26:00Z</dcterms:created>
  <dcterms:modified xsi:type="dcterms:W3CDTF">2021-06-11T18:26:00Z</dcterms:modified>
  <cp:category>s.1-2: C.39:3-88 et seq.; s.3-Eff. date to 2021/74_x000d_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