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12FB" w:rsidRDefault="00D512FB" w:rsidP="00D512FB">
      <w:pPr>
        <w:pStyle w:val="bpuBill"/>
      </w:pPr>
      <w:bookmarkStart w:id="0" w:name="bpuFrontPg"/>
      <w:bookmarkStart w:id="1" w:name="_GoBack"/>
      <w:bookmarkEnd w:id="0"/>
      <w:bookmarkEnd w:id="1"/>
      <w:r>
        <w:t xml:space="preserve">SENATE, No. 3843 </w:t>
      </w:r>
    </w:p>
    <w:p w:rsidR="00D512FB" w:rsidRPr="009D38FF" w:rsidRDefault="00D512FB" w:rsidP="00D512F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4076614" r:id="rId8"/>
        </w:object>
      </w:r>
    </w:p>
    <w:p w:rsidR="00D512FB" w:rsidRDefault="00D512FB" w:rsidP="00D512FB">
      <w:pPr>
        <w:pStyle w:val="bpuState"/>
      </w:pPr>
      <w:r>
        <w:t>STATE OF NEW JERSEY</w:t>
      </w:r>
    </w:p>
    <w:p w:rsidR="00D512FB" w:rsidRDefault="00D512FB" w:rsidP="00D512FB">
      <w:pPr>
        <w:pStyle w:val="bpuLegislature"/>
      </w:pPr>
      <w:r>
        <w:t>219th LEGISLATURE</w:t>
      </w:r>
    </w:p>
    <w:p w:rsidR="00D512FB" w:rsidRDefault="00D512FB" w:rsidP="00D512FB">
      <w:pPr>
        <w:pStyle w:val="bpuWpGraphic"/>
      </w:pPr>
      <w:r>
        <w:object w:dxaOrig="8985" w:dyaOrig="255">
          <v:shape id="_x0000_i1026" type="#_x0000_t75" style="width:6in;height:12.1pt" o:ole="">
            <v:imagedata r:id="rId7" o:title=""/>
          </v:shape>
          <o:OLEObject Type="Embed" ProgID="WPWin6.1" ShapeID="_x0000_i1026" DrawAspect="Content" ObjectID="_1684076615" r:id="rId9"/>
        </w:object>
      </w:r>
      <w:r>
        <w:t xml:space="preserve">  </w:t>
      </w:r>
    </w:p>
    <w:p w:rsidR="00D512FB" w:rsidRDefault="00D7329B" w:rsidP="00D512FB">
      <w:pPr>
        <w:pStyle w:val="bpuIntro"/>
      </w:pPr>
      <w:r>
        <w:t>INTRODUCED JUNE 1</w:t>
      </w:r>
      <w:r w:rsidR="00D512FB">
        <w:t>, 2021</w:t>
      </w:r>
    </w:p>
    <w:p w:rsidR="00D512FB" w:rsidRDefault="00D512FB" w:rsidP="00D512FB">
      <w:pPr>
        <w:pStyle w:val="bpuIntro"/>
      </w:pPr>
    </w:p>
    <w:p w:rsidR="00D512FB" w:rsidRDefault="00D512FB" w:rsidP="00D512FB">
      <w:pPr>
        <w:pStyle w:val="bpuIntro"/>
        <w:sectPr w:rsidR="00D512FB" w:rsidSect="00D512FB">
          <w:headerReference w:type="even" r:id="rId10"/>
          <w:headerReference w:type="default" r:id="rId11"/>
          <w:pgSz w:w="12240" w:h="20160" w:code="5"/>
          <w:pgMar w:top="2160" w:right="1440" w:bottom="1440" w:left="1440" w:header="72" w:footer="720" w:gutter="0"/>
          <w:pgNumType w:start="1"/>
          <w:cols w:space="720"/>
          <w:docGrid w:linePitch="360"/>
        </w:sectPr>
      </w:pPr>
    </w:p>
    <w:p w:rsidR="00D512FB" w:rsidRDefault="00D512FB" w:rsidP="00D512FB">
      <w:pPr>
        <w:pStyle w:val="bpuIntro"/>
      </w:pPr>
    </w:p>
    <w:p w:rsidR="00D512FB" w:rsidRDefault="00D512FB" w:rsidP="00D512FB">
      <w:pPr>
        <w:pStyle w:val="bpuSponsor"/>
      </w:pPr>
      <w:r>
        <w:t>Sponsored by:</w:t>
      </w:r>
    </w:p>
    <w:p w:rsidR="00D512FB" w:rsidRDefault="00D512FB" w:rsidP="00D512FB">
      <w:pPr>
        <w:pStyle w:val="bpuSponsor"/>
      </w:pPr>
      <w:proofErr w:type="gramStart"/>
      <w:r>
        <w:t>Senator  TROY</w:t>
      </w:r>
      <w:proofErr w:type="gramEnd"/>
      <w:r>
        <w:t xml:space="preserve"> SINGLETON</w:t>
      </w:r>
    </w:p>
    <w:p w:rsidR="00D512FB" w:rsidRDefault="00D512FB" w:rsidP="00D512FB">
      <w:pPr>
        <w:pStyle w:val="bpuSponsor"/>
      </w:pPr>
      <w:r>
        <w:t>District 7 (Burlington)</w:t>
      </w:r>
    </w:p>
    <w:p w:rsidR="00D512FB" w:rsidRDefault="00D512FB" w:rsidP="00D512FB">
      <w:pPr>
        <w:pStyle w:val="bpuSponsor"/>
      </w:pPr>
    </w:p>
    <w:p w:rsidR="00D512FB" w:rsidRDefault="00D512FB" w:rsidP="00D512FB">
      <w:pPr>
        <w:pStyle w:val="bpuSponsor"/>
      </w:pPr>
    </w:p>
    <w:p w:rsidR="00D512FB" w:rsidRDefault="00D512FB" w:rsidP="00D512FB">
      <w:pPr>
        <w:pStyle w:val="bpuSponsor"/>
      </w:pPr>
    </w:p>
    <w:p w:rsidR="00D512FB" w:rsidRDefault="00D512FB" w:rsidP="00D512FB">
      <w:pPr>
        <w:pStyle w:val="bpuSponsor"/>
      </w:pPr>
    </w:p>
    <w:p w:rsidR="00D512FB" w:rsidRDefault="00D512FB" w:rsidP="00D512FB">
      <w:pPr>
        <w:pStyle w:val="bpuSponsor"/>
      </w:pPr>
      <w:r>
        <w:t>SYNOPSIS</w:t>
      </w:r>
    </w:p>
    <w:p w:rsidR="00D512FB" w:rsidRDefault="00D512FB" w:rsidP="00D512FB">
      <w:pPr>
        <w:pStyle w:val="bpuNormText"/>
      </w:pPr>
      <w:r>
        <w:tab/>
        <w:t xml:space="preserve">Requires motor vehicle dealers provide loan application to consumers. </w:t>
      </w:r>
    </w:p>
    <w:p w:rsidR="00D512FB" w:rsidRDefault="00D512FB" w:rsidP="00D512FB">
      <w:pPr>
        <w:pStyle w:val="bpuNormText"/>
      </w:pPr>
    </w:p>
    <w:p w:rsidR="00D512FB" w:rsidRDefault="00D512FB" w:rsidP="00D512FB">
      <w:pPr>
        <w:pStyle w:val="bpuSponsor"/>
      </w:pPr>
      <w:r>
        <w:t xml:space="preserve">CURRENT VERSION OF TEXT </w:t>
      </w:r>
    </w:p>
    <w:p w:rsidR="00D512FB" w:rsidRDefault="00D512FB" w:rsidP="00D512FB">
      <w:pPr>
        <w:pStyle w:val="bpuNormText"/>
      </w:pPr>
      <w:r>
        <w:tab/>
        <w:t>As introduced.</w:t>
      </w:r>
    </w:p>
    <w:p w:rsidR="00D512FB" w:rsidRDefault="00D512FB" w:rsidP="00D512F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512FB" w:rsidRDefault="00D512FB" w:rsidP="008916EC">
      <w:pPr>
        <w:pStyle w:val="FronterPage"/>
        <w:tabs>
          <w:tab w:val="clear" w:pos="720"/>
          <w:tab w:val="clear" w:pos="1440"/>
          <w:tab w:val="clear" w:pos="2160"/>
          <w:tab w:val="clear" w:pos="2880"/>
          <w:tab w:val="clear" w:pos="3600"/>
          <w:tab w:val="clear" w:pos="4320"/>
          <w:tab w:val="clear" w:pos="5040"/>
        </w:tabs>
        <w:sectPr w:rsidR="00D512FB" w:rsidSect="00D512FB">
          <w:type w:val="continuous"/>
          <w:pgSz w:w="12240" w:h="20160" w:code="5"/>
          <w:pgMar w:top="1440" w:right="2275" w:bottom="1440" w:left="2275" w:header="72" w:footer="720" w:gutter="0"/>
          <w:pgNumType w:start="1"/>
          <w:cols w:space="720"/>
          <w:docGrid w:linePitch="360"/>
        </w:sectPr>
      </w:pPr>
    </w:p>
    <w:p w:rsidR="0094056D" w:rsidRPr="00677316" w:rsidRDefault="0094056D" w:rsidP="0094056D">
      <w:pPr>
        <w:pStyle w:val="HangingAnAct"/>
        <w:rPr>
          <w:rStyle w:val="HangingAnActChar"/>
        </w:rPr>
      </w:pPr>
      <w:r w:rsidRPr="0094056D">
        <w:rPr>
          <w:rStyle w:val="BillHead"/>
        </w:rPr>
        <w:lastRenderedPageBreak/>
        <w:t>An Act</w:t>
      </w:r>
      <w:r w:rsidRPr="006B7FA7">
        <w:rPr>
          <w:rStyle w:val="HangingAnActChar"/>
        </w:rPr>
        <w:t xml:space="preserve"> </w:t>
      </w:r>
      <w:r>
        <w:rPr>
          <w:rStyle w:val="HangingAnActChar"/>
        </w:rPr>
        <w:t>concerning motor vehicle dealers and amending Title 56 of the Revised Statutes.</w:t>
      </w:r>
    </w:p>
    <w:p w:rsidR="0094056D" w:rsidRPr="00D71D68" w:rsidRDefault="0094056D" w:rsidP="0094056D"/>
    <w:p w:rsidR="0094056D" w:rsidRPr="00AA7880" w:rsidRDefault="0094056D" w:rsidP="0094056D">
      <w:r>
        <w:tab/>
      </w:r>
      <w:r>
        <w:rPr>
          <w:rStyle w:val="BillHeading2"/>
        </w:rPr>
        <w:t xml:space="preserve">Be It Enacted </w:t>
      </w:r>
      <w:r>
        <w:rPr>
          <w:rStyle w:val="BillLanguage"/>
        </w:rPr>
        <w:t>by the Senate and General Assembly of the State of New Jersey:</w:t>
      </w:r>
    </w:p>
    <w:p w:rsidR="0094056D" w:rsidRDefault="0094056D" w:rsidP="0094056D"/>
    <w:p w:rsidR="0094056D" w:rsidRDefault="0094056D" w:rsidP="0094056D">
      <w:r>
        <w:tab/>
        <w:t>1.</w:t>
      </w:r>
      <w:r>
        <w:tab/>
        <w:t>Section 1 of P.L.1982, c.98 (C.56:8-2.22) is amended to read as follows:</w:t>
      </w:r>
    </w:p>
    <w:p w:rsidR="0094056D" w:rsidRDefault="0094056D" w:rsidP="0094056D">
      <w:r>
        <w:tab/>
        <w:t xml:space="preserve">1.  </w:t>
      </w:r>
      <w:proofErr w:type="gramStart"/>
      <w:r>
        <w:rPr>
          <w:u w:val="single"/>
        </w:rPr>
        <w:t>a</w:t>
      </w:r>
      <w:proofErr w:type="gramEnd"/>
      <w:r>
        <w:rPr>
          <w:u w:val="single"/>
        </w:rPr>
        <w:t>.</w:t>
      </w:r>
      <w:r>
        <w:t xml:space="preserve">  </w:t>
      </w:r>
      <w:r w:rsidRPr="004C28BA">
        <w:t xml:space="preserve">It shall be an unlawful practice </w:t>
      </w:r>
      <w:r>
        <w:rPr>
          <w:u w:val="single"/>
        </w:rPr>
        <w:t>and a violation of P.L.1960, c.39 (C.56:8-1 et seq.)</w:t>
      </w:r>
      <w:r w:rsidRPr="00925D89">
        <w:t xml:space="preserve"> </w:t>
      </w:r>
      <w:r w:rsidRPr="004C28BA">
        <w:t>for a person in connection with a sale of merchandise to require or request the consumer to</w:t>
      </w:r>
      <w:r>
        <w:t xml:space="preserve"> sign any document as evidence </w:t>
      </w:r>
      <w:r w:rsidRPr="004C28BA">
        <w:t>or acknowledgment of the sales transaction,</w:t>
      </w:r>
      <w:r>
        <w:t xml:space="preserve"> of the existence of the sales </w:t>
      </w:r>
      <w:r w:rsidRPr="004C28BA">
        <w:t xml:space="preserve">contract, or of the discharge by the person of any obligation to the consumer  specified in or arising out of the transaction or contract, unless </w:t>
      </w:r>
      <w:r w:rsidRPr="001473CB">
        <w:rPr>
          <w:rFonts w:ascii="Albertus Extra Bold" w:hAnsi="Albertus Extra Bold"/>
          <w:b/>
        </w:rPr>
        <w:t>[</w:t>
      </w:r>
      <w:r w:rsidRPr="004C28BA">
        <w:t>he</w:t>
      </w:r>
      <w:r w:rsidRPr="001473CB">
        <w:rPr>
          <w:rFonts w:ascii="Albertus Extra Bold" w:hAnsi="Albertus Extra Bold"/>
          <w:b/>
        </w:rPr>
        <w:t>]</w:t>
      </w:r>
      <w:r w:rsidRPr="004C28BA">
        <w:t xml:space="preserve"> </w:t>
      </w:r>
      <w:r>
        <w:rPr>
          <w:u w:val="single"/>
        </w:rPr>
        <w:t xml:space="preserve">the </w:t>
      </w:r>
      <w:r w:rsidRPr="001473CB">
        <w:rPr>
          <w:u w:val="single"/>
        </w:rPr>
        <w:t>person</w:t>
      </w:r>
      <w:r>
        <w:t xml:space="preserve"> </w:t>
      </w:r>
      <w:r w:rsidRPr="001473CB">
        <w:t>shall</w:t>
      </w:r>
      <w:r>
        <w:t xml:space="preserve"> at </w:t>
      </w:r>
      <w:r w:rsidRPr="004C28BA">
        <w:t>the same time provide the consumer with a full and accurate copy of the  document so presented for signature but this section shall not be applicable to  orders placed through the mail by the consumer for merchandise.</w:t>
      </w:r>
      <w:r>
        <w:t xml:space="preserve">  </w:t>
      </w:r>
    </w:p>
    <w:p w:rsidR="0094056D" w:rsidRPr="006215B2" w:rsidRDefault="0094056D" w:rsidP="0094056D">
      <w:pPr>
        <w:rPr>
          <w:u w:val="single"/>
        </w:rPr>
      </w:pPr>
      <w:r>
        <w:tab/>
      </w:r>
      <w:r>
        <w:rPr>
          <w:u w:val="single"/>
        </w:rPr>
        <w:t>b.</w:t>
      </w:r>
      <w:r>
        <w:rPr>
          <w:u w:val="single"/>
        </w:rPr>
        <w:tab/>
        <w:t xml:space="preserve">In addition to the requirements of subsection a. of this section, it shall be an unlawful practice and a violation of P.L.1960, c.39 (C.56:8-1 et seq.) for any motor vehicle dealer to fail to provide to a consumer a copy of any loan application prepared in connection with the sale of a motor vehicle. </w:t>
      </w:r>
    </w:p>
    <w:p w:rsidR="0094056D" w:rsidRDefault="0094056D" w:rsidP="0094056D">
      <w:r>
        <w:t>(</w:t>
      </w:r>
      <w:proofErr w:type="spellStart"/>
      <w:r>
        <w:t>cf</w:t>
      </w:r>
      <w:proofErr w:type="spellEnd"/>
      <w:r>
        <w:t>: P.L.1982, c.98, s.1)</w:t>
      </w:r>
    </w:p>
    <w:p w:rsidR="0094056D" w:rsidRPr="00D71D68" w:rsidRDefault="0094056D" w:rsidP="0094056D"/>
    <w:p w:rsidR="0094056D" w:rsidRPr="00AA7880" w:rsidRDefault="0094056D" w:rsidP="0094056D">
      <w:r>
        <w:tab/>
        <w:t>2.</w:t>
      </w:r>
      <w:r>
        <w:tab/>
        <w:t>This act shall take effect immediately.</w:t>
      </w:r>
    </w:p>
    <w:p w:rsidR="0094056D" w:rsidRDefault="0094056D" w:rsidP="0094056D"/>
    <w:p w:rsidR="0094056D" w:rsidRPr="00CE7BD8" w:rsidRDefault="0094056D" w:rsidP="0094056D"/>
    <w:p w:rsidR="0094056D" w:rsidRPr="00AA7880" w:rsidRDefault="0094056D" w:rsidP="0094056D">
      <w:pPr>
        <w:jc w:val="center"/>
      </w:pPr>
      <w:r w:rsidRPr="00D71D68">
        <w:t>STATEMENT</w:t>
      </w:r>
    </w:p>
    <w:p w:rsidR="0094056D" w:rsidRDefault="0094056D" w:rsidP="0094056D"/>
    <w:p w:rsidR="00726846" w:rsidRPr="00E169EB" w:rsidRDefault="00726846" w:rsidP="00726846">
      <w:r>
        <w:tab/>
        <w:t xml:space="preserve">This bill </w:t>
      </w:r>
      <w:r w:rsidRPr="00E169EB">
        <w:t xml:space="preserve">makes it an unlawful practice under the consumer fraud act for a motor vehicle dealer to fail to provide a consumer with a copy of any loan application prepared in connection with the sale of a motor vehicle.  </w:t>
      </w:r>
    </w:p>
    <w:p w:rsidR="004E58D6" w:rsidRDefault="00726846" w:rsidP="004E58D6">
      <w:r w:rsidRPr="00E169EB">
        <w:tab/>
        <w:t>Under current law, a motor vehicle dealer is not specifically required to provide a consumer with a copy of the loan application prepared in connection with the sale of a motor vehicle.  This bill clarifies that a motor vehicle dealership is required to provide a consumer with a copy of any loan application prepared in connection with the sale of a motor vehicle.  It is the sponsor’s view that not requiring the disclosure of loan applications prepared by motor vehicle dealers may allow for the submission of inaccurate financial information to lenders in order to permit a consumer to qualify for a motor vehicle loan for which he or she would ot</w:t>
      </w:r>
      <w:r w:rsidR="004E58D6">
        <w:t>herwise be unqualified.</w:t>
      </w:r>
      <w:r w:rsidR="004E58D6">
        <w:br w:type="page"/>
      </w:r>
    </w:p>
    <w:p w:rsidR="0094056D" w:rsidRDefault="00726846">
      <w:r w:rsidRPr="00E169EB">
        <w:lastRenderedPageBreak/>
        <w:tab/>
        <w:t>An unlawful practice under the consumer fraud act is punishable by a monetary penalty of not more than $10,000 for a first offense and not more than $20,000 for any subsequent offense.  Additionally, violations may result in cease and desist orders issued by the Attorney General, the assessment of punitive damages, and the awarding of treble damages a</w:t>
      </w:r>
      <w:r w:rsidR="004E58D6">
        <w:t>nd costs to the injured party.</w:t>
      </w:r>
    </w:p>
    <w:sectPr w:rsidR="0094056D" w:rsidSect="004E58D6">
      <w:headerReference w:type="default" r:id="rId13"/>
      <w:footerReference w:type="default" r:id="rId14"/>
      <w:headerReference w:type="first" r:id="rId15"/>
      <w:footerReference w:type="first" r:id="rId16"/>
      <w:pgSz w:w="12240" w:h="20160" w:code="5"/>
      <w:pgMar w:top="1440" w:right="2520" w:bottom="1872" w:left="2880" w:header="1181" w:footer="11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2289" w:rsidRDefault="00372289">
      <w:r>
        <w:separator/>
      </w:r>
    </w:p>
  </w:endnote>
  <w:endnote w:type="continuationSeparator" w:id="0">
    <w:p w:rsidR="00372289" w:rsidRDefault="00372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6F5" w:rsidRPr="00921C91" w:rsidRDefault="006566F5">
    <w:pPr>
      <w:pStyle w:val="Footer"/>
      <w:rPr>
        <w:szCs w:val="18"/>
      </w:rPr>
    </w:pPr>
    <w:r>
      <w:rPr>
        <w:szCs w:val="18"/>
      </w:rPr>
      <w:tab/>
    </w:r>
    <w:r w:rsidRPr="00921C91">
      <w:rPr>
        <w:szCs w:val="18"/>
      </w:rPr>
      <w:t>EXPLANATION – Matter enclosed in bold-faced brackets [thus] in the above bill is not enacted and is intended to be omitted in the law.</w:t>
    </w:r>
  </w:p>
  <w:p w:rsidR="006566F5" w:rsidRPr="00921C91" w:rsidRDefault="006566F5">
    <w:pPr>
      <w:pStyle w:val="Footer"/>
      <w:rPr>
        <w:szCs w:val="18"/>
      </w:rPr>
    </w:pPr>
  </w:p>
  <w:p w:rsidR="006566F5" w:rsidRPr="00921C91" w:rsidRDefault="006566F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2289" w:rsidRDefault="00372289">
      <w:r>
        <w:separator/>
      </w:r>
    </w:p>
  </w:footnote>
  <w:footnote w:type="continuationSeparator" w:id="0">
    <w:p w:rsidR="00372289" w:rsidRDefault="003722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D6AB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512FB" w:rsidRDefault="00D512FB" w:rsidP="00D512FB">
    <w:pPr>
      <w:pStyle w:val="bpuHeadSpon"/>
    </w:pPr>
    <w:r w:rsidRPr="00D512FB">
      <w:rPr>
        <w:rStyle w:val="bpuHeadSponChar"/>
      </w:rPr>
      <w:t>S3843</w:t>
    </w:r>
    <w:r>
      <w:t xml:space="preserve"> SINGLETON</w:t>
    </w:r>
  </w:p>
  <w:p w:rsidR="00D512FB" w:rsidRDefault="00D512FB" w:rsidP="00D512FB">
    <w:pPr>
      <w:pStyle w:val="bpuHeadSpon"/>
    </w:pPr>
    <w:r>
      <w:fldChar w:fldCharType="begin"/>
    </w:r>
    <w:r>
      <w:instrText xml:space="preserve"> PAGE  \* MERGEFORMAT </w:instrText>
    </w:r>
    <w:r>
      <w:fldChar w:fldCharType="separate"/>
    </w:r>
    <w:r w:rsidR="005D6ABF">
      <w:rPr>
        <w:noProof/>
      </w:rPr>
      <w:t>3</w:t>
    </w:r>
    <w:r>
      <w:fldChar w:fldCharType="end"/>
    </w:r>
  </w:p>
  <w:p w:rsidR="00D512FB" w:rsidRDefault="00D512FB" w:rsidP="00D512F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512FB" w:rsidRDefault="00D512FB" w:rsidP="00D512FB">
    <w:pPr>
      <w:pStyle w:val="bpuHeadSpon"/>
    </w:pPr>
    <w:r w:rsidRPr="00D512FB">
      <w:rPr>
        <w:rStyle w:val="bpuHeadSponChar"/>
      </w:rPr>
      <w:t>S3843</w:t>
    </w:r>
    <w:r>
      <w:t xml:space="preserve"> SINGLETON</w:t>
    </w:r>
  </w:p>
  <w:p w:rsidR="00D512FB" w:rsidRDefault="00D512FB" w:rsidP="00D512FB">
    <w:pPr>
      <w:pStyle w:val="bpuHeadSpon"/>
    </w:pPr>
    <w:r>
      <w:fldChar w:fldCharType="begin"/>
    </w:r>
    <w:r>
      <w:instrText xml:space="preserve"> PAGE  \* MERGEFORMAT </w:instrText>
    </w:r>
    <w:r>
      <w:fldChar w:fldCharType="separate"/>
    </w:r>
    <w:r w:rsidR="005D6ABF">
      <w:rPr>
        <w:noProof/>
      </w:rPr>
      <w:t>2</w:t>
    </w:r>
    <w:r>
      <w:fldChar w:fldCharType="end"/>
    </w:r>
  </w:p>
  <w:p w:rsidR="00D512FB" w:rsidRDefault="00D512FB" w:rsidP="00D512F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289"/>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2289"/>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58D6"/>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4B13"/>
    <w:rsid w:val="005D6ABF"/>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66F5"/>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6846"/>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056D"/>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1829"/>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4862"/>
    <w:rsid w:val="00CF65EB"/>
    <w:rsid w:val="00CF72AD"/>
    <w:rsid w:val="00D02441"/>
    <w:rsid w:val="00D039F4"/>
    <w:rsid w:val="00D10496"/>
    <w:rsid w:val="00D11173"/>
    <w:rsid w:val="00D1215F"/>
    <w:rsid w:val="00D16561"/>
    <w:rsid w:val="00D17FF8"/>
    <w:rsid w:val="00D268AC"/>
    <w:rsid w:val="00D27FF3"/>
    <w:rsid w:val="00D343D0"/>
    <w:rsid w:val="00D3664D"/>
    <w:rsid w:val="00D43C67"/>
    <w:rsid w:val="00D500E9"/>
    <w:rsid w:val="00D507BC"/>
    <w:rsid w:val="00D512FB"/>
    <w:rsid w:val="00D6090A"/>
    <w:rsid w:val="00D62FA3"/>
    <w:rsid w:val="00D63B6F"/>
    <w:rsid w:val="00D64A90"/>
    <w:rsid w:val="00D7329B"/>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33C0"/>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4BB6DA2-2F4F-49DD-BF50-D0650CA48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512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1BB7AF-08F0-4DEC-A424-1DCEEADEE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481</Words>
  <Characters>2350</Characters>
  <Application>Microsoft Office Word</Application>
  <DocSecurity>0</DocSecurity>
  <Lines>75</Lines>
  <Paragraphs>22</Paragraphs>
  <ScaleCrop>false</ScaleCrop>
  <HeadingPairs>
    <vt:vector size="2" baseType="variant">
      <vt:variant>
        <vt:lpstr>Title</vt:lpstr>
      </vt:variant>
      <vt:variant>
        <vt:i4>1</vt:i4>
      </vt:variant>
    </vt:vector>
  </HeadingPairs>
  <TitlesOfParts>
    <vt:vector size="1" baseType="lpstr">
      <vt:lpstr>S3843</vt:lpstr>
    </vt:vector>
  </TitlesOfParts>
  <Manager>R229</Manager>
  <Company>NJ Office of Legislative Services</Company>
  <LinksUpToDate>false</LinksUpToDate>
  <CharactersWithSpaces>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S3843</dc:title>
  <dc:subject/>
  <dc:creator>Senator  SINGLETON</dc:creator>
  <cp:keywords>S3843|3|LP |301|0|301|N|0|</cp:keywords>
  <dc:description>INTRODUCED JUNE 1, 2021</dc:description>
  <cp:lastModifiedBy>Bell, Careema</cp:lastModifiedBy>
  <cp:revision>2</cp:revision>
  <cp:lastPrinted>2005-10-12T19:02:00Z</cp:lastPrinted>
  <dcterms:created xsi:type="dcterms:W3CDTF">2021-06-01T22:16:00Z</dcterms:created>
  <dcterms:modified xsi:type="dcterms:W3CDTF">2021-06-01T22:16:00Z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