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77F" w:rsidRDefault="0001277F" w:rsidP="0001277F">
      <w:pPr>
        <w:pStyle w:val="bpuReprint"/>
      </w:pPr>
      <w:bookmarkStart w:id="0" w:name="bpuFrontPg"/>
      <w:bookmarkEnd w:id="0"/>
      <w:r>
        <w:t>[First Reprint]</w:t>
      </w:r>
    </w:p>
    <w:p w:rsidR="00851FCB" w:rsidRDefault="00851FCB" w:rsidP="00851FCB">
      <w:pPr>
        <w:pStyle w:val="bpuBill"/>
      </w:pPr>
      <w:r>
        <w:t xml:space="preserve">SENATE, No. 3844 </w:t>
      </w:r>
    </w:p>
    <w:p w:rsidR="00851FCB" w:rsidRPr="009D38FF" w:rsidRDefault="00851FCB" w:rsidP="00851F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924621" r:id="rId8"/>
        </w:object>
      </w:r>
    </w:p>
    <w:p w:rsidR="00851FCB" w:rsidRDefault="00851FCB" w:rsidP="00851FCB">
      <w:pPr>
        <w:pStyle w:val="bpuState"/>
      </w:pPr>
      <w:r>
        <w:t>STATE OF NEW JERSEY</w:t>
      </w:r>
    </w:p>
    <w:p w:rsidR="00851FCB" w:rsidRDefault="00851FCB" w:rsidP="00851FCB">
      <w:pPr>
        <w:pStyle w:val="bpuLegislature"/>
      </w:pPr>
      <w:r>
        <w:t>219th LEGISLATURE</w:t>
      </w:r>
    </w:p>
    <w:p w:rsidR="00851FCB" w:rsidRDefault="00851FCB" w:rsidP="00851FCB">
      <w:pPr>
        <w:pStyle w:val="bpuWpGraphic"/>
      </w:pPr>
      <w:r>
        <w:object w:dxaOrig="8985" w:dyaOrig="255">
          <v:shape id="_x0000_i1026" type="#_x0000_t75" style="width:6in;height:12.1pt" o:ole="">
            <v:imagedata r:id="rId7" o:title=""/>
          </v:shape>
          <o:OLEObject Type="Embed" ProgID="WPWin6.1" ShapeID="_x0000_i1026" DrawAspect="Content" ObjectID="_1684924622" r:id="rId9"/>
        </w:object>
      </w:r>
      <w:r>
        <w:t xml:space="preserve">  </w:t>
      </w:r>
    </w:p>
    <w:p w:rsidR="00851FCB" w:rsidRDefault="00B40883" w:rsidP="00851FCB">
      <w:pPr>
        <w:pStyle w:val="bpuIntro"/>
      </w:pPr>
      <w:r>
        <w:t>INTRODUCED JUNE 1</w:t>
      </w:r>
      <w:r w:rsidR="00851FCB">
        <w:t>, 2021</w:t>
      </w:r>
    </w:p>
    <w:p w:rsidR="00851FCB" w:rsidRDefault="00851FCB" w:rsidP="00851FCB">
      <w:pPr>
        <w:pStyle w:val="bpuIntro"/>
      </w:pPr>
    </w:p>
    <w:p w:rsidR="00851FCB" w:rsidRDefault="00851FCB" w:rsidP="00851FCB">
      <w:pPr>
        <w:pStyle w:val="bpuIntro"/>
        <w:sectPr w:rsidR="00851FCB" w:rsidSect="00F10A9B">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rsidR="00851FCB" w:rsidRDefault="00851FCB" w:rsidP="00851FCB">
      <w:pPr>
        <w:pStyle w:val="bpuIntro"/>
      </w:pPr>
    </w:p>
    <w:p w:rsidR="00851FCB" w:rsidRDefault="00851FCB" w:rsidP="00851FCB">
      <w:pPr>
        <w:pStyle w:val="bpuSponsor"/>
      </w:pPr>
      <w:r>
        <w:t>Sponsored by:</w:t>
      </w:r>
    </w:p>
    <w:p w:rsidR="00851FCB" w:rsidRDefault="00851FCB" w:rsidP="00851FCB">
      <w:pPr>
        <w:pStyle w:val="bpuSponsor"/>
      </w:pPr>
      <w:proofErr w:type="gramStart"/>
      <w:r>
        <w:t>Senator  FRED</w:t>
      </w:r>
      <w:proofErr w:type="gramEnd"/>
      <w:r>
        <w:t xml:space="preserve"> H. MADDEN, JR.</w:t>
      </w:r>
    </w:p>
    <w:p w:rsidR="00851FCB" w:rsidRDefault="00851FCB" w:rsidP="00851FCB">
      <w:pPr>
        <w:pStyle w:val="bpuSponsor"/>
      </w:pPr>
      <w:r>
        <w:t>District 4 (Camden and Gloucester)</w:t>
      </w:r>
    </w:p>
    <w:p w:rsidR="00851FCB" w:rsidRDefault="00F10A9B" w:rsidP="00F10A9B">
      <w:pPr>
        <w:pStyle w:val="bpuSponsor"/>
      </w:pPr>
      <w:proofErr w:type="gramStart"/>
      <w:r>
        <w:t>Senator  JOSEPH</w:t>
      </w:r>
      <w:proofErr w:type="gramEnd"/>
      <w:r>
        <w:t xml:space="preserve"> A. LAGANA</w:t>
      </w:r>
    </w:p>
    <w:p w:rsidR="00F10A9B" w:rsidRDefault="00F10A9B" w:rsidP="00F10A9B">
      <w:pPr>
        <w:pStyle w:val="bpuSponsor"/>
      </w:pPr>
      <w:r>
        <w:t>District 38 (Bergen and Passaic)</w:t>
      </w:r>
    </w:p>
    <w:p w:rsidR="00F10A9B" w:rsidRPr="00F10A9B" w:rsidRDefault="00F10A9B" w:rsidP="00F10A9B">
      <w:pPr>
        <w:pStyle w:val="bpuSponsor"/>
      </w:pPr>
    </w:p>
    <w:p w:rsidR="00851FCB" w:rsidRDefault="00851FCB" w:rsidP="00851FCB">
      <w:pPr>
        <w:pStyle w:val="bpuSponsor"/>
      </w:pPr>
    </w:p>
    <w:p w:rsidR="00851FCB" w:rsidRDefault="00851FCB" w:rsidP="00851FCB">
      <w:pPr>
        <w:pStyle w:val="bpuSponsor"/>
      </w:pPr>
    </w:p>
    <w:p w:rsidR="00851FCB" w:rsidRDefault="00851FCB" w:rsidP="00851FCB">
      <w:pPr>
        <w:pStyle w:val="bpuSponsor"/>
      </w:pPr>
    </w:p>
    <w:p w:rsidR="00851FCB" w:rsidRDefault="00851FCB" w:rsidP="00851FCB">
      <w:pPr>
        <w:pStyle w:val="bpuSponsor"/>
      </w:pPr>
      <w:r>
        <w:t>SYNOPSIS</w:t>
      </w:r>
    </w:p>
    <w:p w:rsidR="00851FCB" w:rsidRDefault="00851FCB" w:rsidP="0001277F">
      <w:r>
        <w:tab/>
      </w:r>
      <w:r w:rsidR="0001277F">
        <w:t>Concerns sign fabrication and prevailing wage requirements.</w:t>
      </w:r>
    </w:p>
    <w:p w:rsidR="00851FCB" w:rsidRDefault="00851FCB" w:rsidP="00851FCB">
      <w:pPr>
        <w:pStyle w:val="bpuNormText"/>
      </w:pPr>
    </w:p>
    <w:p w:rsidR="00851FCB" w:rsidRDefault="00851FCB" w:rsidP="00851FCB">
      <w:pPr>
        <w:pStyle w:val="bpuSponsor"/>
      </w:pPr>
      <w:r>
        <w:t xml:space="preserve">CURRENT VERSION OF TEXT </w:t>
      </w:r>
    </w:p>
    <w:p w:rsidR="00851FCB" w:rsidRDefault="0001277F" w:rsidP="00851FCB">
      <w:pPr>
        <w:pStyle w:val="bpuNormText"/>
      </w:pPr>
      <w:r>
        <w:tab/>
        <w:t>As reported by the Se</w:t>
      </w:r>
      <w:r w:rsidR="001248A4">
        <w:t>nate Labor Committee on June 10,</w:t>
      </w:r>
      <w:r>
        <w:t xml:space="preserve"> 2021, with amendments.</w:t>
      </w:r>
    </w:p>
    <w:p w:rsidR="00851FCB" w:rsidRDefault="00851FCB" w:rsidP="00851F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1FCB" w:rsidRDefault="00851FCB" w:rsidP="008916EC">
      <w:pPr>
        <w:pStyle w:val="FronterPage"/>
        <w:tabs>
          <w:tab w:val="clear" w:pos="720"/>
          <w:tab w:val="clear" w:pos="1440"/>
          <w:tab w:val="clear" w:pos="2160"/>
          <w:tab w:val="clear" w:pos="2880"/>
          <w:tab w:val="clear" w:pos="3600"/>
          <w:tab w:val="clear" w:pos="4320"/>
          <w:tab w:val="clear" w:pos="5040"/>
        </w:tabs>
        <w:sectPr w:rsidR="00851FCB" w:rsidSect="00851FCB">
          <w:type w:val="continuous"/>
          <w:pgSz w:w="12240" w:h="20160" w:code="5"/>
          <w:pgMar w:top="1440" w:right="2275" w:bottom="1440" w:left="2275" w:header="72" w:footer="720" w:gutter="0"/>
          <w:pgNumType w:start="1"/>
          <w:cols w:space="720"/>
          <w:docGrid w:linePitch="360"/>
        </w:sectPr>
      </w:pPr>
    </w:p>
    <w:p w:rsidR="005277A9" w:rsidRPr="00677316" w:rsidRDefault="0001277F" w:rsidP="005277A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fabrication of certain signs and amending </w:t>
      </w:r>
      <w:r>
        <w:t xml:space="preserve">P.L.1963, c.150 </w:t>
      </w:r>
      <w:r>
        <w:rPr>
          <w:rFonts w:ascii="Albertus Extra Bold" w:hAnsi="Albertus Extra Bold"/>
          <w:b/>
          <w:vertAlign w:val="superscript"/>
        </w:rPr>
        <w:t>1</w:t>
      </w:r>
      <w:r w:rsidRPr="00BE2BCF">
        <w:rPr>
          <w:rFonts w:ascii="Albertus Extra Bold" w:hAnsi="Albertus Extra Bold"/>
          <w:b/>
        </w:rPr>
        <w:t>[</w:t>
      </w:r>
      <w:r>
        <w:t>and P.L.2002, c.44</w:t>
      </w:r>
      <w:r w:rsidRPr="00BE2BCF">
        <w:rPr>
          <w:rFonts w:ascii="Albertus Extra Bold" w:hAnsi="Albertus Extra Bold"/>
          <w:b/>
        </w:rPr>
        <w:t>]</w:t>
      </w:r>
      <w:r>
        <w:rPr>
          <w:rFonts w:ascii="Albertus Extra Bold" w:hAnsi="Albertus Extra Bold"/>
          <w:b/>
          <w:vertAlign w:val="superscript"/>
        </w:rPr>
        <w:t>1</w:t>
      </w:r>
      <w:r>
        <w:t>.</w:t>
      </w:r>
    </w:p>
    <w:p w:rsidR="005277A9" w:rsidRPr="00D71D68" w:rsidRDefault="005277A9" w:rsidP="005277A9"/>
    <w:p w:rsidR="005277A9" w:rsidRPr="00AA7880" w:rsidRDefault="005277A9" w:rsidP="005277A9">
      <w:r>
        <w:tab/>
      </w:r>
      <w:r>
        <w:rPr>
          <w:rStyle w:val="BillHeading2"/>
        </w:rPr>
        <w:t xml:space="preserve">Be It Enacted </w:t>
      </w:r>
      <w:r>
        <w:rPr>
          <w:rStyle w:val="BillLanguage"/>
        </w:rPr>
        <w:t>by the Senate and General Assembly of the State of New Jersey:</w:t>
      </w:r>
    </w:p>
    <w:p w:rsidR="005277A9" w:rsidRPr="00D71D68" w:rsidRDefault="005277A9" w:rsidP="005277A9"/>
    <w:p w:rsidR="005277A9" w:rsidRDefault="005277A9" w:rsidP="005277A9">
      <w:r>
        <w:tab/>
        <w:t>1.</w:t>
      </w:r>
      <w:r>
        <w:tab/>
        <w:t>Section 2 of P.L.1963, c.150 (C.34:11-56.26) is amended as follows:</w:t>
      </w:r>
    </w:p>
    <w:p w:rsidR="005277A9" w:rsidRDefault="005277A9" w:rsidP="005277A9">
      <w:r>
        <w:tab/>
        <w:t>2.</w:t>
      </w:r>
      <w:r>
        <w:tab/>
      </w:r>
      <w:proofErr w:type="gramStart"/>
      <w:r>
        <w:t>As</w:t>
      </w:r>
      <w:proofErr w:type="gramEnd"/>
      <w:r>
        <w:t xml:space="preserve"> used in this act:</w:t>
      </w:r>
    </w:p>
    <w:p w:rsidR="005277A9" w:rsidRDefault="005277A9" w:rsidP="005277A9">
      <w:r>
        <w:tab/>
        <w:t>(1)</w:t>
      </w:r>
      <w:r>
        <w:tab/>
        <w:t>"Department" means the Department of Labor and Workforce Development of the State of New Jersey.</w:t>
      </w:r>
    </w:p>
    <w:p w:rsidR="005277A9" w:rsidRDefault="005277A9" w:rsidP="005277A9">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5277A9" w:rsidRDefault="005277A9" w:rsidP="005277A9">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5277A9" w:rsidRDefault="005277A9" w:rsidP="005277A9">
      <w:r>
        <w:tab/>
        <w:t>(4)</w:t>
      </w:r>
      <w:r>
        <w:tab/>
        <w:t>"Public body" means the State of New Jersey, any of its political subdivisions, any authority created by the Legislature of the State of New Jersey and any instrumentality or agency of the State of New Jersey or of any of its political subdivisions.</w:t>
      </w:r>
    </w:p>
    <w:p w:rsidR="005277A9" w:rsidRDefault="005277A9" w:rsidP="005277A9">
      <w:r>
        <w:tab/>
        <w:t>(5)</w:t>
      </w:r>
      <w: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5277A9" w:rsidRDefault="005277A9" w:rsidP="005277A9">
      <w:r>
        <w:tab/>
        <w:t>(a)</w:t>
      </w:r>
      <w:r>
        <w:tab/>
        <w:t>Not less than 55% of the property or premises is leased by a public body, or is subject to an agreement to be subsequently leased by the public body; and</w:t>
      </w:r>
    </w:p>
    <w:p w:rsidR="0001277F" w:rsidRDefault="005277A9" w:rsidP="0001277F">
      <w:r>
        <w:tab/>
        <w:t>(b)</w:t>
      </w:r>
      <w:r>
        <w:tab/>
        <w:t>The portion of the propert</w:t>
      </w:r>
      <w:r w:rsidR="0001277F">
        <w:t>y or premises that is leased or</w:t>
      </w:r>
      <w:r w:rsidR="0001277F">
        <w:br w:type="page"/>
      </w:r>
    </w:p>
    <w:p w:rsidR="005277A9" w:rsidRDefault="005277A9" w:rsidP="005277A9">
      <w:proofErr w:type="gramStart"/>
      <w:r>
        <w:lastRenderedPageBreak/>
        <w:t>subject</w:t>
      </w:r>
      <w:proofErr w:type="gramEnd"/>
      <w:r>
        <w:t xml:space="preserve"> to an agreement to be subsequently leased by the public body measures more than 20,000 square feet.</w:t>
      </w:r>
    </w:p>
    <w:p w:rsidR="005277A9" w:rsidRDefault="005277A9" w:rsidP="005277A9">
      <w:r>
        <w:tab/>
        <w:t>(6)</w:t>
      </w:r>
      <w:r>
        <w:tab/>
        <w:t>"Commissioner" means the Commissioner of Labor and Workforce Development or his duly authorized representatives.</w:t>
      </w:r>
    </w:p>
    <w:p w:rsidR="005277A9" w:rsidRDefault="005277A9" w:rsidP="005277A9">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5277A9" w:rsidRDefault="005277A9" w:rsidP="005277A9">
      <w:r>
        <w:tab/>
        <w:t>(8)</w:t>
      </w:r>
      <w:r>
        <w:tab/>
        <w:t>"Work performed under a rehabilitation program" means work arranged by and at a State institution primarily for teaching and upgrading the skills and employment opportunities of the inmates of such institutions.</w:t>
      </w:r>
    </w:p>
    <w:p w:rsidR="005277A9" w:rsidRDefault="005277A9" w:rsidP="005277A9">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5277A9" w:rsidRDefault="005277A9" w:rsidP="005277A9">
      <w:pPr>
        <w:tabs>
          <w:tab w:val="clear" w:pos="720"/>
          <w:tab w:val="left" w:pos="900"/>
        </w:tabs>
      </w:pPr>
      <w:r>
        <w:tab/>
        <w:t>(10)</w:t>
      </w:r>
      <w:r>
        <w:tab/>
        <w:t>"Act" means the provisions of P.L.1963, c.150 (C.34:11-56.25 et seq.) and the rules and regulations issued hereunder.</w:t>
      </w:r>
    </w:p>
    <w:p w:rsidR="005277A9" w:rsidRDefault="005277A9" w:rsidP="005277A9">
      <w:pPr>
        <w:tabs>
          <w:tab w:val="clear" w:pos="720"/>
          <w:tab w:val="left" w:pos="900"/>
        </w:tabs>
      </w:pPr>
      <w:r>
        <w:tab/>
        <w:t>(11)</w:t>
      </w:r>
      <w:r>
        <w:tab/>
        <w:t>"Prevailing wage contract threshold amount" means:</w:t>
      </w:r>
    </w:p>
    <w:p w:rsidR="005277A9" w:rsidRDefault="005277A9" w:rsidP="005277A9">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5277A9" w:rsidRDefault="005277A9" w:rsidP="005277A9">
      <w:r>
        <w:tab/>
        <w:t>(b)</w:t>
      </w:r>
      <w:r>
        <w:tab/>
        <w:t>In the case of any public work other than a public work described in paragraph (a) of this subsection, an amount equal to $2,000.</w:t>
      </w:r>
    </w:p>
    <w:p w:rsidR="005277A9" w:rsidRDefault="005277A9" w:rsidP="005277A9">
      <w:pPr>
        <w:tabs>
          <w:tab w:val="clear" w:pos="720"/>
          <w:tab w:val="left" w:pos="900"/>
        </w:tabs>
      </w:pPr>
      <w:r>
        <w:tab/>
        <w:t>(12)</w:t>
      </w:r>
      <w:r>
        <w:tab/>
        <w:t>"Custom fabrication" means:</w:t>
      </w:r>
    </w:p>
    <w:p w:rsidR="005277A9" w:rsidRDefault="005277A9" w:rsidP="005277A9">
      <w:r>
        <w:tab/>
        <w:t>(a)</w:t>
      </w:r>
      <w:r>
        <w:tab/>
        <w:t xml:space="preserve">the fabrication of </w:t>
      </w:r>
      <w:r>
        <w:rPr>
          <w:u w:val="single"/>
        </w:rPr>
        <w:t>any of the following:</w:t>
      </w:r>
      <w:r>
        <w:t xml:space="preserve"> plumbing, heating, cooling, ventilation or exhaust duct systems, </w:t>
      </w:r>
      <w:r w:rsidRPr="001240D3">
        <w:rPr>
          <w:rFonts w:ascii="Albertus Extra Bold" w:hAnsi="Albertus Extra Bold"/>
          <w:b/>
        </w:rPr>
        <w:t>[</w:t>
      </w:r>
      <w:r>
        <w:t>and</w:t>
      </w:r>
      <w:r w:rsidRPr="001240D3">
        <w:rPr>
          <w:rFonts w:ascii="Albertus Extra Bold" w:hAnsi="Albertus Extra Bold"/>
          <w:b/>
        </w:rPr>
        <w:t>]</w:t>
      </w:r>
      <w:r>
        <w:t xml:space="preserve"> mechanical insulation</w:t>
      </w:r>
      <w:r>
        <w:rPr>
          <w:u w:val="single"/>
        </w:rPr>
        <w:t xml:space="preserve">, or </w:t>
      </w:r>
      <w:r w:rsidR="00332297">
        <w:rPr>
          <w:u w:val="single"/>
        </w:rPr>
        <w:t xml:space="preserve">one or more </w:t>
      </w:r>
      <w:r>
        <w:rPr>
          <w:u w:val="single"/>
        </w:rPr>
        <w:t>sign</w:t>
      </w:r>
      <w:r w:rsidR="00940A47">
        <w:rPr>
          <w:u w:val="single"/>
        </w:rPr>
        <w:t>s</w:t>
      </w:r>
      <w:r w:rsidR="00332297">
        <w:rPr>
          <w:u w:val="single"/>
        </w:rPr>
        <w:t xml:space="preserve"> in a project</w:t>
      </w:r>
      <w:r w:rsidR="00940A47">
        <w:rPr>
          <w:u w:val="single"/>
        </w:rPr>
        <w:t xml:space="preserve"> </w:t>
      </w:r>
      <w:r w:rsidR="00D354FB">
        <w:rPr>
          <w:u w:val="single"/>
        </w:rPr>
        <w:t xml:space="preserve">which </w:t>
      </w:r>
      <w:r w:rsidR="0010371C">
        <w:rPr>
          <w:u w:val="single"/>
        </w:rPr>
        <w:t>cost</w:t>
      </w:r>
      <w:r w:rsidR="00332297">
        <w:rPr>
          <w:u w:val="single"/>
        </w:rPr>
        <w:t xml:space="preserve"> a total of</w:t>
      </w:r>
      <w:r w:rsidR="0010371C">
        <w:rPr>
          <w:u w:val="single"/>
        </w:rPr>
        <w:t xml:space="preserve"> more than $30,000 </w:t>
      </w:r>
      <w:r w:rsidR="00D354FB">
        <w:rPr>
          <w:u w:val="single"/>
        </w:rPr>
        <w:t>and</w:t>
      </w:r>
      <w:r>
        <w:rPr>
          <w:u w:val="single"/>
        </w:rPr>
        <w:t xml:space="preserve"> are part of a project u</w:t>
      </w:r>
      <w:r w:rsidRPr="00940A47">
        <w:rPr>
          <w:u w:val="single"/>
        </w:rPr>
        <w:t>pon completio</w:t>
      </w:r>
      <w:r w:rsidR="00940A47" w:rsidRPr="00940A47">
        <w:rPr>
          <w:u w:val="single"/>
        </w:rPr>
        <w:t>n</w:t>
      </w:r>
      <w:r w:rsidR="00940A47">
        <w:t>;</w:t>
      </w:r>
      <w:r>
        <w:t xml:space="preserve"> or</w:t>
      </w:r>
    </w:p>
    <w:p w:rsidR="00BA0867" w:rsidRDefault="005277A9" w:rsidP="00BA0867">
      <w:r>
        <w:lastRenderedPageBreak/>
        <w:tab/>
        <w:t>(b)</w:t>
      </w:r>
      <w:r>
        <w:tab/>
      </w:r>
      <w:proofErr w:type="gramStart"/>
      <w:r>
        <w:t>any</w:t>
      </w:r>
      <w:proofErr w:type="gramEnd"/>
      <w:r>
        <w:t xml:space="preserve">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5277A9" w:rsidRDefault="005277A9" w:rsidP="005277A9">
      <w:r>
        <w:t>(</w:t>
      </w:r>
      <w:proofErr w:type="spellStart"/>
      <w:r>
        <w:t>cf</w:t>
      </w:r>
      <w:proofErr w:type="spellEnd"/>
      <w:r>
        <w:t>: P.L.2019, c.44, s.1)</w:t>
      </w:r>
    </w:p>
    <w:p w:rsidR="005277A9" w:rsidRDefault="005277A9" w:rsidP="005277A9"/>
    <w:p w:rsidR="00F905A8" w:rsidRDefault="00F905A8" w:rsidP="00F905A8">
      <w:r>
        <w:tab/>
      </w:r>
      <w:r w:rsidR="0001277F">
        <w:rPr>
          <w:rFonts w:ascii="Albertus Extra Bold" w:hAnsi="Albertus Extra Bold"/>
          <w:b/>
          <w:vertAlign w:val="superscript"/>
        </w:rPr>
        <w:t>1</w:t>
      </w:r>
      <w:r w:rsidR="0001277F" w:rsidRPr="0001277F">
        <w:rPr>
          <w:rFonts w:ascii="Albertus Extra Bold" w:hAnsi="Albertus Extra Bold"/>
          <w:b/>
        </w:rPr>
        <w:t>[</w:t>
      </w:r>
      <w:r w:rsidR="007B35DE">
        <w:t>2</w:t>
      </w:r>
      <w:r w:rsidR="0001277F">
        <w:t xml:space="preserve">.  </w:t>
      </w:r>
      <w:r>
        <w:t>Section 2 of P.L.2002, c.44 (C.52:38-2) is amended to read as follows:</w:t>
      </w:r>
    </w:p>
    <w:p w:rsidR="00F905A8" w:rsidRDefault="00F905A8" w:rsidP="00F905A8">
      <w:r>
        <w:tab/>
        <w:t>2.</w:t>
      </w:r>
      <w:r>
        <w:tab/>
      </w:r>
      <w:proofErr w:type="gramStart"/>
      <w:r>
        <w:t>For</w:t>
      </w:r>
      <w:proofErr w:type="gramEnd"/>
      <w:r>
        <w:t xml:space="preserve"> the purposes of this act:</w:t>
      </w:r>
    </w:p>
    <w:p w:rsidR="00F905A8" w:rsidRPr="00F905A8" w:rsidRDefault="00F905A8" w:rsidP="00F905A8">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5C3DC2">
        <w:t>Office of Apprenticeship of the U.S. Department of Labor and meeting the standards established by the office, or registered by a State apprenticeship agency recognized</w:t>
      </w:r>
      <w:r w:rsidRPr="00F905A8">
        <w:t xml:space="preserve"> by the office.</w:t>
      </w:r>
    </w:p>
    <w:p w:rsidR="007B35DE" w:rsidRPr="0055569A" w:rsidRDefault="007B35DE" w:rsidP="007B35DE">
      <w:pPr>
        <w:rPr>
          <w:u w:val="single"/>
        </w:rPr>
      </w:pPr>
      <w:r w:rsidRPr="0055569A">
        <w:tab/>
      </w:r>
      <w:r w:rsidRPr="0055569A">
        <w:rPr>
          <w:u w:val="single"/>
        </w:rPr>
        <w:t>"Custom fabrication" means custom fabrication as defined by section 2 of P.L.1963, c.150 (C.34:11-56.26)</w:t>
      </w:r>
      <w:r>
        <w:rPr>
          <w:u w:val="single"/>
        </w:rPr>
        <w:t>, including the fabrication of signs meeting the requirements of the definition in that section</w:t>
      </w:r>
      <w:r w:rsidRPr="0055569A">
        <w:rPr>
          <w:u w:val="single"/>
        </w:rPr>
        <w:t>.</w:t>
      </w:r>
    </w:p>
    <w:p w:rsidR="00F905A8" w:rsidRPr="00F905A8" w:rsidRDefault="00F905A8" w:rsidP="00F905A8">
      <w:r w:rsidRPr="00F905A8">
        <w:tab/>
        <w:t>“Disadvantaged community” means a census block group, as determined in accordance with the most recent United States Census, in which:</w:t>
      </w:r>
    </w:p>
    <w:p w:rsidR="00F905A8" w:rsidRPr="00F905A8" w:rsidRDefault="00F905A8" w:rsidP="00F905A8">
      <w:r w:rsidRPr="00F905A8">
        <w:tab/>
        <w:t>(1)</w:t>
      </w:r>
      <w:r w:rsidR="007B35DE">
        <w:tab/>
      </w:r>
      <w:proofErr w:type="gramStart"/>
      <w:r w:rsidRPr="00F905A8">
        <w:t>at</w:t>
      </w:r>
      <w:proofErr w:type="gramEnd"/>
      <w:r w:rsidRPr="00F905A8">
        <w:t xml:space="preserve"> least 35 percent of the households are low-income households;</w:t>
      </w:r>
    </w:p>
    <w:p w:rsidR="00F905A8" w:rsidRPr="00F905A8" w:rsidRDefault="00F905A8" w:rsidP="00F905A8">
      <w:r w:rsidRPr="00F905A8">
        <w:tab/>
        <w:t>(2)</w:t>
      </w:r>
      <w:r w:rsidR="007B35DE">
        <w:tab/>
      </w:r>
      <w:r w:rsidRPr="00F905A8">
        <w:t xml:space="preserve"> </w:t>
      </w:r>
      <w:proofErr w:type="gramStart"/>
      <w:r w:rsidRPr="00F905A8">
        <w:t>at</w:t>
      </w:r>
      <w:proofErr w:type="gramEnd"/>
      <w:r w:rsidRPr="00F905A8">
        <w:t xml:space="preserve"> least 40 percent of the residents are minority group members or members of a State-recognized tribal community; or</w:t>
      </w:r>
    </w:p>
    <w:p w:rsidR="00F905A8" w:rsidRPr="00F905A8" w:rsidRDefault="00F905A8" w:rsidP="00F905A8">
      <w:r w:rsidRPr="00F905A8">
        <w:tab/>
        <w:t>(3)</w:t>
      </w:r>
      <w:r w:rsidR="007B35DE">
        <w:tab/>
      </w:r>
      <w:proofErr w:type="gramStart"/>
      <w:r w:rsidRPr="00F905A8">
        <w:t>at</w:t>
      </w:r>
      <w:proofErr w:type="gramEnd"/>
      <w:r w:rsidRPr="00F905A8">
        <w:t xml:space="preserve"> least 40 percent of the households have limited English proficiency.</w:t>
      </w:r>
    </w:p>
    <w:p w:rsidR="00F905A8" w:rsidRPr="00F905A8" w:rsidRDefault="00F905A8" w:rsidP="00F905A8">
      <w:r w:rsidRPr="00F905A8">
        <w:tab/>
        <w:t xml:space="preserve">"Labor organization" means, with respect to a contracted work on </w:t>
      </w:r>
      <w:r>
        <w:t>a public works project, an organization which represents, for purposes of collective bargaining, employees  involved in the performance of public works contracts and eligible to be paid prevailing wages under the "New Jersey Prevailing Wage Act", P.L.1963, c.150 (C.34:11-56.25 et seq.)</w:t>
      </w:r>
      <w:r w:rsidR="003C5781">
        <w:t xml:space="preserve"> </w:t>
      </w:r>
      <w:r>
        <w:t xml:space="preserve">and has the present ability to refer, provide or represent sufficient numbers of qualified employees to perform the contracted work, in a manner consistent with the provisions of this act and an y plan mutually agreed upon by the labor organization and the public entity pursuant to subsection g. of section </w:t>
      </w:r>
      <w:r w:rsidRPr="00F905A8">
        <w:t>5 of this act.</w:t>
      </w:r>
    </w:p>
    <w:p w:rsidR="00F905A8" w:rsidRPr="00F905A8" w:rsidRDefault="00F905A8" w:rsidP="00F905A8">
      <w:r w:rsidRPr="00F905A8">
        <w:tab/>
        <w:t>"Low-income household" means a household that is at or below twice the poverty threshold as that threshold is determined annually by the United States Census Bureau.</w:t>
      </w:r>
    </w:p>
    <w:p w:rsidR="00F905A8" w:rsidRPr="00F905A8" w:rsidRDefault="00F905A8" w:rsidP="00F905A8">
      <w:r w:rsidRPr="00F905A8">
        <w:tab/>
        <w:t>“Political subdivision” means any county, municipality, school district or other political subdivision of the State of New Jersey or any instrumentality or agency of the political subdivision.</w:t>
      </w:r>
    </w:p>
    <w:p w:rsidR="00F905A8" w:rsidRDefault="00F905A8" w:rsidP="00F905A8">
      <w:r w:rsidRPr="00F905A8">
        <w:lastRenderedPageBreak/>
        <w:tab/>
      </w:r>
      <w:r>
        <w:t>"Project labor agreement" means a form of pre-hire collective bargaining agreement covering terms and conditions of a specific project.</w:t>
      </w:r>
    </w:p>
    <w:p w:rsidR="007B35DE" w:rsidRPr="004A1E56" w:rsidRDefault="007B35DE" w:rsidP="007B35DE">
      <w:r>
        <w:tab/>
      </w:r>
      <w:r>
        <w:rPr>
          <w:u w:val="single"/>
        </w:rPr>
        <w:t>“P</w:t>
      </w:r>
      <w:r w:rsidRPr="00521307">
        <w:rPr>
          <w:u w:val="single"/>
        </w:rPr>
        <w:t>roprietary interest</w:t>
      </w:r>
      <w:r>
        <w:rPr>
          <w:u w:val="single"/>
        </w:rPr>
        <w:t>”</w:t>
      </w:r>
      <w:r w:rsidRPr="00521307">
        <w:rPr>
          <w:u w:val="single"/>
        </w:rPr>
        <w:t xml:space="preserve"> means an economic and non-regulatory interest of a public entity in the economic or financial success of a covered </w:t>
      </w:r>
      <w:r>
        <w:rPr>
          <w:u w:val="single"/>
        </w:rPr>
        <w:t>p</w:t>
      </w:r>
      <w:r w:rsidRPr="00F64057">
        <w:rPr>
          <w:u w:val="single"/>
        </w:rPr>
        <w:t>ublic works project</w:t>
      </w:r>
      <w:r w:rsidRPr="00521307">
        <w:rPr>
          <w:u w:val="single"/>
        </w:rPr>
        <w:t>, including, but not limited to, the interest of the public entity as a financier, investor, lessee, lessor, operator, or owner of the project</w:t>
      </w:r>
      <w:r>
        <w:rPr>
          <w:u w:val="single"/>
        </w:rPr>
        <w:t xml:space="preserve"> </w:t>
      </w:r>
      <w:r w:rsidRPr="00521307">
        <w:rPr>
          <w:u w:val="single"/>
        </w:rPr>
        <w:t>or property on which the project is located, or as the provider or facilitator of financial assistance to or for the project, whether by direct loan or grant, or by a guarantee, subsidy, deposit, credi</w:t>
      </w:r>
      <w:r>
        <w:rPr>
          <w:u w:val="single"/>
        </w:rPr>
        <w:t>t enhancement or similar method.</w:t>
      </w:r>
    </w:p>
    <w:p w:rsidR="00F905A8" w:rsidRDefault="00F905A8" w:rsidP="00F905A8">
      <w:r>
        <w:tab/>
        <w:t>"Public entity" means the State, any of its political subdivisions, any authority created by the Legislature and any instrumentality or agency of the State or of any of its political subdivisions.</w:t>
      </w:r>
    </w:p>
    <w:p w:rsidR="00F905A8" w:rsidRPr="00F905A8" w:rsidRDefault="00F905A8" w:rsidP="00F905A8">
      <w:r>
        <w:tab/>
        <w:t xml:space="preserve">"Public works project" means any public work project </w:t>
      </w:r>
      <w:r>
        <w:rPr>
          <w:u w:val="single"/>
        </w:rPr>
        <w:t>in which a public entity has a proprietary interest</w:t>
      </w:r>
      <w:r>
        <w:t xml:space="preserve"> for construction, reconstruction, demolition</w:t>
      </w:r>
      <w:r>
        <w:rPr>
          <w:u w:val="single"/>
        </w:rPr>
        <w:t>,</w:t>
      </w:r>
      <w:r>
        <w:t xml:space="preserve"> </w:t>
      </w:r>
      <w:r w:rsidRPr="00F905A8">
        <w:rPr>
          <w:rFonts w:ascii="Albertus Extra Bold" w:hAnsi="Albertus Extra Bold"/>
          <w:b/>
        </w:rPr>
        <w:t>[</w:t>
      </w:r>
      <w:r>
        <w:t>or</w:t>
      </w:r>
      <w:r w:rsidRPr="00F905A8">
        <w:rPr>
          <w:rFonts w:ascii="Albertus Extra Bold" w:hAnsi="Albertus Extra Bold"/>
          <w:b/>
        </w:rPr>
        <w:t>]</w:t>
      </w:r>
      <w:r>
        <w:t xml:space="preserve"> renovation</w:t>
      </w:r>
      <w:r>
        <w:rPr>
          <w:u w:val="single"/>
        </w:rPr>
        <w:t xml:space="preserve">, or </w:t>
      </w:r>
      <w:r w:rsidR="00CE32B1">
        <w:rPr>
          <w:u w:val="single"/>
        </w:rPr>
        <w:t xml:space="preserve">custom </w:t>
      </w:r>
      <w:r>
        <w:rPr>
          <w:u w:val="single"/>
        </w:rPr>
        <w:t>fabrication</w:t>
      </w:r>
      <w:r>
        <w:t xml:space="preserve"> f</w:t>
      </w:r>
      <w:r w:rsidRPr="00F905A8">
        <w:t>or which:</w:t>
      </w:r>
    </w:p>
    <w:p w:rsidR="008854C7" w:rsidRDefault="00F905A8" w:rsidP="00F905A8">
      <w:r w:rsidRPr="00F905A8">
        <w:tab/>
        <w:t>(1)</w:t>
      </w:r>
      <w:r w:rsidRPr="00F905A8">
        <w:tab/>
        <w:t xml:space="preserve">It is required by law that workers be paid the prevailing wage determined by the Commissioner of Labor and Workforce Development pursuant to the provisions of the "New Jersey Prevailing Wage Act", P.L.1963, c.150 (C.34:11-56.25 et seq.); </w:t>
      </w:r>
      <w:r w:rsidR="008854C7">
        <w:t>and</w:t>
      </w:r>
    </w:p>
    <w:p w:rsidR="008854C7" w:rsidRDefault="008854C7" w:rsidP="00F905A8">
      <w:r>
        <w:tab/>
        <w:t>(</w:t>
      </w:r>
      <w:r w:rsidR="00F905A8" w:rsidRPr="00F905A8">
        <w:t>2)</w:t>
      </w:r>
      <w:r w:rsidR="00F905A8" w:rsidRPr="00F905A8">
        <w:tab/>
        <w:t xml:space="preserve">The public entity estimates that the total cost of </w:t>
      </w:r>
      <w:r w:rsidR="00F905A8">
        <w:t>the project, exclusive of any land acquisition costs, will equal or exceed $5 millio</w:t>
      </w:r>
      <w:r>
        <w:t>n.</w:t>
      </w:r>
    </w:p>
    <w:p w:rsidR="00F905A8" w:rsidRDefault="00F905A8" w:rsidP="00F905A8">
      <w:r>
        <w:t>(</w:t>
      </w:r>
      <w:proofErr w:type="spellStart"/>
      <w:r>
        <w:t>cf</w:t>
      </w:r>
      <w:proofErr w:type="spellEnd"/>
      <w:r>
        <w:t>: P.L.2021, c.69, s.1)</w:t>
      </w:r>
      <w:r w:rsidR="0001277F" w:rsidRPr="0001277F">
        <w:rPr>
          <w:rFonts w:ascii="Albertus Extra Bold" w:hAnsi="Albertus Extra Bold"/>
          <w:b/>
        </w:rPr>
        <w:t>]</w:t>
      </w:r>
      <w:r w:rsidR="0001277F">
        <w:rPr>
          <w:rFonts w:ascii="Albertus Extra Bold" w:hAnsi="Albertus Extra Bold"/>
          <w:b/>
          <w:vertAlign w:val="superscript"/>
        </w:rPr>
        <w:t>1</w:t>
      </w:r>
    </w:p>
    <w:p w:rsidR="00F905A8" w:rsidRDefault="00F905A8" w:rsidP="005277A9"/>
    <w:p w:rsidR="008854C7" w:rsidRDefault="008854C7" w:rsidP="008854C7">
      <w:r>
        <w:tab/>
      </w:r>
      <w:r w:rsidR="0001277F">
        <w:rPr>
          <w:rFonts w:ascii="Albertus Extra Bold" w:hAnsi="Albertus Extra Bold"/>
          <w:b/>
          <w:vertAlign w:val="superscript"/>
        </w:rPr>
        <w:t>1</w:t>
      </w:r>
      <w:r w:rsidR="0001277F" w:rsidRPr="0001277F">
        <w:rPr>
          <w:rFonts w:ascii="Albertus Extra Bold" w:hAnsi="Albertus Extra Bold"/>
          <w:b/>
        </w:rPr>
        <w:t>[</w:t>
      </w:r>
      <w:r w:rsidR="0001277F">
        <w:t xml:space="preserve">3.  </w:t>
      </w:r>
      <w:r>
        <w:t>Section 5 of P.L.2002, c.44 (C.52:38-5) is amended to read as follows:</w:t>
      </w:r>
    </w:p>
    <w:p w:rsidR="008854C7" w:rsidRDefault="008854C7" w:rsidP="008854C7">
      <w:r>
        <w:tab/>
        <w:t>5.</w:t>
      </w:r>
      <w:r>
        <w:tab/>
        <w:t>Each project labor agreement executed pursuant to the provisions of this act shall:</w:t>
      </w:r>
    </w:p>
    <w:p w:rsidR="008854C7" w:rsidRDefault="008854C7" w:rsidP="008854C7">
      <w:r>
        <w:tab/>
        <w:t>a.</w:t>
      </w:r>
      <w:r>
        <w:tab/>
        <w:t>Advance the interests of the public entity, including the interests in cost, efficiency, quality, timeliness, skilled labor force, and safety;</w:t>
      </w:r>
    </w:p>
    <w:p w:rsidR="008854C7" w:rsidRDefault="008854C7" w:rsidP="008854C7">
      <w:r>
        <w:tab/>
      </w:r>
      <w:proofErr w:type="gramStart"/>
      <w:r>
        <w:t>b</w:t>
      </w:r>
      <w:proofErr w:type="gramEnd"/>
      <w:r>
        <w:t>.</w:t>
      </w:r>
      <w:r>
        <w:tab/>
        <w:t>Contain guarantees against strikes, lock-outs, or other similar actions;</w:t>
      </w:r>
    </w:p>
    <w:p w:rsidR="008854C7" w:rsidRDefault="008854C7" w:rsidP="008854C7">
      <w:r>
        <w:tab/>
        <w:t>c.</w:t>
      </w:r>
      <w:r>
        <w:tab/>
        <w:t>Set forth effective, immediate, and mutually binding procedures for resolving jurisdictional and labor disputes arising before the completion of the work;</w:t>
      </w:r>
    </w:p>
    <w:p w:rsidR="008854C7" w:rsidRDefault="008854C7" w:rsidP="008854C7">
      <w:r>
        <w:tab/>
        <w:t>d.</w:t>
      </w:r>
      <w:r>
        <w:tab/>
        <w:t xml:space="preserve">Be made binding on all contractors and subcontractors on the public works project through the inclusion of appropriate bid specifications in all relevant bid documents; </w:t>
      </w:r>
    </w:p>
    <w:p w:rsidR="008854C7" w:rsidRDefault="008854C7" w:rsidP="008854C7">
      <w:r>
        <w:tab/>
        <w:t>e.</w:t>
      </w:r>
      <w:r>
        <w:tab/>
        <w:t>Require that each contractor and subcontractor working on the public works project have an apprenticeship program;</w:t>
      </w:r>
    </w:p>
    <w:p w:rsidR="008854C7" w:rsidRDefault="008854C7" w:rsidP="008854C7">
      <w:r>
        <w:tab/>
        <w:t>f.</w:t>
      </w:r>
      <w:r>
        <w:tab/>
        <w:t xml:space="preserve">Fully conform to all statutes, </w:t>
      </w:r>
      <w:proofErr w:type="spellStart"/>
      <w:r>
        <w:t>regulations,executive</w:t>
      </w:r>
      <w:proofErr w:type="spellEnd"/>
      <w:r>
        <w:t xml:space="preserve"> orders and applicable local ordinances regarding the implementation of set-aside goals for women and minority owned businesses, the </w:t>
      </w:r>
      <w:r>
        <w:lastRenderedPageBreak/>
        <w:t>obligation to comply with which shall be expressly provided in the project labor agreement;</w:t>
      </w:r>
    </w:p>
    <w:p w:rsidR="008854C7" w:rsidRDefault="008854C7" w:rsidP="008854C7">
      <w:r>
        <w:tab/>
        <w:t>g.</w:t>
      </w:r>
      <w:r>
        <w:tab/>
        <w:t>Include a publicly available plan regarding the shares of employment and apprenticeship positions in the public works project for minority group members and women which is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w:t>
      </w:r>
    </w:p>
    <w:p w:rsidR="008854C7" w:rsidRDefault="008854C7" w:rsidP="008854C7">
      <w:r>
        <w:tab/>
        <w:t>h.</w:t>
      </w:r>
      <w:r>
        <w:tab/>
        <w:t xml:space="preserve">Require the contract for the public works project to provide whatever resources may be needed to prepare for apprenticeship a number of women and minority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w:t>
      </w:r>
      <w:r w:rsidRPr="008854C7">
        <w:rPr>
          <w:rFonts w:ascii="Albertus Extra Bold" w:hAnsi="Albertus Extra Bold"/>
          <w:b/>
        </w:rPr>
        <w:t>[</w:t>
      </w:r>
      <w:r>
        <w:t>and</w:t>
      </w:r>
      <w:r w:rsidRPr="008854C7">
        <w:rPr>
          <w:rFonts w:ascii="Albertus Extra Bold" w:hAnsi="Albertus Extra Bold"/>
          <w:b/>
        </w:rPr>
        <w:t>]</w:t>
      </w:r>
    </w:p>
    <w:p w:rsidR="008854C7" w:rsidRPr="008854C7" w:rsidRDefault="008854C7" w:rsidP="008854C7">
      <w:r>
        <w:tab/>
      </w:r>
      <w:proofErr w:type="spellStart"/>
      <w:r>
        <w:t>i</w:t>
      </w:r>
      <w:proofErr w:type="spellEnd"/>
      <w:r>
        <w:t>.</w:t>
      </w:r>
      <w:r>
        <w:tab/>
        <w:t>Require the public body to monitor, or arrange to have a State agency monitor, the amount and share of work done on the project by minority group members and women and the progression of minority group members and women into apprentice and journey worker positions and require the public body to make public, or have the State agency make public, all records of monitoring conducted pursuant to this subsection</w:t>
      </w:r>
      <w:r>
        <w:rPr>
          <w:u w:val="single"/>
        </w:rPr>
        <w:t>; and</w:t>
      </w:r>
    </w:p>
    <w:p w:rsidR="008854C7" w:rsidRDefault="008854C7" w:rsidP="008854C7">
      <w:r w:rsidRPr="00620FE6">
        <w:tab/>
      </w:r>
      <w:r>
        <w:rPr>
          <w:u w:val="single"/>
        </w:rPr>
        <w:t>j.</w:t>
      </w:r>
      <w:r>
        <w:rPr>
          <w:u w:val="single"/>
        </w:rPr>
        <w:tab/>
        <w:t xml:space="preserve">Require </w:t>
      </w:r>
      <w:r w:rsidR="006825B6">
        <w:rPr>
          <w:u w:val="single"/>
        </w:rPr>
        <w:t xml:space="preserve">all contractors and subcontractors, and their employees, </w:t>
      </w:r>
      <w:r>
        <w:rPr>
          <w:u w:val="single"/>
        </w:rPr>
        <w:t xml:space="preserve">to comply with all applicable provisions of law regarding apprenticeship and other skill training programs, including any applicable provision of </w:t>
      </w:r>
      <w:r w:rsidRPr="001A0E37">
        <w:rPr>
          <w:u w:val="single"/>
        </w:rPr>
        <w:t>the "Sign Fabrication Safety Quality Assurance Act"</w:t>
      </w:r>
      <w:r>
        <w:rPr>
          <w:u w:val="single"/>
        </w:rPr>
        <w:t xml:space="preserve">, P.L.2019, c.84 (C.34:15B-41 et al.), the </w:t>
      </w:r>
      <w:r w:rsidRPr="00F46604">
        <w:rPr>
          <w:u w:val="single"/>
        </w:rPr>
        <w:t>"New Jersey Prevailing Wage Act", P.L.1963, c.150 (C.34:11-56.25 et seq.)</w:t>
      </w:r>
      <w:r>
        <w:rPr>
          <w:u w:val="single"/>
        </w:rPr>
        <w:t xml:space="preserve">, and </w:t>
      </w:r>
      <w:r w:rsidRPr="00F46604">
        <w:rPr>
          <w:u w:val="single"/>
        </w:rPr>
        <w:t>"The Public Works Contractor Registration Act"</w:t>
      </w:r>
      <w:r>
        <w:rPr>
          <w:u w:val="single"/>
        </w:rPr>
        <w:t>, P.</w:t>
      </w:r>
      <w:r w:rsidRPr="00F46604">
        <w:rPr>
          <w:u w:val="single"/>
        </w:rPr>
        <w:t>L.1999,</w:t>
      </w:r>
      <w:r>
        <w:rPr>
          <w:u w:val="single"/>
        </w:rPr>
        <w:t xml:space="preserve"> </w:t>
      </w:r>
      <w:r w:rsidRPr="00F46604">
        <w:rPr>
          <w:u w:val="single"/>
        </w:rPr>
        <w:t>c.238</w:t>
      </w:r>
      <w:r>
        <w:rPr>
          <w:u w:val="single"/>
        </w:rPr>
        <w:t xml:space="preserve"> (C.34:11-56.48 et seq.)</w:t>
      </w:r>
      <w:r>
        <w:t>.</w:t>
      </w:r>
    </w:p>
    <w:p w:rsidR="008854C7" w:rsidRDefault="008854C7" w:rsidP="008854C7">
      <w:r>
        <w:t>(</w:t>
      </w:r>
      <w:proofErr w:type="spellStart"/>
      <w:r>
        <w:t>cf</w:t>
      </w:r>
      <w:proofErr w:type="spellEnd"/>
      <w:r>
        <w:t>: P.L.2002</w:t>
      </w:r>
      <w:proofErr w:type="gramStart"/>
      <w:r>
        <w:t>,c.44,s.5</w:t>
      </w:r>
      <w:proofErr w:type="gramEnd"/>
      <w:r>
        <w:t>)</w:t>
      </w:r>
      <w:r w:rsidR="0001277F" w:rsidRPr="0001277F">
        <w:rPr>
          <w:rFonts w:ascii="Albertus Extra Bold" w:hAnsi="Albertus Extra Bold"/>
          <w:b/>
        </w:rPr>
        <w:t>]</w:t>
      </w:r>
      <w:r w:rsidR="0001277F">
        <w:rPr>
          <w:rFonts w:ascii="Albertus Extra Bold" w:hAnsi="Albertus Extra Bold"/>
          <w:b/>
          <w:vertAlign w:val="superscript"/>
        </w:rPr>
        <w:t>1</w:t>
      </w:r>
    </w:p>
    <w:p w:rsidR="008854C7" w:rsidRDefault="008854C7" w:rsidP="005277A9"/>
    <w:p w:rsidR="005277A9" w:rsidRDefault="005277A9" w:rsidP="005277A9">
      <w:r>
        <w:tab/>
      </w:r>
      <w:r w:rsidR="0001277F">
        <w:rPr>
          <w:rFonts w:ascii="Albertus Extra Bold" w:hAnsi="Albertus Extra Bold"/>
          <w:b/>
          <w:vertAlign w:val="superscript"/>
        </w:rPr>
        <w:t>1</w:t>
      </w:r>
      <w:r w:rsidR="0001277F" w:rsidRPr="0001277F">
        <w:rPr>
          <w:rFonts w:ascii="Albertus Extra Bold" w:hAnsi="Albertus Extra Bold"/>
          <w:b/>
        </w:rPr>
        <w:t>[</w:t>
      </w:r>
      <w:r w:rsidR="008854C7">
        <w:t>4</w:t>
      </w:r>
      <w:r>
        <w:t>.</w:t>
      </w:r>
      <w:r w:rsidR="0001277F" w:rsidRPr="0001277F">
        <w:rPr>
          <w:rFonts w:ascii="Albertus Extra Bold" w:hAnsi="Albertus Extra Bold"/>
          <w:b/>
        </w:rPr>
        <w:t>]</w:t>
      </w:r>
      <w:r w:rsidR="0001277F">
        <w:t xml:space="preserve"> </w:t>
      </w:r>
      <w:r w:rsidR="0001277F" w:rsidRPr="0001277F">
        <w:rPr>
          <w:u w:val="single"/>
        </w:rPr>
        <w:t>2.</w:t>
      </w:r>
      <w:r w:rsidR="0001277F">
        <w:rPr>
          <w:rFonts w:ascii="Albertus Extra Bold" w:hAnsi="Albertus Extra Bold"/>
          <w:b/>
          <w:vertAlign w:val="superscript"/>
        </w:rPr>
        <w:t>1</w:t>
      </w:r>
      <w:r>
        <w:tab/>
      </w:r>
      <w:proofErr w:type="gramStart"/>
      <w:r>
        <w:t>This</w:t>
      </w:r>
      <w:proofErr w:type="gramEnd"/>
      <w:r>
        <w:t xml:space="preserve"> act shall take effect immediately.</w:t>
      </w:r>
    </w:p>
    <w:sectPr w:rsidR="005277A9" w:rsidSect="002C7E03">
      <w:headerReference w:type="default" r:id="rId17"/>
      <w:footerReference w:type="default" r:id="rId18"/>
      <w:headerReference w:type="first" r:id="rId19"/>
      <w:footerReference w:type="first" r:id="rId20"/>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861" w:rsidRDefault="00591861">
      <w:r>
        <w:separator/>
      </w:r>
    </w:p>
  </w:endnote>
  <w:endnote w:type="continuationSeparator" w:id="0">
    <w:p w:rsidR="00591861" w:rsidRDefault="0059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8A4" w:rsidRDefault="00124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A9B" w:rsidRDefault="00F10A9B" w:rsidP="00F10A9B">
    <w:pPr>
      <w:pStyle w:val="sponUdate"/>
    </w:pPr>
    <w:r>
      <w:t>(Sponsorship Updated As Of: 6/10/2021)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8A4" w:rsidRDefault="001248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363" w:rsidRPr="00921C91" w:rsidRDefault="00DD23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2363" w:rsidRPr="00921C91" w:rsidRDefault="00DD2363">
    <w:pPr>
      <w:pStyle w:val="Footer"/>
      <w:rPr>
        <w:szCs w:val="18"/>
      </w:rPr>
    </w:pPr>
  </w:p>
  <w:p w:rsidR="0001277F" w:rsidRDefault="00DD2363">
    <w:pPr>
      <w:pStyle w:val="Footer"/>
      <w:rPr>
        <w:szCs w:val="18"/>
      </w:rPr>
    </w:pPr>
    <w:r>
      <w:rPr>
        <w:szCs w:val="18"/>
      </w:rPr>
      <w:tab/>
    </w:r>
    <w:r w:rsidRPr="00921C91">
      <w:rPr>
        <w:szCs w:val="18"/>
      </w:rPr>
      <w:t xml:space="preserve">Matter underlined </w:t>
    </w:r>
    <w:r w:rsidRPr="00000D7D">
      <w:rPr>
        <w:szCs w:val="18"/>
        <w:u w:val="single"/>
      </w:rPr>
      <w:t>thus</w:t>
    </w:r>
    <w:r w:rsidR="0001277F">
      <w:rPr>
        <w:szCs w:val="18"/>
      </w:rPr>
      <w:t xml:space="preserve"> is new matter</w:t>
    </w:r>
  </w:p>
  <w:p w:rsidR="0001277F" w:rsidRDefault="0001277F">
    <w:pPr>
      <w:pStyle w:val="Footer"/>
      <w:rPr>
        <w:szCs w:val="18"/>
      </w:rPr>
    </w:pPr>
    <w:r>
      <w:rPr>
        <w:szCs w:val="18"/>
      </w:rPr>
      <w:tab/>
      <w:t>Matter enclosed in superscript numerals has been adopted as follows:</w:t>
    </w:r>
  </w:p>
  <w:p w:rsidR="0001277F" w:rsidRPr="0001277F" w:rsidRDefault="0001277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SLA commi</w:t>
    </w:r>
    <w:r w:rsidR="001248A4">
      <w:rPr>
        <w:rFonts w:ascii="AlbertusExtraBold" w:hAnsi="AlbertusExtraBold"/>
        <w:szCs w:val="18"/>
      </w:rPr>
      <w:t xml:space="preserve">ttee amendments adopted June </w:t>
    </w:r>
    <w:r w:rsidR="001248A4">
      <w:rPr>
        <w:rFonts w:ascii="AlbertusExtraBold" w:hAnsi="AlbertusExtraBold"/>
        <w:szCs w:val="18"/>
      </w:rPr>
      <w:t>10,</w:t>
    </w:r>
    <w:bookmarkStart w:id="1" w:name="_GoBack"/>
    <w:bookmarkEnd w:id="1"/>
    <w:r>
      <w:rPr>
        <w:rFonts w:ascii="AlbertusExtraBold" w:hAnsi="AlbertusExtraBold"/>
        <w:szCs w:val="18"/>
      </w:rPr>
      <w:t xml:space="preserve">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861" w:rsidRDefault="00591861">
      <w:r>
        <w:separator/>
      </w:r>
    </w:p>
  </w:footnote>
  <w:footnote w:type="continuationSeparator" w:id="0">
    <w:p w:rsidR="00591861" w:rsidRDefault="00591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65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8A4" w:rsidRDefault="001248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1FCB" w:rsidRDefault="00851FCB" w:rsidP="00851FCB">
    <w:pPr>
      <w:pStyle w:val="bpuHeadSpon"/>
    </w:pPr>
    <w:r w:rsidRPr="00851FCB">
      <w:rPr>
        <w:rStyle w:val="bpuHeadSponChar"/>
      </w:rPr>
      <w:t>S3844</w:t>
    </w:r>
    <w:r>
      <w:t xml:space="preserve"> </w:t>
    </w:r>
    <w:r w:rsidR="0001277F">
      <w:t xml:space="preserve">[1R] </w:t>
    </w:r>
    <w:r>
      <w:t>MADDEN</w:t>
    </w:r>
    <w:r w:rsidR="0031423E">
      <w:t>, LAGANA</w:t>
    </w:r>
  </w:p>
  <w:p w:rsidR="00851FCB" w:rsidRDefault="00851FCB" w:rsidP="00851FCB">
    <w:pPr>
      <w:pStyle w:val="bpuHeadSpon"/>
    </w:pPr>
    <w:r>
      <w:fldChar w:fldCharType="begin"/>
    </w:r>
    <w:r>
      <w:instrText xml:space="preserve"> PAGE  \* MERGEFORMAT </w:instrText>
    </w:r>
    <w:r>
      <w:fldChar w:fldCharType="separate"/>
    </w:r>
    <w:r w:rsidR="0001656A">
      <w:rPr>
        <w:noProof/>
      </w:rPr>
      <w:t>6</w:t>
    </w:r>
    <w:r>
      <w:fldChar w:fldCharType="end"/>
    </w:r>
  </w:p>
  <w:p w:rsidR="00851FCB" w:rsidRDefault="00851FCB" w:rsidP="00851FC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1FCB" w:rsidRDefault="00851FCB" w:rsidP="00851FCB">
    <w:pPr>
      <w:pStyle w:val="bpuHeadSpon"/>
    </w:pPr>
    <w:r w:rsidRPr="00851FCB">
      <w:rPr>
        <w:rStyle w:val="bpuHeadSponChar"/>
      </w:rPr>
      <w:t>S3844</w:t>
    </w:r>
    <w:r>
      <w:t xml:space="preserve"> </w:t>
    </w:r>
    <w:r w:rsidR="0001277F">
      <w:t xml:space="preserve">[1R] </w:t>
    </w:r>
    <w:r>
      <w:t>MADDEN</w:t>
    </w:r>
    <w:r w:rsidR="0031423E">
      <w:t>, LAGANA</w:t>
    </w:r>
  </w:p>
  <w:p w:rsidR="00851FCB" w:rsidRDefault="00851FCB" w:rsidP="00851FCB">
    <w:pPr>
      <w:pStyle w:val="bpuHeadSpon"/>
    </w:pPr>
    <w:r>
      <w:fldChar w:fldCharType="begin"/>
    </w:r>
    <w:r>
      <w:instrText xml:space="preserve"> PAGE  \* MERGEFORMAT </w:instrText>
    </w:r>
    <w:r>
      <w:fldChar w:fldCharType="separate"/>
    </w:r>
    <w:r w:rsidR="0001656A">
      <w:rPr>
        <w:noProof/>
      </w:rPr>
      <w:t>2</w:t>
    </w:r>
    <w:r>
      <w:fldChar w:fldCharType="end"/>
    </w:r>
  </w:p>
  <w:p w:rsidR="00851FCB" w:rsidRDefault="00851FCB" w:rsidP="00851F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861"/>
    <w:rsid w:val="000051BD"/>
    <w:rsid w:val="0001277F"/>
    <w:rsid w:val="000160A5"/>
    <w:rsid w:val="0001656A"/>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D92"/>
    <w:rsid w:val="000C5038"/>
    <w:rsid w:val="000C7C99"/>
    <w:rsid w:val="000D11AF"/>
    <w:rsid w:val="000D6255"/>
    <w:rsid w:val="000D6262"/>
    <w:rsid w:val="000D7B4A"/>
    <w:rsid w:val="000E4006"/>
    <w:rsid w:val="000F3DA2"/>
    <w:rsid w:val="000F5FDE"/>
    <w:rsid w:val="000F6FA8"/>
    <w:rsid w:val="000F7466"/>
    <w:rsid w:val="0010371C"/>
    <w:rsid w:val="001248A4"/>
    <w:rsid w:val="0013000E"/>
    <w:rsid w:val="00133F81"/>
    <w:rsid w:val="00135943"/>
    <w:rsid w:val="0014664C"/>
    <w:rsid w:val="001645FB"/>
    <w:rsid w:val="001668F4"/>
    <w:rsid w:val="00173D2B"/>
    <w:rsid w:val="00181676"/>
    <w:rsid w:val="00183603"/>
    <w:rsid w:val="0018410E"/>
    <w:rsid w:val="00194E78"/>
    <w:rsid w:val="00195179"/>
    <w:rsid w:val="0019707B"/>
    <w:rsid w:val="00197E8B"/>
    <w:rsid w:val="00197FA4"/>
    <w:rsid w:val="001A0E37"/>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2A3"/>
    <w:rsid w:val="002A1029"/>
    <w:rsid w:val="002A3A1A"/>
    <w:rsid w:val="002A4692"/>
    <w:rsid w:val="002A51BA"/>
    <w:rsid w:val="002B2E26"/>
    <w:rsid w:val="002B3FE6"/>
    <w:rsid w:val="002C2D81"/>
    <w:rsid w:val="002C461E"/>
    <w:rsid w:val="002C6CEC"/>
    <w:rsid w:val="002C7E03"/>
    <w:rsid w:val="002E09CE"/>
    <w:rsid w:val="002E69D1"/>
    <w:rsid w:val="002F26B9"/>
    <w:rsid w:val="002F29EC"/>
    <w:rsid w:val="002F3BA6"/>
    <w:rsid w:val="00301F89"/>
    <w:rsid w:val="0031423E"/>
    <w:rsid w:val="00315320"/>
    <w:rsid w:val="00325776"/>
    <w:rsid w:val="00325E27"/>
    <w:rsid w:val="00330395"/>
    <w:rsid w:val="0033229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781"/>
    <w:rsid w:val="003C5A6B"/>
    <w:rsid w:val="003C7FB2"/>
    <w:rsid w:val="003D24DE"/>
    <w:rsid w:val="003E26D4"/>
    <w:rsid w:val="003E47BA"/>
    <w:rsid w:val="003F3B37"/>
    <w:rsid w:val="0040195A"/>
    <w:rsid w:val="00402DC0"/>
    <w:rsid w:val="00416C4B"/>
    <w:rsid w:val="0041751E"/>
    <w:rsid w:val="004211E5"/>
    <w:rsid w:val="00421206"/>
    <w:rsid w:val="00422091"/>
    <w:rsid w:val="004245A1"/>
    <w:rsid w:val="0043386C"/>
    <w:rsid w:val="00436F2D"/>
    <w:rsid w:val="00436F5D"/>
    <w:rsid w:val="00441B42"/>
    <w:rsid w:val="0045118A"/>
    <w:rsid w:val="00455D51"/>
    <w:rsid w:val="00456BF9"/>
    <w:rsid w:val="00461057"/>
    <w:rsid w:val="004704A8"/>
    <w:rsid w:val="00471102"/>
    <w:rsid w:val="00471F18"/>
    <w:rsid w:val="00474592"/>
    <w:rsid w:val="00484144"/>
    <w:rsid w:val="00484C19"/>
    <w:rsid w:val="00485866"/>
    <w:rsid w:val="00492076"/>
    <w:rsid w:val="00493B1D"/>
    <w:rsid w:val="00497037"/>
    <w:rsid w:val="004972AA"/>
    <w:rsid w:val="004A1E56"/>
    <w:rsid w:val="004A3009"/>
    <w:rsid w:val="004A6940"/>
    <w:rsid w:val="004A77A4"/>
    <w:rsid w:val="004C742C"/>
    <w:rsid w:val="004D0E0E"/>
    <w:rsid w:val="004E039D"/>
    <w:rsid w:val="004E1F3E"/>
    <w:rsid w:val="004F21BD"/>
    <w:rsid w:val="004F4F1D"/>
    <w:rsid w:val="004F74DD"/>
    <w:rsid w:val="004F74EC"/>
    <w:rsid w:val="00501317"/>
    <w:rsid w:val="0050495C"/>
    <w:rsid w:val="00505DC9"/>
    <w:rsid w:val="00506E1E"/>
    <w:rsid w:val="00513C81"/>
    <w:rsid w:val="00525280"/>
    <w:rsid w:val="005277A9"/>
    <w:rsid w:val="00527BFB"/>
    <w:rsid w:val="00532A32"/>
    <w:rsid w:val="00540B0B"/>
    <w:rsid w:val="0054460F"/>
    <w:rsid w:val="005536CD"/>
    <w:rsid w:val="00554051"/>
    <w:rsid w:val="00557240"/>
    <w:rsid w:val="005616D7"/>
    <w:rsid w:val="005629A4"/>
    <w:rsid w:val="005651F3"/>
    <w:rsid w:val="00572184"/>
    <w:rsid w:val="00574F60"/>
    <w:rsid w:val="00577A15"/>
    <w:rsid w:val="00580533"/>
    <w:rsid w:val="0059131D"/>
    <w:rsid w:val="00591861"/>
    <w:rsid w:val="005B3F92"/>
    <w:rsid w:val="005B479C"/>
    <w:rsid w:val="005B561E"/>
    <w:rsid w:val="005C07E4"/>
    <w:rsid w:val="005C2124"/>
    <w:rsid w:val="005C336F"/>
    <w:rsid w:val="005C3DC2"/>
    <w:rsid w:val="005C7F3C"/>
    <w:rsid w:val="005D3BE4"/>
    <w:rsid w:val="005D6B0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5B6"/>
    <w:rsid w:val="00686AEB"/>
    <w:rsid w:val="00697320"/>
    <w:rsid w:val="006B7897"/>
    <w:rsid w:val="006B7FA7"/>
    <w:rsid w:val="006C086A"/>
    <w:rsid w:val="006C21C1"/>
    <w:rsid w:val="006C7327"/>
    <w:rsid w:val="006D00E5"/>
    <w:rsid w:val="006D791B"/>
    <w:rsid w:val="006E11F6"/>
    <w:rsid w:val="006E2895"/>
    <w:rsid w:val="006F180D"/>
    <w:rsid w:val="006F4334"/>
    <w:rsid w:val="006F47AF"/>
    <w:rsid w:val="006F6B8A"/>
    <w:rsid w:val="00707CD3"/>
    <w:rsid w:val="00716BB9"/>
    <w:rsid w:val="007256D1"/>
    <w:rsid w:val="00726DEF"/>
    <w:rsid w:val="007279FD"/>
    <w:rsid w:val="0074724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5DE"/>
    <w:rsid w:val="007C0E14"/>
    <w:rsid w:val="007C7DE4"/>
    <w:rsid w:val="007D40CB"/>
    <w:rsid w:val="007D5796"/>
    <w:rsid w:val="007D59C0"/>
    <w:rsid w:val="007D7D9C"/>
    <w:rsid w:val="007F2FF8"/>
    <w:rsid w:val="007F485D"/>
    <w:rsid w:val="007F6050"/>
    <w:rsid w:val="0080746F"/>
    <w:rsid w:val="00813627"/>
    <w:rsid w:val="00832816"/>
    <w:rsid w:val="00837109"/>
    <w:rsid w:val="00840365"/>
    <w:rsid w:val="008406A3"/>
    <w:rsid w:val="00841D2C"/>
    <w:rsid w:val="00845F3C"/>
    <w:rsid w:val="008461B8"/>
    <w:rsid w:val="008462F1"/>
    <w:rsid w:val="00847EF1"/>
    <w:rsid w:val="008505F6"/>
    <w:rsid w:val="00851FCB"/>
    <w:rsid w:val="008538FA"/>
    <w:rsid w:val="008573B0"/>
    <w:rsid w:val="00866563"/>
    <w:rsid w:val="00867AC2"/>
    <w:rsid w:val="00867F18"/>
    <w:rsid w:val="0087056E"/>
    <w:rsid w:val="00875402"/>
    <w:rsid w:val="00884D51"/>
    <w:rsid w:val="008854C7"/>
    <w:rsid w:val="008916EC"/>
    <w:rsid w:val="00891E4F"/>
    <w:rsid w:val="00895FB6"/>
    <w:rsid w:val="008A31C5"/>
    <w:rsid w:val="008A4F9A"/>
    <w:rsid w:val="008B2850"/>
    <w:rsid w:val="008C79B3"/>
    <w:rsid w:val="008D68A4"/>
    <w:rsid w:val="008D77BD"/>
    <w:rsid w:val="008E454C"/>
    <w:rsid w:val="008F1E5A"/>
    <w:rsid w:val="00901BDA"/>
    <w:rsid w:val="009121D8"/>
    <w:rsid w:val="00912D9C"/>
    <w:rsid w:val="00916F7A"/>
    <w:rsid w:val="00917FE3"/>
    <w:rsid w:val="009318C7"/>
    <w:rsid w:val="00931C09"/>
    <w:rsid w:val="009348C2"/>
    <w:rsid w:val="00940A4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B4"/>
    <w:rsid w:val="009B5D67"/>
    <w:rsid w:val="009B6176"/>
    <w:rsid w:val="009C0D22"/>
    <w:rsid w:val="009C2DD9"/>
    <w:rsid w:val="009C3E09"/>
    <w:rsid w:val="009C5630"/>
    <w:rsid w:val="009D0E5D"/>
    <w:rsid w:val="009D0F63"/>
    <w:rsid w:val="009D5CF3"/>
    <w:rsid w:val="009D7934"/>
    <w:rsid w:val="009D7CCF"/>
    <w:rsid w:val="009E5961"/>
    <w:rsid w:val="009F41B1"/>
    <w:rsid w:val="009F4FAC"/>
    <w:rsid w:val="00A017C0"/>
    <w:rsid w:val="00A0611E"/>
    <w:rsid w:val="00A11228"/>
    <w:rsid w:val="00A222C2"/>
    <w:rsid w:val="00A305D6"/>
    <w:rsid w:val="00A3386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BC7"/>
    <w:rsid w:val="00AC4BBE"/>
    <w:rsid w:val="00AC6466"/>
    <w:rsid w:val="00AC7639"/>
    <w:rsid w:val="00AD08BB"/>
    <w:rsid w:val="00AD0EC0"/>
    <w:rsid w:val="00AD5C95"/>
    <w:rsid w:val="00AD70D6"/>
    <w:rsid w:val="00AD75BC"/>
    <w:rsid w:val="00AD7BB0"/>
    <w:rsid w:val="00AD7BC9"/>
    <w:rsid w:val="00AE1871"/>
    <w:rsid w:val="00AF0DB9"/>
    <w:rsid w:val="00AF1A8C"/>
    <w:rsid w:val="00B0116D"/>
    <w:rsid w:val="00B01173"/>
    <w:rsid w:val="00B02F35"/>
    <w:rsid w:val="00B03C4F"/>
    <w:rsid w:val="00B05A3C"/>
    <w:rsid w:val="00B07100"/>
    <w:rsid w:val="00B1138C"/>
    <w:rsid w:val="00B23127"/>
    <w:rsid w:val="00B2574A"/>
    <w:rsid w:val="00B35D8A"/>
    <w:rsid w:val="00B40883"/>
    <w:rsid w:val="00B45B34"/>
    <w:rsid w:val="00B57047"/>
    <w:rsid w:val="00B61D86"/>
    <w:rsid w:val="00B6342D"/>
    <w:rsid w:val="00B726BD"/>
    <w:rsid w:val="00B732BC"/>
    <w:rsid w:val="00B90E33"/>
    <w:rsid w:val="00B9676B"/>
    <w:rsid w:val="00BA0867"/>
    <w:rsid w:val="00BA2EA5"/>
    <w:rsid w:val="00BA364B"/>
    <w:rsid w:val="00BB1190"/>
    <w:rsid w:val="00BB31D0"/>
    <w:rsid w:val="00BB3A11"/>
    <w:rsid w:val="00BB4642"/>
    <w:rsid w:val="00BB4DDB"/>
    <w:rsid w:val="00BB5D79"/>
    <w:rsid w:val="00BB5F02"/>
    <w:rsid w:val="00BC7892"/>
    <w:rsid w:val="00BE24D6"/>
    <w:rsid w:val="00BE7EFA"/>
    <w:rsid w:val="00BF06AD"/>
    <w:rsid w:val="00BF2C67"/>
    <w:rsid w:val="00C04F4D"/>
    <w:rsid w:val="00C12E48"/>
    <w:rsid w:val="00C13D14"/>
    <w:rsid w:val="00C15F53"/>
    <w:rsid w:val="00C23F09"/>
    <w:rsid w:val="00C24D66"/>
    <w:rsid w:val="00C25356"/>
    <w:rsid w:val="00C328D0"/>
    <w:rsid w:val="00C42733"/>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CCC"/>
    <w:rsid w:val="00CB6246"/>
    <w:rsid w:val="00CC0A17"/>
    <w:rsid w:val="00CD0F93"/>
    <w:rsid w:val="00CD1BD1"/>
    <w:rsid w:val="00CD528D"/>
    <w:rsid w:val="00CE32B1"/>
    <w:rsid w:val="00CE78BF"/>
    <w:rsid w:val="00CF65EB"/>
    <w:rsid w:val="00CF72AD"/>
    <w:rsid w:val="00D02441"/>
    <w:rsid w:val="00D039F4"/>
    <w:rsid w:val="00D10496"/>
    <w:rsid w:val="00D11173"/>
    <w:rsid w:val="00D1215F"/>
    <w:rsid w:val="00D16561"/>
    <w:rsid w:val="00D17FF8"/>
    <w:rsid w:val="00D268AC"/>
    <w:rsid w:val="00D27FF3"/>
    <w:rsid w:val="00D343D0"/>
    <w:rsid w:val="00D354FB"/>
    <w:rsid w:val="00D3664D"/>
    <w:rsid w:val="00D500E9"/>
    <w:rsid w:val="00D507BC"/>
    <w:rsid w:val="00D6090A"/>
    <w:rsid w:val="00D62FA3"/>
    <w:rsid w:val="00D63B6F"/>
    <w:rsid w:val="00D64A90"/>
    <w:rsid w:val="00D9410B"/>
    <w:rsid w:val="00D9695B"/>
    <w:rsid w:val="00DA0E7B"/>
    <w:rsid w:val="00DA2417"/>
    <w:rsid w:val="00DA5585"/>
    <w:rsid w:val="00DB02AC"/>
    <w:rsid w:val="00DB5366"/>
    <w:rsid w:val="00DB6AA2"/>
    <w:rsid w:val="00DD2363"/>
    <w:rsid w:val="00DE10D1"/>
    <w:rsid w:val="00DE12E8"/>
    <w:rsid w:val="00DE2514"/>
    <w:rsid w:val="00DE6851"/>
    <w:rsid w:val="00DF03EE"/>
    <w:rsid w:val="00DF2B1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20"/>
    <w:rsid w:val="00EC5281"/>
    <w:rsid w:val="00EC791D"/>
    <w:rsid w:val="00EC7CA6"/>
    <w:rsid w:val="00ED3C5D"/>
    <w:rsid w:val="00ED4553"/>
    <w:rsid w:val="00F00D08"/>
    <w:rsid w:val="00F10A9B"/>
    <w:rsid w:val="00F130C0"/>
    <w:rsid w:val="00F1350D"/>
    <w:rsid w:val="00F15583"/>
    <w:rsid w:val="00F17C18"/>
    <w:rsid w:val="00F200EE"/>
    <w:rsid w:val="00F2182A"/>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5A8"/>
    <w:rsid w:val="00FA0AFC"/>
    <w:rsid w:val="00FA1C82"/>
    <w:rsid w:val="00FA2ED1"/>
    <w:rsid w:val="00FA4A52"/>
    <w:rsid w:val="00FB4045"/>
    <w:rsid w:val="00FB4D8E"/>
    <w:rsid w:val="00FC0D0A"/>
    <w:rsid w:val="00FC1B0B"/>
    <w:rsid w:val="00FC4653"/>
    <w:rsid w:val="00FC4D8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872C69"/>
  <w15:docId w15:val="{68D95D10-0197-4730-9B2D-2E9F2525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212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1206"/>
    <w:rPr>
      <w:rFonts w:ascii="Segoe UI" w:hAnsi="Segoe UI" w:cs="Segoe UI"/>
      <w:spacing w:val="4"/>
      <w:sz w:val="18"/>
      <w:szCs w:val="18"/>
    </w:rPr>
  </w:style>
  <w:style w:type="character" w:styleId="LineNumber">
    <w:name w:val="line number"/>
    <w:basedOn w:val="DefaultParagraphFont"/>
    <w:semiHidden/>
    <w:unhideWhenUsed/>
    <w:rsid w:val="00851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9ED2E-CCDE-4A05-A635-5C55CD850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2012</Words>
  <Characters>10887</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S3844</vt:lpstr>
    </vt:vector>
  </TitlesOfParts>
  <Manager>R229</Manager>
  <Company>NJ Office of Legislative Services</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S3844 1R</dc:title>
  <dc:subject/>
  <dc:creator>Senator  MADDEN</dc:creator>
  <cp:keywords>S3844|6|CL |84|279|260|!||</cp:keywords>
  <dc:description>INTRODUCED JUNE 1, 2021_x000d_
AMENDED 6/10/21</dc:description>
  <cp:lastModifiedBy>Bell, Careema</cp:lastModifiedBy>
  <cp:revision>2</cp:revision>
  <cp:lastPrinted>2021-06-11T14:12:00Z</cp:lastPrinted>
  <dcterms:created xsi:type="dcterms:W3CDTF">2021-06-11T17:50:00Z</dcterms:created>
  <dcterms:modified xsi:type="dcterms:W3CDTF">2021-06-11T17:50:00Z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