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0532A"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0532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3872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0532A">
        <w:rPr>
          <w:caps/>
          <w:szCs w:val="24"/>
        </w:rPr>
        <w:t>JUNE 22, 2021</w:t>
      </w:r>
    </w:p>
    <w:p w:rsidR="00655CA3" w:rsidRDefault="00655CA3" w:rsidP="0083060A"/>
    <w:p w:rsidR="0001074F" w:rsidRDefault="0001074F" w:rsidP="0001074F">
      <w:r>
        <w:tab/>
        <w:t>The Senate Budget and Appropriations Committee reports favorably Senate Bill No. 3872.</w:t>
      </w:r>
    </w:p>
    <w:p w:rsidR="00CF6E33" w:rsidRPr="00CF6E33" w:rsidRDefault="00CF6E33" w:rsidP="00CF6E3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6E33">
        <w:rPr>
          <w:spacing w:val="4"/>
          <w:szCs w:val="24"/>
        </w:rPr>
        <w:tab/>
        <w:t>This bill provides that for the 2021-2022 school year, the parent, guardian, or other person having legal custody of a student enrolled in the grades kindergarten through eight is permitted to submit a written request of grade retention for the same grade level in which the student was enrolled during the 2020-2021 school year to the principal of the school in which the student is enrolled or to the lead person of the charter school or renaissance school project in which the student is enrolled, as applicable,</w:t>
      </w:r>
      <w:r w:rsidRPr="00CF6E33">
        <w:rPr>
          <w:b/>
          <w:spacing w:val="4"/>
          <w:szCs w:val="24"/>
          <w:vertAlign w:val="superscript"/>
        </w:rPr>
        <w:t xml:space="preserve"> </w:t>
      </w:r>
      <w:r w:rsidRPr="00CF6E33">
        <w:rPr>
          <w:spacing w:val="4"/>
          <w:szCs w:val="24"/>
        </w:rPr>
        <w:t xml:space="preserve">by June 30, 2021.  </w:t>
      </w:r>
    </w:p>
    <w:p w:rsidR="00CF6E33" w:rsidRPr="00CF6E33" w:rsidRDefault="00CF6E33" w:rsidP="00CF6E3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CF6E33">
        <w:rPr>
          <w:spacing w:val="4"/>
          <w:szCs w:val="24"/>
        </w:rPr>
        <w:tab/>
        <w:t xml:space="preserve">The parent, guardian, or other person having legal custody of a student </w:t>
      </w:r>
      <w:r w:rsidRPr="00CF6E33">
        <w:rPr>
          <w:szCs w:val="24"/>
        </w:rPr>
        <w:t xml:space="preserve">who submits a written request of grade retention </w:t>
      </w:r>
      <w:r w:rsidRPr="00CF6E33">
        <w:rPr>
          <w:spacing w:val="4"/>
          <w:szCs w:val="24"/>
        </w:rPr>
        <w:t>would consult with the</w:t>
      </w:r>
      <w:r w:rsidRPr="00CF6E33">
        <w:rPr>
          <w:szCs w:val="24"/>
        </w:rPr>
        <w:t xml:space="preserve"> school counselor, the child study team, or the individualized education program team, as applicable,</w:t>
      </w:r>
      <w:r w:rsidRPr="00CF6E33">
        <w:rPr>
          <w:spacing w:val="4"/>
          <w:szCs w:val="24"/>
        </w:rPr>
        <w:t xml:space="preserve"> and the student’s teachers</w:t>
      </w:r>
      <w:r w:rsidRPr="00CF6E33">
        <w:rPr>
          <w:szCs w:val="24"/>
        </w:rPr>
        <w:t xml:space="preserve"> to review and evaluate whether grade retention is necessary to meet the academic and social and emotional needs of the student.  The results of the consultation would be submitted to the principal of the school in which the student is enrolled or to the lead person of the charter school or renaissance school project in which the student is enrolled, as applicable.  As appropriate, the parent, guardian, or other person having legal custody of a student may request a separate conference with the school principal or the lead person of the charter school or renaissance school in which the student is enrolled, as applicable, to discuss the results of the consultation.</w:t>
      </w:r>
    </w:p>
    <w:p w:rsidR="00CF6E33" w:rsidRPr="00CF6E33" w:rsidRDefault="00CF6E33" w:rsidP="00CF6E3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6E33">
        <w:rPr>
          <w:spacing w:val="4"/>
          <w:szCs w:val="24"/>
        </w:rPr>
        <w:tab/>
        <w:t xml:space="preserve">If, after consultation, </w:t>
      </w:r>
      <w:r w:rsidRPr="00CF6E33">
        <w:t xml:space="preserve">it is determined that grade retention is necessary to meet the academic and social and emotional needs of the student, the school principal or lead person of a charter school or renaissance school project, as applicable, is required to grant the request of grade retention.  If there is not a consensus as to whether grade retention is necessary, the superintendent of the school district, or the superintendent’s designee, or the lead person of the charter school or renaissance school project, as applicable, would review the results of the consultation conducted under the bill and make a final determination to grant or deny the written request of grade retention.  </w:t>
      </w:r>
    </w:p>
    <w:p w:rsidR="00CF6E33" w:rsidRPr="00CF6E33" w:rsidRDefault="00CF6E33" w:rsidP="00CF6E33">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6E33">
        <w:rPr>
          <w:spacing w:val="4"/>
          <w:szCs w:val="24"/>
        </w:rPr>
        <w:tab/>
        <w:t>The bill also permits a school district superintendent or a lead person of a charter school or renaissance school project</w:t>
      </w:r>
      <w:r w:rsidRPr="00CF6E33">
        <w:rPr>
          <w:szCs w:val="24"/>
        </w:rPr>
        <w:t xml:space="preserve"> </w:t>
      </w:r>
      <w:r w:rsidRPr="00CF6E33">
        <w:rPr>
          <w:spacing w:val="4"/>
          <w:szCs w:val="24"/>
        </w:rPr>
        <w:t>to accept a written request of grade retention after June 30, 2021. A superintendent or lead person</w:t>
      </w:r>
      <w:r w:rsidRPr="00CF6E33">
        <w:rPr>
          <w:szCs w:val="24"/>
        </w:rPr>
        <w:t xml:space="preserve"> </w:t>
      </w:r>
      <w:r w:rsidRPr="00CF6E33">
        <w:rPr>
          <w:spacing w:val="4"/>
          <w:szCs w:val="24"/>
        </w:rPr>
        <w:t xml:space="preserve">who chooses to accept a written </w:t>
      </w:r>
      <w:r w:rsidRPr="00CF6E33">
        <w:rPr>
          <w:spacing w:val="4"/>
          <w:szCs w:val="24"/>
        </w:rPr>
        <w:lastRenderedPageBreak/>
        <w:t>request of grade retention after June 30, 2021</w:t>
      </w:r>
      <w:r w:rsidRPr="00CF6E33">
        <w:rPr>
          <w:szCs w:val="24"/>
        </w:rPr>
        <w:t xml:space="preserve"> may grant the request upon review in accordance with the same procedures required for written requests submitted prior to June 30, 2021</w:t>
      </w:r>
      <w:r w:rsidRPr="00CF6E33">
        <w:rPr>
          <w:spacing w:val="4"/>
          <w:szCs w:val="24"/>
        </w:rPr>
        <w:t xml:space="preserve">.  </w:t>
      </w:r>
    </w:p>
    <w:p w:rsidR="00CF6E33" w:rsidRPr="00CF6E33" w:rsidRDefault="00CF6E33" w:rsidP="00CF6E3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F6E33">
        <w:rPr>
          <w:spacing w:val="4"/>
          <w:szCs w:val="24"/>
        </w:rPr>
        <w:tab/>
        <w:t xml:space="preserve">Under the bill, when </w:t>
      </w:r>
      <w:r w:rsidRPr="00CF6E33">
        <w:rPr>
          <w:spacing w:val="4"/>
        </w:rPr>
        <w:t xml:space="preserve">a written request of grade retention is submitted, and the student will attend a school outside of the school district of residence during the 2021-2022 school year, the superintendent of the school district of residence would transmit the written request, as soon as practicable, to the superintendent or other chief administrative officer of the school of attendance.  </w:t>
      </w:r>
    </w:p>
    <w:p w:rsidR="0001074F" w:rsidRDefault="00CF6E33" w:rsidP="00CF6E33">
      <w:r w:rsidRPr="00CF6E33">
        <w:rPr>
          <w:spacing w:val="4"/>
          <w:szCs w:val="24"/>
        </w:rPr>
        <w:tab/>
        <w:t>Under the bill, a school district is required to report the number of students who repeat a grade level pursuant to the provisions of the bill to the Department of Education in accordance with reporting requirements to be established by the departmen</w:t>
      </w:r>
      <w:r w:rsidR="00D40740">
        <w:rPr>
          <w:spacing w:val="4"/>
          <w:szCs w:val="24"/>
        </w:rPr>
        <w:t>t.</w:t>
      </w:r>
    </w:p>
    <w:p w:rsidR="0001074F" w:rsidRDefault="0001074F" w:rsidP="0083060A">
      <w:r w:rsidRPr="0001074F">
        <w:tab/>
        <w:t>As reported, this bill is ide</w:t>
      </w:r>
      <w:r w:rsidR="00CF6E33">
        <w:t>ntical to Assembly Bill No. 5365</w:t>
      </w:r>
      <w:r>
        <w:t xml:space="preserve"> (1R)</w:t>
      </w:r>
      <w:r w:rsidRPr="0001074F">
        <w:t>, which was also reported favorably by the committee on this date</w:t>
      </w:r>
      <w:r w:rsidR="00CF6E33">
        <w:t>.</w:t>
      </w:r>
    </w:p>
    <w:p w:rsidR="00CF6E33" w:rsidRDefault="00CF6E33" w:rsidP="0083060A"/>
    <w:p w:rsidR="004B2ABF" w:rsidRDefault="0001074F" w:rsidP="0083060A">
      <w:r>
        <w:rPr>
          <w:u w:val="double"/>
        </w:rPr>
        <w:t>FISCAL IMPACT</w:t>
      </w:r>
      <w:r>
        <w:t>:</w:t>
      </w:r>
    </w:p>
    <w:p w:rsidR="00D40740" w:rsidRPr="0001074F" w:rsidRDefault="00D40740" w:rsidP="0083060A">
      <w:r>
        <w:tab/>
        <w:t>This bill is not certified as requiring a fiscal note.</w:t>
      </w:r>
    </w:p>
    <w:sectPr w:rsidR="00D40740" w:rsidRPr="0001074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532A" w:rsidRDefault="00A0532A">
      <w:r>
        <w:separator/>
      </w:r>
    </w:p>
  </w:endnote>
  <w:endnote w:type="continuationSeparator" w:id="0">
    <w:p w:rsidR="00A0532A" w:rsidRDefault="00A05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532A" w:rsidRDefault="00A0532A">
      <w:r>
        <w:separator/>
      </w:r>
    </w:p>
  </w:footnote>
  <w:footnote w:type="continuationSeparator" w:id="0">
    <w:p w:rsidR="00A0532A" w:rsidRDefault="00A053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91F72" w:rsidP="00E91F72">
    <w:pPr>
      <w:pStyle w:val="HeaderPage2"/>
      <w:jc w:val="center"/>
    </w:pPr>
    <w:r>
      <w:fldChar w:fldCharType="begin"/>
    </w:r>
    <w:r>
      <w:instrText xml:space="preserve"> PAGE  \* MERGEFORMAT </w:instrText>
    </w:r>
    <w:r>
      <w:fldChar w:fldCharType="separate"/>
    </w:r>
    <w:r w:rsidR="00546FA4">
      <w:rPr>
        <w:noProof/>
      </w:rPr>
      <w:t>2</w:t>
    </w:r>
    <w:r>
      <w:fldChar w:fldCharType="end"/>
    </w:r>
  </w:p>
  <w:p w:rsidR="00E91F72" w:rsidRDefault="00E91F72" w:rsidP="00E91F7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32A"/>
    <w:rsid w:val="0001074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2334"/>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6FA4"/>
    <w:rsid w:val="00550947"/>
    <w:rsid w:val="005644EB"/>
    <w:rsid w:val="005722B9"/>
    <w:rsid w:val="00581591"/>
    <w:rsid w:val="005877B1"/>
    <w:rsid w:val="005A10AB"/>
    <w:rsid w:val="005A50B7"/>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3782"/>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3154"/>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532A"/>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0054"/>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CF6E33"/>
    <w:rsid w:val="00D05E75"/>
    <w:rsid w:val="00D22C02"/>
    <w:rsid w:val="00D25BF5"/>
    <w:rsid w:val="00D30C09"/>
    <w:rsid w:val="00D32F02"/>
    <w:rsid w:val="00D33344"/>
    <w:rsid w:val="00D33775"/>
    <w:rsid w:val="00D40740"/>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04F6"/>
    <w:rsid w:val="00E8408C"/>
    <w:rsid w:val="00E90CBC"/>
    <w:rsid w:val="00E91F72"/>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05B7"/>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556957C2-95AB-4BBE-AFF2-3ADEB643A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596</Words>
  <Characters>3058</Characters>
  <Application>Microsoft Office Word</Application>
  <DocSecurity>0</DocSecurity>
  <Lines>66</Lines>
  <Paragraphs>15</Paragraphs>
  <ScaleCrop>false</ScaleCrop>
  <HeadingPairs>
    <vt:vector size="2" baseType="variant">
      <vt:variant>
        <vt:lpstr>Title</vt:lpstr>
      </vt:variant>
      <vt:variant>
        <vt:i4>1</vt:i4>
      </vt:variant>
    </vt:vector>
  </HeadingPairs>
  <TitlesOfParts>
    <vt:vector size="1" baseType="lpstr">
      <vt:lpstr>S3872 BUDGET AND APPROPRIATIONS Statement JUNE 22, 2021</vt:lpstr>
    </vt:vector>
  </TitlesOfParts>
  <Manager>R225</Manager>
  <Company>NJ OLS DMU</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S3872 SBA Statement 6/22/21</dc:title>
  <dc:subject/>
  <dc:creator>Senate SBA</dc:creator>
  <cp:keywords>S3872|2|RF |294|0|0|!|0|</cp:keywords>
  <dc:description/>
  <cp:lastModifiedBy>Siracusa, Nicole</cp:lastModifiedBy>
  <cp:revision>2</cp:revision>
  <cp:lastPrinted>1999-09-30T17:29:00Z</cp:lastPrinted>
  <dcterms:created xsi:type="dcterms:W3CDTF">2021-06-23T04:42:00Z</dcterms:created>
  <dcterms:modified xsi:type="dcterms:W3CDTF">2021-06-23T04:42:00Z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