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CA262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3893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A262D">
        <w:t>Senate Floor Amendments</w:t>
      </w:r>
    </w:p>
    <w:p w:rsidR="00DA6F1D" w:rsidRDefault="00CA262D" w:rsidP="00DA6F1D">
      <w:pPr>
        <w:pStyle w:val="NormalFloor"/>
        <w:jc w:val="center"/>
      </w:pPr>
      <w:r>
        <w:t>(Proposed by Senator CRUZ-PEREZ)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A262D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A262D" w:rsidRDefault="00CA262D" w:rsidP="00CA262D"/>
    <w:p w:rsidR="00CA262D" w:rsidRPr="00DA6F1D" w:rsidRDefault="00CA262D" w:rsidP="00A74B07">
      <w:r>
        <w:tab/>
        <w:t>These floor amendments would expand the monetary liability to local government units of a person convicted of certain acts of illegal dumping under the bill, to include attorneys’ fees and costs incurred by the local government unit as a result of the illegal dumping, rather than cleanup costs only.</w:t>
      </w:r>
    </w:p>
    <w:sectPr w:rsidR="00CA262D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6C2D98"/>
    <w:rsid w:val="006C5B43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262D"/>
    <w:rsid w:val="00CA41BE"/>
    <w:rsid w:val="00CB4A92"/>
    <w:rsid w:val="00CE01AE"/>
    <w:rsid w:val="00D969EF"/>
    <w:rsid w:val="00DA6F1D"/>
    <w:rsid w:val="00E21963"/>
    <w:rsid w:val="00E61137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66C4588-EA80-4F0D-8106-D383D5AF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C5B43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6C5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353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S3893 Senate Statement 12/2/21</vt:lpstr>
    </vt:vector>
  </TitlesOfParts>
  <Manager>R224</Manager>
  <Company>Office of Legislative Services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S3893 Senate Statement 12/2/21</dc:title>
  <dc:subject/>
  <dc:creator>Senate</dc:creator>
  <cp:keywords>S3893|1|EA |300|0|0|!||</cp:keywords>
  <dc:description/>
  <cp:lastModifiedBy>Franks, Denise</cp:lastModifiedBy>
  <cp:revision>2</cp:revision>
  <cp:lastPrinted>2021-12-03T18:34:00Z</cp:lastPrinted>
  <dcterms:created xsi:type="dcterms:W3CDTF">2021-12-03T20:03:00Z</dcterms:created>
  <dcterms:modified xsi:type="dcterms:W3CDTF">2021-12-03T20:03:00Z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