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6CA" w:rsidRDefault="007966CA" w:rsidP="007966CA">
      <w:pPr>
        <w:pStyle w:val="bpuBill"/>
      </w:pPr>
      <w:bookmarkStart w:id="0" w:name="bpuFrontPg"/>
      <w:bookmarkStart w:id="1" w:name="_GoBack"/>
      <w:bookmarkEnd w:id="0"/>
      <w:bookmarkEnd w:id="1"/>
      <w:r>
        <w:t xml:space="preserve">SENATE, No. 3901 </w:t>
      </w:r>
    </w:p>
    <w:p w:rsidR="007966CA" w:rsidRPr="009D38FF" w:rsidRDefault="007966CA" w:rsidP="007966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858644" r:id="rId8"/>
        </w:object>
      </w:r>
    </w:p>
    <w:p w:rsidR="007966CA" w:rsidRDefault="007966CA" w:rsidP="007966CA">
      <w:pPr>
        <w:pStyle w:val="bpuState"/>
      </w:pPr>
      <w:r>
        <w:t>STATE OF NEW JERSEY</w:t>
      </w:r>
    </w:p>
    <w:p w:rsidR="007966CA" w:rsidRDefault="007966CA" w:rsidP="007966CA">
      <w:pPr>
        <w:pStyle w:val="bpuLegislature"/>
      </w:pPr>
      <w:r>
        <w:t>219th LEGISLATURE</w:t>
      </w:r>
    </w:p>
    <w:p w:rsidR="007966CA" w:rsidRDefault="007966CA" w:rsidP="007966CA">
      <w:pPr>
        <w:pStyle w:val="bpuWpGraphic"/>
      </w:pPr>
      <w:r>
        <w:object w:dxaOrig="8985" w:dyaOrig="255">
          <v:shape id="_x0000_i1026" type="#_x0000_t75" style="width:6in;height:12.1pt" o:ole="">
            <v:imagedata r:id="rId7" o:title=""/>
          </v:shape>
          <o:OLEObject Type="Embed" ProgID="WPWin6.1" ShapeID="_x0000_i1026" DrawAspect="Content" ObjectID="_1684858645" r:id="rId9"/>
        </w:object>
      </w:r>
      <w:r>
        <w:t xml:space="preserve">  </w:t>
      </w:r>
    </w:p>
    <w:p w:rsidR="007966CA" w:rsidRDefault="007966CA" w:rsidP="007966CA">
      <w:pPr>
        <w:pStyle w:val="bpuIntro"/>
      </w:pPr>
      <w:r>
        <w:t>INTRODUCED JUNE 10, 2021</w:t>
      </w:r>
    </w:p>
    <w:p w:rsidR="007966CA" w:rsidRDefault="007966CA" w:rsidP="007966CA">
      <w:pPr>
        <w:pStyle w:val="bpuIntro"/>
      </w:pPr>
    </w:p>
    <w:p w:rsidR="007966CA" w:rsidRDefault="007966CA" w:rsidP="007966CA">
      <w:pPr>
        <w:pStyle w:val="bpuIntro"/>
        <w:sectPr w:rsidR="007966CA" w:rsidSect="007966CA">
          <w:headerReference w:type="even" r:id="rId10"/>
          <w:headerReference w:type="default" r:id="rId11"/>
          <w:pgSz w:w="12240" w:h="20160" w:code="5"/>
          <w:pgMar w:top="2160" w:right="1440" w:bottom="1440" w:left="1440" w:header="72" w:footer="720" w:gutter="0"/>
          <w:pgNumType w:start="1"/>
          <w:cols w:space="720"/>
          <w:docGrid w:linePitch="360"/>
        </w:sectPr>
      </w:pPr>
    </w:p>
    <w:p w:rsidR="007966CA" w:rsidRDefault="007966CA" w:rsidP="007966CA">
      <w:pPr>
        <w:pStyle w:val="bpuIntro"/>
      </w:pPr>
    </w:p>
    <w:p w:rsidR="007966CA" w:rsidRDefault="007966CA" w:rsidP="007966CA">
      <w:pPr>
        <w:pStyle w:val="bpuSponsor"/>
      </w:pPr>
      <w:r>
        <w:t>Sponsored by:</w:t>
      </w:r>
    </w:p>
    <w:p w:rsidR="007966CA" w:rsidRDefault="007966CA" w:rsidP="007966CA">
      <w:pPr>
        <w:pStyle w:val="bpuSponsor"/>
      </w:pPr>
      <w:proofErr w:type="gramStart"/>
      <w:r>
        <w:t>Senator  JOSEPH</w:t>
      </w:r>
      <w:proofErr w:type="gramEnd"/>
      <w:r>
        <w:t xml:space="preserve"> P. CRYAN</w:t>
      </w:r>
    </w:p>
    <w:p w:rsidR="007966CA" w:rsidRDefault="007966CA" w:rsidP="007966CA">
      <w:pPr>
        <w:pStyle w:val="bpuSponsor"/>
      </w:pPr>
      <w:r>
        <w:t>District 20 (Union)</w:t>
      </w:r>
    </w:p>
    <w:p w:rsidR="007966CA" w:rsidRDefault="007966CA" w:rsidP="007966CA">
      <w:pPr>
        <w:pStyle w:val="bpuSponsor"/>
      </w:pPr>
    </w:p>
    <w:p w:rsidR="007966CA" w:rsidRDefault="007966CA" w:rsidP="007966CA">
      <w:pPr>
        <w:pStyle w:val="bpuSponsor"/>
      </w:pPr>
    </w:p>
    <w:p w:rsidR="007966CA" w:rsidRDefault="007966CA" w:rsidP="007966CA">
      <w:pPr>
        <w:pStyle w:val="bpuSponsor"/>
      </w:pPr>
    </w:p>
    <w:p w:rsidR="007966CA" w:rsidRDefault="007966CA" w:rsidP="007966CA">
      <w:pPr>
        <w:pStyle w:val="bpuSponsor"/>
      </w:pPr>
    </w:p>
    <w:p w:rsidR="007966CA" w:rsidRDefault="007966CA" w:rsidP="007966CA">
      <w:pPr>
        <w:pStyle w:val="bpuSponsor"/>
      </w:pPr>
      <w:r>
        <w:t>SYNOPSIS</w:t>
      </w:r>
    </w:p>
    <w:p w:rsidR="007966CA" w:rsidRDefault="007966CA" w:rsidP="007966CA">
      <w:pPr>
        <w:pStyle w:val="bpuNormText"/>
      </w:pPr>
      <w:r>
        <w:tab/>
        <w:t xml:space="preserve">Requires gubernatorial and legislative candidates report contributions within 48 hours of receipt; requires Election Law Enforcement Commission to post reports within 72 hours of filing. </w:t>
      </w:r>
    </w:p>
    <w:p w:rsidR="007966CA" w:rsidRDefault="007966CA" w:rsidP="007966CA">
      <w:pPr>
        <w:pStyle w:val="bpuNormText"/>
      </w:pPr>
    </w:p>
    <w:p w:rsidR="007966CA" w:rsidRDefault="007966CA" w:rsidP="007966CA">
      <w:pPr>
        <w:pStyle w:val="bpuSponsor"/>
      </w:pPr>
      <w:r>
        <w:t xml:space="preserve">CURRENT VERSION OF TEXT </w:t>
      </w:r>
    </w:p>
    <w:p w:rsidR="007966CA" w:rsidRDefault="007966CA" w:rsidP="007966CA">
      <w:pPr>
        <w:pStyle w:val="bpuNormText"/>
      </w:pPr>
      <w:r>
        <w:tab/>
        <w:t>As introduced.</w:t>
      </w:r>
    </w:p>
    <w:p w:rsidR="007966CA" w:rsidRDefault="007966CA" w:rsidP="007966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966CA" w:rsidRDefault="007966CA" w:rsidP="008916EC">
      <w:pPr>
        <w:pStyle w:val="FronterPage"/>
        <w:tabs>
          <w:tab w:val="clear" w:pos="720"/>
          <w:tab w:val="clear" w:pos="1440"/>
          <w:tab w:val="clear" w:pos="2160"/>
          <w:tab w:val="clear" w:pos="2880"/>
          <w:tab w:val="clear" w:pos="3600"/>
          <w:tab w:val="clear" w:pos="4320"/>
          <w:tab w:val="clear" w:pos="5040"/>
        </w:tabs>
        <w:sectPr w:rsidR="007966CA" w:rsidSect="007966CA">
          <w:type w:val="continuous"/>
          <w:pgSz w:w="12240" w:h="20160" w:code="5"/>
          <w:pgMar w:top="1440" w:right="2275" w:bottom="1440" w:left="2275" w:header="72" w:footer="720" w:gutter="0"/>
          <w:pgNumType w:start="1"/>
          <w:cols w:space="720"/>
          <w:docGrid w:linePitch="360"/>
        </w:sectPr>
      </w:pPr>
    </w:p>
    <w:p w:rsidR="00686AEB" w:rsidRPr="00677316" w:rsidRDefault="006D3BE3" w:rsidP="003E47BA">
      <w:pPr>
        <w:pStyle w:val="HangingAnAct"/>
        <w:rPr>
          <w:rStyle w:val="HangingAnActChar"/>
        </w:rPr>
      </w:pPr>
      <w:r>
        <w:rPr>
          <w:rStyle w:val="BillHead"/>
        </w:rPr>
        <w:lastRenderedPageBreak/>
        <w:t>An Act</w:t>
      </w:r>
      <w:r w:rsidR="00686AEB" w:rsidRPr="006B7FA7">
        <w:rPr>
          <w:rStyle w:val="HangingAnActChar"/>
        </w:rPr>
        <w:t xml:space="preserve"> </w:t>
      </w:r>
      <w:r w:rsidR="000D0B99" w:rsidRPr="000D0B99">
        <w:rPr>
          <w:rStyle w:val="HangingAnActChar"/>
        </w:rPr>
        <w:t>concerning the reporting of campaign contributions received by gubernatorial and legislative candidates and supplementing P.L.1973, c.83 (C.19:44A-1 et seq.).</w:t>
      </w:r>
    </w:p>
    <w:p w:rsidR="000B1054" w:rsidRPr="00D71D68" w:rsidRDefault="000B1054" w:rsidP="000B1054"/>
    <w:p w:rsidR="00686AEB" w:rsidRPr="00AA7880" w:rsidRDefault="00686AEB" w:rsidP="00686AEB">
      <w:r>
        <w:tab/>
      </w:r>
      <w:r w:rsidR="006D3BE3">
        <w:rPr>
          <w:rStyle w:val="BillHeading2"/>
        </w:rPr>
        <w:t>Be It Enacted</w:t>
      </w:r>
      <w:r>
        <w:rPr>
          <w:rStyle w:val="BillHeading2"/>
        </w:rPr>
        <w:t xml:space="preserve"> </w:t>
      </w:r>
      <w:r w:rsidR="006D3BE3">
        <w:rPr>
          <w:rStyle w:val="BillLanguage"/>
        </w:rPr>
        <w:t>by the Senate and General Assembly of the State of New Jersey:</w:t>
      </w:r>
    </w:p>
    <w:p w:rsidR="00686AEB" w:rsidRDefault="00686AEB" w:rsidP="00686AEB"/>
    <w:p w:rsidR="000D0B99" w:rsidRDefault="003D667B" w:rsidP="00686AEB">
      <w:r>
        <w:tab/>
        <w:t xml:space="preserve">1. </w:t>
      </w:r>
      <w:r w:rsidR="00191D50">
        <w:t xml:space="preserve"> </w:t>
      </w:r>
      <w:r w:rsidR="0090025E">
        <w:t>Notwithstanding the provisions of section 16 of P.L.1973, c.83 (C.</w:t>
      </w:r>
      <w:r w:rsidR="0090025E" w:rsidRPr="0090025E">
        <w:t>19:44A-16</w:t>
      </w:r>
      <w:r w:rsidR="0090025E">
        <w:t>), or any other law, rule, or regulation to the contrary,</w:t>
      </w:r>
      <w:r w:rsidR="0090025E" w:rsidRPr="0090025E">
        <w:t xml:space="preserve"> </w:t>
      </w:r>
      <w:r w:rsidR="00DA466C" w:rsidRPr="00DA466C">
        <w:t xml:space="preserve">a candidate </w:t>
      </w:r>
      <w:r w:rsidR="0090025E" w:rsidRPr="0090025E">
        <w:t xml:space="preserve">for nomination to the office of Governor and </w:t>
      </w:r>
      <w:r w:rsidR="0068416B">
        <w:t xml:space="preserve">for </w:t>
      </w:r>
      <w:r w:rsidR="0090025E" w:rsidRPr="0090025E">
        <w:t>election to the offices of Governor and Lieutenant Governor</w:t>
      </w:r>
      <w:r w:rsidR="0090025E">
        <w:t xml:space="preserve">, and a candidate </w:t>
      </w:r>
      <w:r w:rsidR="00DA466C" w:rsidRPr="00DA466C">
        <w:t>for nomination for ele</w:t>
      </w:r>
      <w:r w:rsidR="0090025E">
        <w:t xml:space="preserve">ction or </w:t>
      </w:r>
      <w:r w:rsidR="0068416B">
        <w:t xml:space="preserve">for </w:t>
      </w:r>
      <w:r w:rsidR="0090025E">
        <w:t xml:space="preserve">election to the </w:t>
      </w:r>
      <w:r w:rsidR="00DA466C" w:rsidRPr="00DA466C">
        <w:t>office of member of the Senate or General Assembly, and any candidate committee, joint candidates committee, or both, of such a candidate</w:t>
      </w:r>
      <w:r w:rsidR="0090025E">
        <w:t>, shall report contributions within 48 hours of receipt.</w:t>
      </w:r>
      <w:r w:rsidR="00D100A6">
        <w:t xml:space="preserve"> </w:t>
      </w:r>
    </w:p>
    <w:p w:rsidR="00D100A6" w:rsidRDefault="00D100A6" w:rsidP="00686AEB"/>
    <w:p w:rsidR="00D100A6" w:rsidRDefault="00D100A6" w:rsidP="00686AEB">
      <w:r>
        <w:tab/>
        <w:t xml:space="preserve">2. </w:t>
      </w:r>
      <w:r w:rsidR="00191D50">
        <w:t xml:space="preserve"> </w:t>
      </w:r>
      <w:r w:rsidR="00C80580">
        <w:t>During the period immediately f</w:t>
      </w:r>
      <w:r w:rsidR="00296D1A">
        <w:t xml:space="preserve">ollowing </w:t>
      </w:r>
      <w:r w:rsidR="0068416B">
        <w:t>the effective date</w:t>
      </w:r>
      <w:r w:rsidR="00296D1A">
        <w:t xml:space="preserve"> of this act, P.L.   , c.   (</w:t>
      </w:r>
      <w:proofErr w:type="gramStart"/>
      <w:r w:rsidR="00296D1A">
        <w:t>pending</w:t>
      </w:r>
      <w:proofErr w:type="gramEnd"/>
      <w:r w:rsidR="00296D1A">
        <w:t xml:space="preserve"> before the legislature as this bill), </w:t>
      </w:r>
      <w:r w:rsidR="00C80580">
        <w:t xml:space="preserve">and until the implementation of the 48-hour reporting required under section 1 of P.L.   , c.   (C.   ) (pending before the Legislature as this bill), </w:t>
      </w:r>
      <w:r w:rsidR="00296D1A">
        <w:t xml:space="preserve">the Election Law Enforcement Commission shall post on its website all reports filed by </w:t>
      </w:r>
      <w:r w:rsidR="00296D1A" w:rsidRPr="00296D1A">
        <w:t xml:space="preserve">a candidate for nomination to the office of Governor and </w:t>
      </w:r>
      <w:r w:rsidR="0068416B">
        <w:t xml:space="preserve">for </w:t>
      </w:r>
      <w:r w:rsidR="00296D1A" w:rsidRPr="00296D1A">
        <w:t xml:space="preserve">election to the offices of Governor and Lieutenant Governor, and a candidate for nomination for election or </w:t>
      </w:r>
      <w:r w:rsidR="0068416B">
        <w:t xml:space="preserve">for </w:t>
      </w:r>
      <w:r w:rsidR="00296D1A" w:rsidRPr="00296D1A">
        <w:t>election to the office of member of the Senate or General Assembly, and any candidate committee, joint candidates committee, or both, of such a candidate</w:t>
      </w:r>
      <w:r w:rsidR="00296D1A">
        <w:t>, within 72 hours of filing.</w:t>
      </w:r>
      <w:r w:rsidR="00C80580">
        <w:t xml:space="preserve"> </w:t>
      </w:r>
      <w:r w:rsidR="00296D1A">
        <w:t xml:space="preserve"> </w:t>
      </w:r>
    </w:p>
    <w:p w:rsidR="000D0B99" w:rsidRPr="00D71D68" w:rsidRDefault="000D0B99" w:rsidP="00686AEB"/>
    <w:p w:rsidR="00686AEB" w:rsidRDefault="00686AEB" w:rsidP="00686AEB">
      <w:r>
        <w:tab/>
      </w:r>
      <w:r w:rsidR="00D100A6">
        <w:t>3</w:t>
      </w:r>
      <w:r w:rsidR="003D667B">
        <w:t xml:space="preserve">. </w:t>
      </w:r>
      <w:r w:rsidR="00191D50">
        <w:t xml:space="preserve"> </w:t>
      </w:r>
      <w:r w:rsidR="006D3BE3">
        <w:t>This act shall take effect</w:t>
      </w:r>
      <w:r w:rsidR="003D667B">
        <w:t xml:space="preserve"> immediately.</w:t>
      </w:r>
    </w:p>
    <w:p w:rsidR="003D667B" w:rsidRPr="00AA7880" w:rsidRDefault="003D667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970FD" w:rsidRDefault="00B970FD" w:rsidP="00686AEB">
      <w:r>
        <w:tab/>
        <w:t xml:space="preserve">Under current law, candidates for nomination or </w:t>
      </w:r>
      <w:r w:rsidR="0068416B">
        <w:t xml:space="preserve">for </w:t>
      </w:r>
      <w:r>
        <w:t xml:space="preserve">election to public office are required to file </w:t>
      </w:r>
      <w:r w:rsidR="002053C3">
        <w:t xml:space="preserve">with the Election Law Enforcement Commission (ELEC) cumulative and quarterly reports of contributions received. This bill would require </w:t>
      </w:r>
      <w:r w:rsidRPr="00B970FD">
        <w:t>a candidate for nomination to the office of Governor and</w:t>
      </w:r>
      <w:r w:rsidR="0068416B">
        <w:t xml:space="preserve"> </w:t>
      </w:r>
      <w:proofErr w:type="gramStart"/>
      <w:r w:rsidR="0068416B">
        <w:t xml:space="preserve">for </w:t>
      </w:r>
      <w:r w:rsidRPr="00B970FD">
        <w:t xml:space="preserve"> election</w:t>
      </w:r>
      <w:proofErr w:type="gramEnd"/>
      <w:r w:rsidRPr="00B970FD">
        <w:t xml:space="preserve"> to the offices of Governor and Lieutenant Governor, and a candidate for nomination for election or </w:t>
      </w:r>
      <w:r w:rsidR="0068416B">
        <w:t xml:space="preserve">for </w:t>
      </w:r>
      <w:r w:rsidRPr="00B970FD">
        <w:t>election to the office of member of the Senate or General Assembly, and any candidate committee, joint candidates committee, or b</w:t>
      </w:r>
      <w:r w:rsidR="002053C3">
        <w:t xml:space="preserve">oth, of such a candidate, to </w:t>
      </w:r>
      <w:r w:rsidRPr="00B970FD">
        <w:t>report contributions within 48 hours of receipt.</w:t>
      </w:r>
    </w:p>
    <w:p w:rsidR="000C5038" w:rsidRDefault="002053C3">
      <w:r>
        <w:tab/>
        <w:t>This bill also requires ELEC to post, within 72 hours of filing, the reports required under current law to be filed by those candidates. This provision would apply only until the 48-hour timeframe required by the bill is implemented.</w:t>
      </w:r>
    </w:p>
    <w:sectPr w:rsidR="000C5038" w:rsidSect="007966C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2BD" w:rsidRDefault="00E922BD">
      <w:r>
        <w:separator/>
      </w:r>
    </w:p>
  </w:endnote>
  <w:endnote w:type="continuationSeparator" w:id="0">
    <w:p w:rsidR="00E922BD" w:rsidRDefault="00E92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2BD" w:rsidRDefault="00E922BD">
      <w:r>
        <w:separator/>
      </w:r>
    </w:p>
  </w:footnote>
  <w:footnote w:type="continuationSeparator" w:id="0">
    <w:p w:rsidR="00E922BD" w:rsidRDefault="00E922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06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66CA" w:rsidRDefault="007966CA" w:rsidP="007966CA">
    <w:pPr>
      <w:pStyle w:val="bpuHeadSpon"/>
    </w:pPr>
    <w:r w:rsidRPr="007966CA">
      <w:rPr>
        <w:rStyle w:val="bpuHeadSponChar"/>
      </w:rPr>
      <w:t>S3901</w:t>
    </w:r>
    <w:r>
      <w:t xml:space="preserve"> CRYAN</w:t>
    </w:r>
  </w:p>
  <w:p w:rsidR="007966CA" w:rsidRDefault="007966CA" w:rsidP="007966CA">
    <w:pPr>
      <w:pStyle w:val="bpuHeadSpon"/>
    </w:pPr>
    <w:r>
      <w:fldChar w:fldCharType="begin"/>
    </w:r>
    <w:r>
      <w:instrText xml:space="preserve"> PAGE  \* MERGEFORMAT </w:instrText>
    </w:r>
    <w:r>
      <w:fldChar w:fldCharType="separate"/>
    </w:r>
    <w:r w:rsidR="00191D50">
      <w:rPr>
        <w:noProof/>
      </w:rPr>
      <w:t>3</w:t>
    </w:r>
    <w:r>
      <w:fldChar w:fldCharType="end"/>
    </w:r>
  </w:p>
  <w:p w:rsidR="007966CA" w:rsidRDefault="007966CA" w:rsidP="007966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66CA" w:rsidRDefault="007966CA" w:rsidP="007966CA">
    <w:pPr>
      <w:pStyle w:val="bpuHeadSpon"/>
    </w:pPr>
    <w:r w:rsidRPr="007966CA">
      <w:rPr>
        <w:rStyle w:val="bpuHeadSponChar"/>
      </w:rPr>
      <w:t>S3901</w:t>
    </w:r>
    <w:r>
      <w:t xml:space="preserve"> CRYAN</w:t>
    </w:r>
  </w:p>
  <w:p w:rsidR="007966CA" w:rsidRDefault="007966CA" w:rsidP="007966CA">
    <w:pPr>
      <w:pStyle w:val="bpuHeadSpon"/>
    </w:pPr>
    <w:r>
      <w:fldChar w:fldCharType="begin"/>
    </w:r>
    <w:r>
      <w:instrText xml:space="preserve"> PAGE  \* MERGEFORMAT </w:instrText>
    </w:r>
    <w:r>
      <w:fldChar w:fldCharType="separate"/>
    </w:r>
    <w:r w:rsidR="00A906E8">
      <w:rPr>
        <w:noProof/>
      </w:rPr>
      <w:t>2</w:t>
    </w:r>
    <w:r>
      <w:fldChar w:fldCharType="end"/>
    </w:r>
  </w:p>
  <w:p w:rsidR="007966CA" w:rsidRDefault="007966CA" w:rsidP="007966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2BD"/>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0B99"/>
    <w:rsid w:val="000D11AF"/>
    <w:rsid w:val="000D6255"/>
    <w:rsid w:val="000D6262"/>
    <w:rsid w:val="000D7B4A"/>
    <w:rsid w:val="000E4006"/>
    <w:rsid w:val="000E6A89"/>
    <w:rsid w:val="000F3DA2"/>
    <w:rsid w:val="000F5FDE"/>
    <w:rsid w:val="000F7466"/>
    <w:rsid w:val="00122EB3"/>
    <w:rsid w:val="00127D0A"/>
    <w:rsid w:val="0013000E"/>
    <w:rsid w:val="00133F81"/>
    <w:rsid w:val="00135943"/>
    <w:rsid w:val="0014664C"/>
    <w:rsid w:val="001645FB"/>
    <w:rsid w:val="00167F10"/>
    <w:rsid w:val="00173D2B"/>
    <w:rsid w:val="00181676"/>
    <w:rsid w:val="00182A9E"/>
    <w:rsid w:val="00183603"/>
    <w:rsid w:val="0018410E"/>
    <w:rsid w:val="00191D5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3C3"/>
    <w:rsid w:val="00205533"/>
    <w:rsid w:val="00212B8D"/>
    <w:rsid w:val="002206C8"/>
    <w:rsid w:val="00222983"/>
    <w:rsid w:val="002370D0"/>
    <w:rsid w:val="00255958"/>
    <w:rsid w:val="00257FA2"/>
    <w:rsid w:val="0026574A"/>
    <w:rsid w:val="002660BB"/>
    <w:rsid w:val="002720E8"/>
    <w:rsid w:val="00275293"/>
    <w:rsid w:val="002776B0"/>
    <w:rsid w:val="00286C7E"/>
    <w:rsid w:val="00296D1A"/>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CA1"/>
    <w:rsid w:val="00391DA4"/>
    <w:rsid w:val="003A3C64"/>
    <w:rsid w:val="003A3F83"/>
    <w:rsid w:val="003C43EF"/>
    <w:rsid w:val="003C5A6B"/>
    <w:rsid w:val="003C7FB2"/>
    <w:rsid w:val="003D24DE"/>
    <w:rsid w:val="003D667B"/>
    <w:rsid w:val="003E26D4"/>
    <w:rsid w:val="003E47BA"/>
    <w:rsid w:val="003F3B37"/>
    <w:rsid w:val="0040195A"/>
    <w:rsid w:val="00402DC0"/>
    <w:rsid w:val="00416C4B"/>
    <w:rsid w:val="0041751E"/>
    <w:rsid w:val="004211E5"/>
    <w:rsid w:val="00422091"/>
    <w:rsid w:val="0043386C"/>
    <w:rsid w:val="00436F2D"/>
    <w:rsid w:val="00436F5D"/>
    <w:rsid w:val="00441B42"/>
    <w:rsid w:val="00450E55"/>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2FC6"/>
    <w:rsid w:val="00665CBC"/>
    <w:rsid w:val="00667A5C"/>
    <w:rsid w:val="00677316"/>
    <w:rsid w:val="0068416B"/>
    <w:rsid w:val="00686AEB"/>
    <w:rsid w:val="006B7897"/>
    <w:rsid w:val="006B7FA7"/>
    <w:rsid w:val="006C086A"/>
    <w:rsid w:val="006C21C1"/>
    <w:rsid w:val="006C7327"/>
    <w:rsid w:val="006D00E5"/>
    <w:rsid w:val="006D3BE3"/>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66CA"/>
    <w:rsid w:val="007A2F73"/>
    <w:rsid w:val="007A3061"/>
    <w:rsid w:val="007A5A0B"/>
    <w:rsid w:val="007A6F93"/>
    <w:rsid w:val="007B26AC"/>
    <w:rsid w:val="007C0E14"/>
    <w:rsid w:val="007C7DE4"/>
    <w:rsid w:val="007D40CB"/>
    <w:rsid w:val="007D5796"/>
    <w:rsid w:val="007D59C0"/>
    <w:rsid w:val="007D7D9C"/>
    <w:rsid w:val="007F485D"/>
    <w:rsid w:val="007F6050"/>
    <w:rsid w:val="00813627"/>
    <w:rsid w:val="008253E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025E"/>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7BF"/>
    <w:rsid w:val="00A222C2"/>
    <w:rsid w:val="00A305D6"/>
    <w:rsid w:val="00A342C4"/>
    <w:rsid w:val="00A50F6B"/>
    <w:rsid w:val="00A52237"/>
    <w:rsid w:val="00A551D6"/>
    <w:rsid w:val="00A6251B"/>
    <w:rsid w:val="00A66838"/>
    <w:rsid w:val="00A6754E"/>
    <w:rsid w:val="00A70F58"/>
    <w:rsid w:val="00A72987"/>
    <w:rsid w:val="00A7346B"/>
    <w:rsid w:val="00A84C4F"/>
    <w:rsid w:val="00A906E8"/>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2FB9"/>
    <w:rsid w:val="00B23B80"/>
    <w:rsid w:val="00B2574A"/>
    <w:rsid w:val="00B35D8A"/>
    <w:rsid w:val="00B45B34"/>
    <w:rsid w:val="00B57047"/>
    <w:rsid w:val="00B61D86"/>
    <w:rsid w:val="00B6342D"/>
    <w:rsid w:val="00B726BD"/>
    <w:rsid w:val="00B732BC"/>
    <w:rsid w:val="00B90E33"/>
    <w:rsid w:val="00B9676B"/>
    <w:rsid w:val="00B970FD"/>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0580"/>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1FE"/>
    <w:rsid w:val="00D02441"/>
    <w:rsid w:val="00D039F4"/>
    <w:rsid w:val="00D100A6"/>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CFB"/>
    <w:rsid w:val="00D9410B"/>
    <w:rsid w:val="00D9695B"/>
    <w:rsid w:val="00DA2417"/>
    <w:rsid w:val="00DA466C"/>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2BD"/>
    <w:rsid w:val="00E93836"/>
    <w:rsid w:val="00EA7C16"/>
    <w:rsid w:val="00EC5281"/>
    <w:rsid w:val="00EC791D"/>
    <w:rsid w:val="00EC7CA6"/>
    <w:rsid w:val="00ED3C5D"/>
    <w:rsid w:val="00ED4553"/>
    <w:rsid w:val="00EF70F8"/>
    <w:rsid w:val="00F00D08"/>
    <w:rsid w:val="00F1350D"/>
    <w:rsid w:val="00F15583"/>
    <w:rsid w:val="00F17C18"/>
    <w:rsid w:val="00F200EE"/>
    <w:rsid w:val="00F22481"/>
    <w:rsid w:val="00F2542E"/>
    <w:rsid w:val="00F27278"/>
    <w:rsid w:val="00F344E3"/>
    <w:rsid w:val="00F34D58"/>
    <w:rsid w:val="00F37585"/>
    <w:rsid w:val="00F40FC9"/>
    <w:rsid w:val="00F41A9D"/>
    <w:rsid w:val="00F42677"/>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43E797-4D11-404B-BC80-F07B6A65B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96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C4F12-2648-4A9C-896E-19FD44847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436</Words>
  <Characters>2320</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S3901</vt:lpstr>
    </vt:vector>
  </TitlesOfParts>
  <Manager>R229</Manager>
  <Company>NJ Office of Legislative Services</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S3901</dc:title>
  <dc:subject/>
  <dc:creator>Senator  CRYAN</dc:creator>
  <cp:keywords>S3901|2|SG |223|76|76|N|0|</cp:keywords>
  <dc:description>INTRODUCED JUNE 10, 2021</dc:description>
  <cp:lastModifiedBy>Bell, Careema</cp:lastModifiedBy>
  <cp:revision>2</cp:revision>
  <cp:lastPrinted>2005-10-12T19:02:00Z</cp:lastPrinted>
  <dcterms:created xsi:type="dcterms:W3CDTF">2021-06-10T23:30:00Z</dcterms:created>
  <dcterms:modified xsi:type="dcterms:W3CDTF">2021-06-10T23:30:00Z</dcterms:modified>
  <cp:category>§1 to C.19:44A-16.1; §2 T&amp;E; §3 Eff. Date_x000d_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