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61EC2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61EC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3912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33112B" w:rsidRDefault="0033112B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33112B" w:rsidRPr="004721EF" w:rsidRDefault="0033112B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61EC2">
        <w:rPr>
          <w:caps/>
          <w:szCs w:val="24"/>
        </w:rPr>
        <w:t>DECEMBER 6, 2021</w:t>
      </w:r>
    </w:p>
    <w:p w:rsidR="00655CA3" w:rsidRDefault="00655CA3" w:rsidP="0083060A"/>
    <w:p w:rsidR="00262C92" w:rsidRDefault="00600A8D" w:rsidP="00600A8D">
      <w:r>
        <w:tab/>
      </w:r>
      <w:r w:rsidR="00262C92" w:rsidRPr="00603616">
        <w:t xml:space="preserve">The Senate Community and Urban Affairs Committee reports favorably </w:t>
      </w:r>
      <w:r w:rsidR="00262C92">
        <w:t>and</w:t>
      </w:r>
      <w:r w:rsidR="00262C92" w:rsidRPr="00603616">
        <w:t xml:space="preserve"> with committe</w:t>
      </w:r>
      <w:r w:rsidR="00262C92">
        <w:t>e amendments Senate Bill No. 3912</w:t>
      </w:r>
      <w:r w:rsidR="00262C92" w:rsidRPr="00603616">
        <w:t>.</w:t>
      </w:r>
    </w:p>
    <w:p w:rsidR="00600A8D" w:rsidRDefault="00262C92" w:rsidP="00600A8D">
      <w:r>
        <w:tab/>
      </w:r>
      <w:r w:rsidR="0033112B">
        <w:t>As amended and reported, t</w:t>
      </w:r>
      <w:r w:rsidR="00600A8D">
        <w:t>his bill amends section 3 of P.L.2019, c.300 (C.</w:t>
      </w:r>
      <w:r w:rsidR="00600A8D" w:rsidRPr="002B03F6">
        <w:t>46:8-49.2</w:t>
      </w:r>
      <w:r w:rsidR="00600A8D">
        <w:t>), to expand the</w:t>
      </w:r>
      <w:r w:rsidR="00600A8D" w:rsidRPr="00023C39">
        <w:t xml:space="preserve"> </w:t>
      </w:r>
      <w:r w:rsidR="00600A8D">
        <w:t>definition</w:t>
      </w:r>
      <w:r w:rsidR="00600A8D" w:rsidRPr="00023C39">
        <w:t xml:space="preserve"> of landlords required to provide </w:t>
      </w:r>
      <w:r w:rsidR="00600A8D">
        <w:t xml:space="preserve">a </w:t>
      </w:r>
      <w:r w:rsidR="00600A8D" w:rsidRPr="00023C39">
        <w:t xml:space="preserve">receipt </w:t>
      </w:r>
      <w:r w:rsidR="00600A8D">
        <w:t>for a rent cash payment made by a</w:t>
      </w:r>
      <w:r w:rsidR="00600A8D" w:rsidRPr="00023C39">
        <w:t xml:space="preserve"> tenant.</w:t>
      </w:r>
      <w:r w:rsidR="00600A8D">
        <w:t xml:space="preserve">  This bill expands the definition of a “landlord” to include </w:t>
      </w:r>
      <w:r w:rsidR="00600A8D" w:rsidRPr="008B762E">
        <w:t xml:space="preserve">any person who rents or leases or offers to rent or lease, for a term of at least one month, </w:t>
      </w:r>
      <w:r w:rsidR="00600A8D">
        <w:t xml:space="preserve">one or more </w:t>
      </w:r>
      <w:r w:rsidR="00600A8D" w:rsidRPr="008B762E">
        <w:t xml:space="preserve">dwelling units, </w:t>
      </w:r>
      <w:r w:rsidR="0033112B">
        <w:t>including</w:t>
      </w:r>
      <w:r w:rsidR="00600A8D">
        <w:t xml:space="preserve"> dwelling units, hotels, motels </w:t>
      </w:r>
      <w:r w:rsidR="00600A8D" w:rsidRPr="008B762E">
        <w:t>or other guest houses serving transient or seasonal tenants.</w:t>
      </w:r>
    </w:p>
    <w:p w:rsidR="00600A8D" w:rsidRDefault="00600A8D" w:rsidP="00600A8D">
      <w:r>
        <w:tab/>
        <w:t xml:space="preserve">Under current statute, a landlord includes any person </w:t>
      </w:r>
      <w:r w:rsidRPr="008B762E">
        <w:t>who rents or leases or offers to rent or lease, for a term of at least one month, dwelling units, except dwelling units in rental premises containing not more than two such units, or in owner-occupied premises of not more than three dwelling units, or in hotels, motels</w:t>
      </w:r>
      <w:r>
        <w:t>,</w:t>
      </w:r>
      <w:r w:rsidRPr="008B762E">
        <w:t xml:space="preserve"> or other guest houses serving transient or seasonal guests.</w:t>
      </w:r>
    </w:p>
    <w:p w:rsidR="004B2ABF" w:rsidRDefault="004B2ABF" w:rsidP="0083060A"/>
    <w:p w:rsidR="00BC207D" w:rsidRPr="00925C46" w:rsidRDefault="00BC207D" w:rsidP="00BC207D">
      <w:pPr>
        <w:rPr>
          <w:u w:val="double"/>
        </w:rPr>
      </w:pPr>
      <w:r>
        <w:rPr>
          <w:u w:val="double"/>
        </w:rPr>
        <w:t>COMMITTEE AMENDMENTS:</w:t>
      </w:r>
    </w:p>
    <w:p w:rsidR="00C5056E" w:rsidRDefault="00BC207D" w:rsidP="00BC207D">
      <w:r>
        <w:tab/>
        <w:t xml:space="preserve">The committee amendments specify that the definition of “landlord” in the bill is to also include </w:t>
      </w:r>
      <w:r w:rsidRPr="008B762E">
        <w:t>dwelling units in hotels, motels</w:t>
      </w:r>
      <w:r>
        <w:t>,</w:t>
      </w:r>
      <w:r w:rsidRPr="008B762E">
        <w:t xml:space="preserve"> or other guest houses serving transient or seasonal guests</w:t>
      </w:r>
      <w:r w:rsidR="00700311">
        <w:t>.</w:t>
      </w:r>
    </w:p>
    <w:sectPr w:rsidR="00C5056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EC2" w:rsidRDefault="00461EC2">
      <w:r>
        <w:separator/>
      </w:r>
    </w:p>
  </w:endnote>
  <w:endnote w:type="continuationSeparator" w:id="0">
    <w:p w:rsidR="00461EC2" w:rsidRDefault="00461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EC2" w:rsidRDefault="00461EC2">
      <w:r>
        <w:separator/>
      </w:r>
    </w:p>
  </w:footnote>
  <w:footnote w:type="continuationSeparator" w:id="0">
    <w:p w:rsidR="00461EC2" w:rsidRDefault="00461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5056E" w:rsidP="00C5056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5056E" w:rsidRDefault="00C5056E" w:rsidP="00C5056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EC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1BF4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3306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3DDF"/>
    <w:rsid w:val="00243505"/>
    <w:rsid w:val="002437FC"/>
    <w:rsid w:val="00244AC5"/>
    <w:rsid w:val="00246107"/>
    <w:rsid w:val="00246613"/>
    <w:rsid w:val="00246FD7"/>
    <w:rsid w:val="00262C92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112B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235"/>
    <w:rsid w:val="004174D1"/>
    <w:rsid w:val="00420C8F"/>
    <w:rsid w:val="00436B31"/>
    <w:rsid w:val="00437670"/>
    <w:rsid w:val="00440C7E"/>
    <w:rsid w:val="00450A12"/>
    <w:rsid w:val="00451A68"/>
    <w:rsid w:val="004540C9"/>
    <w:rsid w:val="00461EC2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592F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65A42"/>
    <w:rsid w:val="005722B9"/>
    <w:rsid w:val="00572984"/>
    <w:rsid w:val="00581591"/>
    <w:rsid w:val="005877B1"/>
    <w:rsid w:val="005A10AB"/>
    <w:rsid w:val="005A5CB6"/>
    <w:rsid w:val="005B0C35"/>
    <w:rsid w:val="005B3602"/>
    <w:rsid w:val="005C1CB5"/>
    <w:rsid w:val="005C2E96"/>
    <w:rsid w:val="005C51A8"/>
    <w:rsid w:val="005E3EC4"/>
    <w:rsid w:val="005E6766"/>
    <w:rsid w:val="005F075C"/>
    <w:rsid w:val="005F5E32"/>
    <w:rsid w:val="00600A8D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031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B6C5E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17F0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2B6"/>
    <w:rsid w:val="00B74B7C"/>
    <w:rsid w:val="00B74F66"/>
    <w:rsid w:val="00B759F0"/>
    <w:rsid w:val="00B75DA5"/>
    <w:rsid w:val="00B76649"/>
    <w:rsid w:val="00B82C1C"/>
    <w:rsid w:val="00B84596"/>
    <w:rsid w:val="00B85D4E"/>
    <w:rsid w:val="00B92547"/>
    <w:rsid w:val="00BA6BA8"/>
    <w:rsid w:val="00BB0D7A"/>
    <w:rsid w:val="00BB46C4"/>
    <w:rsid w:val="00BB5300"/>
    <w:rsid w:val="00BC207D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056E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4749B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91A7D370-B378-45CD-A912-4F1F1F712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4959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959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218</Words>
  <Characters>1124</Characters>
  <Application>Microsoft Office Word</Application>
  <DocSecurity>0</DocSecurity>
  <Lines>32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S3912 SCU Statement 12/6/21</vt:lpstr>
    </vt:vector>
  </TitlesOfParts>
  <Manager>R225</Manager>
  <Company>NJ OLS DMU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S3912 SCU Statement 12/6/21</dc:title>
  <dc:subject/>
  <dc:creator>Senate SCU</dc:creator>
  <cp:keywords>S3912|1|LG |320|0|0|!|0|</cp:keywords>
  <dc:description/>
  <cp:lastModifiedBy>Siracusa, Nicole</cp:lastModifiedBy>
  <cp:revision>2</cp:revision>
  <cp:lastPrinted>2021-12-06T17:36:00Z</cp:lastPrinted>
  <dcterms:created xsi:type="dcterms:W3CDTF">2021-12-07T16:55:00Z</dcterms:created>
  <dcterms:modified xsi:type="dcterms:W3CDTF">2021-12-07T16:55:00Z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