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06E" w:rsidRDefault="002E306E" w:rsidP="002E306E">
      <w:pPr>
        <w:pStyle w:val="bpuBill"/>
      </w:pPr>
      <w:bookmarkStart w:id="0" w:name="bpuFrontPg"/>
      <w:bookmarkEnd w:id="0"/>
      <w:r>
        <w:t xml:space="preserve">SENATE, No. 3928 </w:t>
      </w:r>
    </w:p>
    <w:p w:rsidR="002E306E" w:rsidRPr="009D38FF" w:rsidRDefault="002E306E" w:rsidP="002E30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6986" r:id="rId8"/>
        </w:object>
      </w:r>
    </w:p>
    <w:p w:rsidR="002E306E" w:rsidRDefault="002E306E" w:rsidP="002E306E">
      <w:pPr>
        <w:pStyle w:val="bpuState"/>
      </w:pPr>
      <w:r>
        <w:t>STATE OF NEW JERSEY</w:t>
      </w:r>
    </w:p>
    <w:p w:rsidR="002E306E" w:rsidRDefault="002E306E" w:rsidP="002E306E">
      <w:pPr>
        <w:pStyle w:val="bpuLegislature"/>
      </w:pPr>
      <w:r>
        <w:t>219th LEGISLATURE</w:t>
      </w:r>
    </w:p>
    <w:p w:rsidR="002E306E" w:rsidRDefault="002E306E" w:rsidP="002E306E">
      <w:pPr>
        <w:pStyle w:val="bpuWpGraphic"/>
      </w:pPr>
      <w:r>
        <w:object w:dxaOrig="8985" w:dyaOrig="255">
          <v:shape id="_x0000_i1026" type="#_x0000_t75" style="width:6in;height:12pt" o:ole="">
            <v:imagedata r:id="rId7" o:title=""/>
          </v:shape>
          <o:OLEObject Type="Embed" ProgID="WPWin6.1" ShapeID="_x0000_i1026" DrawAspect="Content" ObjectID="_1686116987" r:id="rId9"/>
        </w:object>
      </w:r>
      <w:r>
        <w:t xml:space="preserve">  </w:t>
      </w:r>
    </w:p>
    <w:p w:rsidR="002E306E" w:rsidRDefault="002E306E" w:rsidP="002E306E">
      <w:pPr>
        <w:pStyle w:val="bpuIntro"/>
      </w:pPr>
      <w:r>
        <w:t>INTRODUCED JUNE 15, 2021</w:t>
      </w:r>
    </w:p>
    <w:p w:rsidR="002E306E" w:rsidRDefault="002E306E" w:rsidP="002E306E">
      <w:pPr>
        <w:pStyle w:val="bpuIntro"/>
      </w:pPr>
    </w:p>
    <w:p w:rsidR="002E306E" w:rsidRDefault="002E306E" w:rsidP="002E306E">
      <w:pPr>
        <w:pStyle w:val="bpuIntro"/>
        <w:sectPr w:rsidR="002E306E" w:rsidSect="002E306E">
          <w:headerReference w:type="even" r:id="rId10"/>
          <w:headerReference w:type="default" r:id="rId11"/>
          <w:pgSz w:w="12240" w:h="20160" w:code="5"/>
          <w:pgMar w:top="2160" w:right="1440" w:bottom="1440" w:left="1440" w:header="72" w:footer="720" w:gutter="0"/>
          <w:pgNumType w:start="1"/>
          <w:cols w:space="720"/>
          <w:docGrid w:linePitch="360"/>
        </w:sectPr>
      </w:pPr>
    </w:p>
    <w:p w:rsidR="002E306E" w:rsidRDefault="002E306E" w:rsidP="002E306E">
      <w:pPr>
        <w:pStyle w:val="bpuIntro"/>
      </w:pPr>
    </w:p>
    <w:p w:rsidR="002E306E" w:rsidRDefault="002E306E" w:rsidP="002E306E">
      <w:pPr>
        <w:pStyle w:val="bpuSponsor"/>
      </w:pPr>
      <w:r>
        <w:t>Sponsored by:</w:t>
      </w:r>
    </w:p>
    <w:p w:rsidR="002E306E" w:rsidRDefault="002E306E" w:rsidP="002E306E">
      <w:pPr>
        <w:pStyle w:val="bpuSponsor"/>
      </w:pPr>
      <w:r>
        <w:t>Senator  SHIRLEY K. TURNER</w:t>
      </w:r>
    </w:p>
    <w:p w:rsidR="002E306E" w:rsidRDefault="002E306E" w:rsidP="002E306E">
      <w:pPr>
        <w:pStyle w:val="bpuSponsor"/>
      </w:pPr>
      <w:r>
        <w:t>District 15 (Hunterdon and Mercer)</w:t>
      </w:r>
    </w:p>
    <w:p w:rsidR="002E306E" w:rsidRDefault="002E306E" w:rsidP="002E306E">
      <w:pPr>
        <w:pStyle w:val="bpuSponsor"/>
      </w:pPr>
    </w:p>
    <w:p w:rsidR="002E306E" w:rsidRDefault="002E306E" w:rsidP="002E306E">
      <w:pPr>
        <w:pStyle w:val="bpuSponsor"/>
      </w:pPr>
    </w:p>
    <w:p w:rsidR="002E306E" w:rsidRDefault="002E306E" w:rsidP="002E306E">
      <w:pPr>
        <w:pStyle w:val="bpuSponsor"/>
      </w:pPr>
    </w:p>
    <w:p w:rsidR="002E306E" w:rsidRDefault="002E306E" w:rsidP="002E306E">
      <w:pPr>
        <w:pStyle w:val="bpuSponsor"/>
      </w:pPr>
    </w:p>
    <w:p w:rsidR="002E306E" w:rsidRDefault="002E306E" w:rsidP="002E306E">
      <w:pPr>
        <w:pStyle w:val="bpuSponsor"/>
      </w:pPr>
      <w:r>
        <w:t>SYNOPSIS</w:t>
      </w:r>
    </w:p>
    <w:p w:rsidR="002E306E" w:rsidRDefault="002E306E" w:rsidP="002E306E">
      <w:pPr>
        <w:pStyle w:val="bpuNormText"/>
      </w:pPr>
      <w:r>
        <w:tab/>
        <w:t xml:space="preserve">Requires Medicaid coverage for self-administered hormonal contraceptives dispensed by pharmacist under standing order. </w:t>
      </w:r>
    </w:p>
    <w:p w:rsidR="002E306E" w:rsidRDefault="002E306E" w:rsidP="002E306E">
      <w:pPr>
        <w:pStyle w:val="bpuNormText"/>
      </w:pPr>
    </w:p>
    <w:p w:rsidR="002E306E" w:rsidRDefault="002E306E" w:rsidP="002E306E">
      <w:pPr>
        <w:pStyle w:val="bpuSponsor"/>
      </w:pPr>
      <w:r>
        <w:t xml:space="preserve">CURRENT VERSION OF TEXT </w:t>
      </w:r>
    </w:p>
    <w:p w:rsidR="002E306E" w:rsidRDefault="002E306E" w:rsidP="002E306E">
      <w:pPr>
        <w:pStyle w:val="bpuNormText"/>
      </w:pPr>
      <w:r>
        <w:tab/>
        <w:t>As introduced.</w:t>
      </w:r>
    </w:p>
    <w:p w:rsidR="002E306E" w:rsidRDefault="002E306E" w:rsidP="002E30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306E" w:rsidRDefault="002E306E" w:rsidP="008916EC">
      <w:pPr>
        <w:pStyle w:val="FronterPage"/>
        <w:tabs>
          <w:tab w:val="clear" w:pos="720"/>
          <w:tab w:val="clear" w:pos="1440"/>
          <w:tab w:val="clear" w:pos="2160"/>
          <w:tab w:val="clear" w:pos="2880"/>
          <w:tab w:val="clear" w:pos="3600"/>
          <w:tab w:val="clear" w:pos="4320"/>
          <w:tab w:val="clear" w:pos="5040"/>
        </w:tabs>
        <w:sectPr w:rsidR="002E306E" w:rsidSect="002E306E">
          <w:type w:val="continuous"/>
          <w:pgSz w:w="12240" w:h="20160" w:code="5"/>
          <w:pgMar w:top="1440" w:right="2275" w:bottom="1440" w:left="2275" w:header="72" w:footer="720" w:gutter="0"/>
          <w:pgNumType w:start="1"/>
          <w:cols w:space="720"/>
          <w:docGrid w:linePitch="360"/>
        </w:sectPr>
      </w:pPr>
    </w:p>
    <w:p w:rsidR="00686AEB" w:rsidRPr="00677316" w:rsidRDefault="00294FC0"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3815E2">
        <w:t xml:space="preserve">concerning Medicaid coverage for self-administered hormonal contraceptives provided under a standing order </w:t>
      </w:r>
      <w:r w:rsidR="003815E2" w:rsidRPr="00DA3DA5">
        <w:t>and amending P.L.1968, c.413.</w:t>
      </w:r>
    </w:p>
    <w:p w:rsidR="000B1054" w:rsidRPr="00D71D68" w:rsidRDefault="000B1054" w:rsidP="000B1054"/>
    <w:p w:rsidR="00686AEB" w:rsidRDefault="00686AEB" w:rsidP="00686AEB">
      <w:pPr>
        <w:rPr>
          <w:rStyle w:val="BillLanguage"/>
        </w:rPr>
      </w:pPr>
      <w:r>
        <w:tab/>
      </w:r>
      <w:r w:rsidR="00294FC0">
        <w:rPr>
          <w:rStyle w:val="BillHeading2"/>
        </w:rPr>
        <w:t>Be It Enacted</w:t>
      </w:r>
      <w:r>
        <w:rPr>
          <w:rStyle w:val="BillHeading2"/>
        </w:rPr>
        <w:t xml:space="preserve"> </w:t>
      </w:r>
      <w:r w:rsidR="00294FC0">
        <w:rPr>
          <w:rStyle w:val="BillLanguage"/>
        </w:rPr>
        <w:t>by the Senate and General Assembly of the State of New Jersey:</w:t>
      </w:r>
    </w:p>
    <w:p w:rsidR="00604E24" w:rsidRDefault="00604E24" w:rsidP="00686AEB">
      <w:pPr>
        <w:rPr>
          <w:rStyle w:val="BillLanguage"/>
        </w:rPr>
      </w:pPr>
    </w:p>
    <w:p w:rsidR="00632020" w:rsidRDefault="00632020" w:rsidP="00632020">
      <w:r>
        <w:tab/>
        <w:t>1.</w:t>
      </w:r>
      <w:r>
        <w:tab/>
        <w:t>Section 6. of P.L.1968, c.413 (C.30:4D-6) is amended to read as follows:</w:t>
      </w:r>
    </w:p>
    <w:p w:rsidR="00632020" w:rsidRDefault="00632020" w:rsidP="00632020">
      <w:r>
        <w:tab/>
        <w:t xml:space="preserve">6. </w:t>
      </w:r>
      <w:r w:rsidR="00D54461">
        <w:t xml:space="preserve"> </w:t>
      </w:r>
      <w:r>
        <w:t>a.</w:t>
      </w:r>
      <w:r w:rsidR="00D54461">
        <w:t xml:space="preserve"> </w:t>
      </w:r>
      <w:r>
        <w:t xml:space="preserve">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632020" w:rsidRDefault="00632020" w:rsidP="00632020">
      <w:r>
        <w:tab/>
        <w:t>(1)</w:t>
      </w:r>
      <w:r>
        <w:tab/>
        <w:t>Inpatient hospital services;</w:t>
      </w:r>
    </w:p>
    <w:p w:rsidR="00632020" w:rsidRDefault="00632020" w:rsidP="00632020">
      <w:r>
        <w:tab/>
        <w:t>(2)</w:t>
      </w:r>
      <w:r>
        <w:tab/>
        <w:t>Outpatient hospital services;</w:t>
      </w:r>
    </w:p>
    <w:p w:rsidR="00632020" w:rsidRDefault="00632020" w:rsidP="00632020">
      <w:r>
        <w:tab/>
        <w:t>(3)</w:t>
      </w:r>
      <w:r>
        <w:tab/>
        <w:t>Other laboratory and X-ray services;</w:t>
      </w:r>
    </w:p>
    <w:p w:rsidR="00632020" w:rsidRDefault="00632020" w:rsidP="00632020">
      <w:r>
        <w:tab/>
        <w:t xml:space="preserve">(4) </w:t>
      </w:r>
      <w:r w:rsidR="00D54461">
        <w:t xml:space="preserve"> </w:t>
      </w:r>
      <w:r>
        <w:t xml:space="preserve">(a) </w:t>
      </w:r>
      <w:r w:rsidR="00D54461">
        <w:t xml:space="preserve"> </w:t>
      </w:r>
      <w:r>
        <w:t>Skilled nursing or intermediate care facility services;</w:t>
      </w:r>
    </w:p>
    <w:p w:rsidR="00632020" w:rsidRDefault="00632020" w:rsidP="00632020">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632020" w:rsidRDefault="00632020" w:rsidP="00632020">
      <w:r>
        <w:tab/>
        <w:t>(5)</w:t>
      </w:r>
      <w:r>
        <w:tab/>
        <w:t>Physician's services furnished in the office, the patient's home, a hospital, a skilled nursing, or intermediate care facility or elsewhere.</w:t>
      </w:r>
    </w:p>
    <w:p w:rsidR="00632020" w:rsidRDefault="00632020" w:rsidP="00632020">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632020" w:rsidRDefault="00D54461" w:rsidP="00632020">
      <w:r>
        <w:tab/>
      </w:r>
      <w:r w:rsidR="00632020">
        <w:t>b.</w:t>
      </w:r>
      <w:r w:rsidR="00632020">
        <w:tab/>
        <w:t>Subject to the limitations imposed by federal law, by this act, and by the rules and regulations promulgated pursuant thereto, the medical assistance program may be expanded to include authorized services within each of the following classifications:</w:t>
      </w:r>
    </w:p>
    <w:p w:rsidR="00632020" w:rsidRDefault="00632020" w:rsidP="00632020">
      <w:r>
        <w:tab/>
        <w:t>(1)</w:t>
      </w:r>
      <w:r>
        <w:tab/>
        <w:t>Medical care not included in subsection a.(5) above, or any other type of remedial care recognized under State law, furnished by licensed practitioners within the scope of their practice, as defined by State law;</w:t>
      </w:r>
    </w:p>
    <w:p w:rsidR="00632020" w:rsidRDefault="00632020" w:rsidP="00632020">
      <w:r>
        <w:tab/>
        <w:t>(2)</w:t>
      </w:r>
      <w:r>
        <w:tab/>
        <w:t>Home health care services;</w:t>
      </w:r>
    </w:p>
    <w:p w:rsidR="00D54461" w:rsidRDefault="00632020" w:rsidP="00D54461">
      <w:r>
        <w:tab/>
        <w:t>(3)</w:t>
      </w:r>
      <w:r>
        <w:tab/>
        <w:t>Clinic services;</w:t>
      </w:r>
      <w:r w:rsidR="00D54461">
        <w:br w:type="page"/>
      </w:r>
    </w:p>
    <w:p w:rsidR="00632020" w:rsidRDefault="00632020" w:rsidP="00632020">
      <w:r>
        <w:lastRenderedPageBreak/>
        <w:tab/>
        <w:t>(4)</w:t>
      </w:r>
      <w:r>
        <w:tab/>
        <w:t>Dental services;</w:t>
      </w:r>
    </w:p>
    <w:p w:rsidR="00632020" w:rsidRDefault="00632020" w:rsidP="00632020">
      <w:r>
        <w:tab/>
        <w:t>(5)</w:t>
      </w:r>
      <w:r>
        <w:tab/>
        <w:t>Physical therapy and related services;</w:t>
      </w:r>
    </w:p>
    <w:p w:rsidR="00632020" w:rsidRDefault="00632020" w:rsidP="00632020">
      <w:r>
        <w:tab/>
        <w:t>(6)</w:t>
      </w:r>
      <w:r>
        <w:tab/>
        <w:t>Prescribed drugs, dentures, and prosthetic devices; and eyeglasses prescribed by a physician skilled in diseases of the eye or by an optometrist, whichever the individual may select;</w:t>
      </w:r>
    </w:p>
    <w:p w:rsidR="00632020" w:rsidRDefault="00632020" w:rsidP="00632020">
      <w:r>
        <w:tab/>
        <w:t>(7)</w:t>
      </w:r>
      <w:r>
        <w:tab/>
        <w:t>Optometric services;</w:t>
      </w:r>
    </w:p>
    <w:p w:rsidR="00632020" w:rsidRDefault="00632020" w:rsidP="00632020">
      <w:r>
        <w:tab/>
        <w:t>(8)</w:t>
      </w:r>
      <w:r>
        <w:tab/>
        <w:t>Podiatric services;</w:t>
      </w:r>
    </w:p>
    <w:p w:rsidR="00632020" w:rsidRDefault="00632020" w:rsidP="00632020">
      <w:r>
        <w:tab/>
        <w:t>(9)</w:t>
      </w:r>
      <w:r>
        <w:tab/>
        <w:t>Chiropractic services;</w:t>
      </w:r>
    </w:p>
    <w:p w:rsidR="00632020" w:rsidRDefault="00D54461" w:rsidP="00632020">
      <w:r>
        <w:tab/>
        <w:t xml:space="preserve">(10)  </w:t>
      </w:r>
      <w:r w:rsidR="00632020">
        <w:t>Psychological services;</w:t>
      </w:r>
    </w:p>
    <w:p w:rsidR="00632020" w:rsidRDefault="00D54461" w:rsidP="00632020">
      <w:r>
        <w:tab/>
        <w:t xml:space="preserve">(11)  </w:t>
      </w:r>
      <w:r w:rsidR="00632020">
        <w:t>Inpatient psychiatric hospital services for individuals under 21 years of age, or under age 22 if they are receiving such services immediately before attaining age 21;</w:t>
      </w:r>
    </w:p>
    <w:p w:rsidR="00632020" w:rsidRDefault="00D54461" w:rsidP="00632020">
      <w:r>
        <w:tab/>
        <w:t xml:space="preserve">(12)  </w:t>
      </w:r>
      <w:r w:rsidR="00632020">
        <w:t>Other diagnostic, screening, preventive, and rehabilitative services, and other remedial care;</w:t>
      </w:r>
    </w:p>
    <w:p w:rsidR="00632020" w:rsidRDefault="00D54461" w:rsidP="00632020">
      <w:r>
        <w:tab/>
        <w:t xml:space="preserve">(13)  </w:t>
      </w:r>
      <w:r w:rsidR="00632020">
        <w:t>Inpatient hospital services, nursing facility services, and intermediate care facility services for individuals 65 years of age or over in an institution for mental diseases;</w:t>
      </w:r>
    </w:p>
    <w:p w:rsidR="00632020" w:rsidRDefault="00D54461" w:rsidP="00632020">
      <w:r>
        <w:tab/>
        <w:t xml:space="preserve">(14)  </w:t>
      </w:r>
      <w:r w:rsidR="00632020">
        <w:t>Intermediate care facility services;</w:t>
      </w:r>
    </w:p>
    <w:p w:rsidR="00632020" w:rsidRDefault="00D54461" w:rsidP="00632020">
      <w:r>
        <w:tab/>
        <w:t xml:space="preserve">(15)  </w:t>
      </w:r>
      <w:r w:rsidR="00632020">
        <w:t>Transportation services;</w:t>
      </w:r>
    </w:p>
    <w:p w:rsidR="00632020" w:rsidRDefault="00632020" w:rsidP="00632020">
      <w:r>
        <w:tab/>
        <w:t>(16)</w:t>
      </w:r>
      <w:r w:rsidR="00D54461">
        <w:t xml:space="preserve">  </w:t>
      </w:r>
      <w:r>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632020" w:rsidRDefault="00D54461" w:rsidP="00632020">
      <w:r>
        <w:tab/>
        <w:t xml:space="preserve">(17)  </w:t>
      </w:r>
      <w:r w:rsidR="00632020">
        <w:t>Any other medical care and any other type of remedial care recognized under State law, specified by the Secretary of the federal Department of Health and Human Services, and approved by the commissioner;</w:t>
      </w:r>
    </w:p>
    <w:p w:rsidR="00632020" w:rsidRDefault="00D54461" w:rsidP="00632020">
      <w:r>
        <w:tab/>
        <w:t xml:space="preserve">(18)  </w:t>
      </w:r>
      <w:r w:rsidR="00632020">
        <w:t>Comprehensive maternity care, which may include:  the basic number of prenatal and postpartum visits recommended by the American College of Obstetricians and Gynecologists;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632020" w:rsidRDefault="00D54461" w:rsidP="00632020">
      <w:r>
        <w:tab/>
        <w:t xml:space="preserve">(19) </w:t>
      </w:r>
      <w:r w:rsidR="00632020">
        <w:t xml:space="preserve">Comprehensive pediatric care, which may include: ambulatory, preventive, and primary care health services. The preventive services shall include, at a minimum, the basic number </w:t>
      </w:r>
      <w:r w:rsidR="00632020">
        <w:lastRenderedPageBreak/>
        <w:t>of preventive visits recommended by the American Academy of Pediatrics;</w:t>
      </w:r>
    </w:p>
    <w:p w:rsidR="00632020" w:rsidRDefault="00D54461" w:rsidP="00632020">
      <w:r>
        <w:tab/>
        <w:t xml:space="preserve">(20)  </w:t>
      </w:r>
      <w:r w:rsidR="00632020">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632020" w:rsidRDefault="00D54461" w:rsidP="00632020">
      <w:r>
        <w:tab/>
        <w:t xml:space="preserve">(21)  </w:t>
      </w:r>
      <w:r w:rsidR="00632020">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632020" w:rsidRDefault="00D54461" w:rsidP="00632020">
      <w:r>
        <w:tab/>
        <w:t xml:space="preserve">(22)  </w:t>
      </w:r>
      <w:r w:rsidR="00632020">
        <w:t>Upon referral by a physician, advanced practice nurse, or physician assistant of a person who has been diagnosed with diabetes, gestational diabetes, or pre-diabetes, in accordance with standards adopted by the American Diabetes Association:</w:t>
      </w:r>
    </w:p>
    <w:p w:rsidR="00632020" w:rsidRDefault="00632020" w:rsidP="00632020">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632020" w:rsidRDefault="00632020" w:rsidP="00632020">
      <w:r>
        <w:tab/>
        <w:t>(i)</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632020" w:rsidRDefault="00632020" w:rsidP="00632020">
      <w:r>
        <w:tab/>
        <w:t>(ii)</w:t>
      </w:r>
      <w:r>
        <w:tab/>
        <w:t>an entity meeting the National Standards for Diabetes Self-Management Education and Support, as evidenced by a recognition by the American Diabetes Association or accreditation by the American Association of Diabetes Educators;</w:t>
      </w:r>
    </w:p>
    <w:p w:rsidR="00632020" w:rsidRDefault="00632020" w:rsidP="00632020">
      <w:r>
        <w:tab/>
        <w:t>(b)</w:t>
      </w:r>
      <w:r>
        <w:tab/>
        <w:t xml:space="preserve">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t>
      </w:r>
      <w:r>
        <w:lastRenderedPageBreak/>
        <w:t>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632020" w:rsidRDefault="00632020" w:rsidP="00632020">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632020" w:rsidRDefault="00632020" w:rsidP="00632020">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632020" w:rsidRDefault="00D54461" w:rsidP="00632020">
      <w:r>
        <w:tab/>
        <w:t xml:space="preserve">(23)  </w:t>
      </w:r>
      <w:r w:rsidR="00632020">
        <w:t>Expenses incurred for the provision of group prenatal care services to a pregnant woman, provided that:</w:t>
      </w:r>
    </w:p>
    <w:p w:rsidR="00632020" w:rsidRDefault="00632020" w:rsidP="00632020">
      <w:r>
        <w:tab/>
        <w:t>(a)</w:t>
      </w:r>
      <w:r>
        <w:tab/>
        <w:t>the provider of such services, which shall include, but not be limited to, a federally qualified health center or a community health center operating in the State :</w:t>
      </w:r>
    </w:p>
    <w:p w:rsidR="00632020" w:rsidRDefault="00632020" w:rsidP="00632020">
      <w:r>
        <w:tab/>
        <w:t>(i)</w:t>
      </w:r>
      <w:r>
        <w:tab/>
        <w:t>is a site accredited by the Centering Healthcare Institute, or is a site engaged in an active implementation contract with the Centering Healthcare Institute, that utilizes the Centering Pregnancy model; and</w:t>
      </w:r>
    </w:p>
    <w:p w:rsidR="00632020" w:rsidRDefault="00D54461" w:rsidP="00632020">
      <w:r>
        <w:tab/>
        <w:t>(ii)</w:t>
      </w:r>
      <w:r>
        <w:tab/>
      </w:r>
      <w:r w:rsidR="00632020">
        <w:t xml:space="preserve">incorporates the applicable information outlined in any best practices manual for prenatal and postpartum maternal care developed by the Department of Health into the curriculum for each group prenatal visit; </w:t>
      </w:r>
    </w:p>
    <w:p w:rsidR="00632020" w:rsidRDefault="00632020" w:rsidP="00632020">
      <w:r>
        <w:tab/>
        <w:t>(b)</w:t>
      </w:r>
      <w:r>
        <w:tab/>
        <w:t xml:space="preserve">each group prenatal care visit is at least 1.5 hours in duration, with a minimum of two women and a maximum of 20 women in participation; and </w:t>
      </w:r>
    </w:p>
    <w:p w:rsidR="00632020" w:rsidRDefault="00632020" w:rsidP="00632020">
      <w:r>
        <w:tab/>
        <w:t>(c)</w:t>
      </w:r>
      <w:r>
        <w:tab/>
        <w:t>no more than 10 group prenatal care visits occur per pregnancy.</w:t>
      </w:r>
    </w:p>
    <w:p w:rsidR="00632020" w:rsidRDefault="00632020" w:rsidP="00632020">
      <w:r>
        <w:tab/>
        <w:t xml:space="preserve">As used in this paragraph, "group prenatal care services" means a series of prenatal care visits provided in a group setting which are based upon the Centering Pregnancy model developed by the Centering Healthcare Institute and which include health assessments, social and clinical support, and educational activities; </w:t>
      </w:r>
    </w:p>
    <w:p w:rsidR="00632020" w:rsidRDefault="00D54461" w:rsidP="00632020">
      <w:r>
        <w:tab/>
        <w:t xml:space="preserve">(24)  </w:t>
      </w:r>
      <w:r w:rsidR="00632020">
        <w:t>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632020" w:rsidRDefault="00632020" w:rsidP="00632020">
      <w:r>
        <w:lastRenderedPageBreak/>
        <w:tab/>
        <w:t>(a)</w:t>
      </w:r>
      <w:r>
        <w:tab/>
        <w:t xml:space="preserve">the infant is medically or physically unable to receive maternal breast milk or participate in breast feeding, or the infant's mother is medically or physically unable to produce maternal breast milk in sufficient quantities or participate in breast feeding despite optimal lactation support; or </w:t>
      </w:r>
    </w:p>
    <w:p w:rsidR="00632020" w:rsidRDefault="00632020" w:rsidP="00632020">
      <w:r>
        <w:tab/>
        <w:t>(b)</w:t>
      </w:r>
      <w:r>
        <w:tab/>
        <w:t xml:space="preserve">the infant meets any of the following conditions: </w:t>
      </w:r>
    </w:p>
    <w:p w:rsidR="00632020" w:rsidRDefault="00632020" w:rsidP="00632020">
      <w:r>
        <w:tab/>
        <w:t>(i)</w:t>
      </w:r>
      <w:r>
        <w:tab/>
        <w:t>a body weight below healthy levels, as determined by the licensed medical practitioner issuing the medical order for the infant;</w:t>
      </w:r>
    </w:p>
    <w:p w:rsidR="00632020" w:rsidRDefault="00632020" w:rsidP="00632020">
      <w:r>
        <w:tab/>
        <w:t>(ii)</w:t>
      </w:r>
      <w:r>
        <w:tab/>
        <w:t xml:space="preserve">the infant has a congenital or acquired condition that places the infant at a high risk for development of necrotizing enterocolitis; or </w:t>
      </w:r>
    </w:p>
    <w:p w:rsidR="00632020" w:rsidRDefault="00632020" w:rsidP="00632020">
      <w:r>
        <w:tab/>
        <w:t>(iii)</w:t>
      </w:r>
      <w:r w:rsidR="00D54461">
        <w:t xml:space="preserve"> </w:t>
      </w:r>
      <w:r>
        <w:t xml:space="preserve"> the infant has a congenital or acquired condition that may benefit from the use of donor breast milk and human milk fortifiers, as determined by the Department of Health; and</w:t>
      </w:r>
    </w:p>
    <w:p w:rsidR="00632020" w:rsidRDefault="00D54461" w:rsidP="00632020">
      <w:r>
        <w:tab/>
        <w:t xml:space="preserve">(25)  </w:t>
      </w:r>
      <w:r w:rsidR="00632020">
        <w:t>Comprehensive tobacco cessation benefits to an individual who is 18 years of age or older, or who is pregnant.  Coverage shall include: brief and high intensity individual counseling, brief and high intensity group counseling, and telemedicine as defined by section 1 of P.L.2017, c.117 (C.45:1-61); all medications approved for tobacco cessation by the U.S. Food and Drug Administration; and other tobacco cessation counseling recommended by the Treating Tobacco Use and Dependence Clinical Practice Guideline issued by the U.S. Public Health Service.  Notwithstanding the provisions of any other law, rule, or regulation to the contrary, and except as otherwise provided in this section:</w:t>
      </w:r>
    </w:p>
    <w:p w:rsidR="00632020" w:rsidRDefault="00632020" w:rsidP="00632020">
      <w:r>
        <w:tab/>
        <w:t>(a)</w:t>
      </w:r>
      <w:r>
        <w:tab/>
        <w:t>Information regarding the availability of the tobacco cessation services described in this paragraph shall be provided to all individuals authorized to receive the tobacco cessation services pursuant to this paragraph at the following times:  no later than 90 days after the effective date of P.L.2019, c.473; upon the establishment of an individual's eligibility for medical assistance; and upon the redetermination of an individual's eligibility for medical assistance;</w:t>
      </w:r>
    </w:p>
    <w:p w:rsidR="00632020" w:rsidRDefault="00632020" w:rsidP="00632020">
      <w:r>
        <w:tab/>
        <w:t>(b)</w:t>
      </w:r>
      <w:r>
        <w:tab/>
        <w:t>The following conditions shall not be imposed on any tobacco cessation services provided pursuant to this paragraph: copayments or any other forms of cost-sharing, including deductibles; counseling requirements for medication; stepped care therapy or similar restrictions requiring the use of one service prior to another; limits on the duration of services; or annual or lifetime limits on the amount, frequency, or cost of services, including, but not limited to, annual or lifetime limits on the number of covered attempts to quit; and</w:t>
      </w:r>
    </w:p>
    <w:p w:rsidR="00632020" w:rsidRDefault="00632020" w:rsidP="00632020">
      <w:r>
        <w:tab/>
        <w:t>(c)</w:t>
      </w:r>
      <w:r>
        <w:tab/>
        <w:t xml:space="preserve">Prior authorization requirements shall not be imposed on any tobacco cessation services provided pursuant to this paragraph except in the following circumstances where prior authorization may be required: for a treatment that exceeds the duration recommended by the most recently published United States Public </w:t>
      </w:r>
      <w:r>
        <w:lastRenderedPageBreak/>
        <w:t>Health Service clinical practice guidelines on treating tobacco use and dependence; or for services associated with more than two attempts to quit within a 12-month period.</w:t>
      </w:r>
    </w:p>
    <w:p w:rsidR="00632020" w:rsidRDefault="00632020" w:rsidP="00632020">
      <w:pPr>
        <w:rPr>
          <w:u w:val="single"/>
        </w:rPr>
      </w:pPr>
      <w:r w:rsidRPr="008E3D82">
        <w:tab/>
      </w:r>
      <w:r>
        <w:rPr>
          <w:u w:val="single"/>
        </w:rPr>
        <w:t xml:space="preserve">(26) Expenses incurred in the provision of </w:t>
      </w:r>
      <w:r w:rsidRPr="00632020">
        <w:rPr>
          <w:u w:val="single"/>
        </w:rPr>
        <w:t>self-administered hormonal contraceptive</w:t>
      </w:r>
      <w:r w:rsidR="004A5F60">
        <w:rPr>
          <w:u w:val="single"/>
        </w:rPr>
        <w:t>s</w:t>
      </w:r>
      <w:r w:rsidRPr="00632020">
        <w:rPr>
          <w:u w:val="single"/>
        </w:rPr>
        <w:t xml:space="preserve"> as prescribed by </w:t>
      </w:r>
      <w:r w:rsidR="00916EDF">
        <w:rPr>
          <w:u w:val="single"/>
        </w:rPr>
        <w:t xml:space="preserve">a </w:t>
      </w:r>
      <w:r w:rsidRPr="00632020">
        <w:rPr>
          <w:u w:val="single"/>
        </w:rPr>
        <w:t>standing order and dispensed by a pharmacist.</w:t>
      </w:r>
    </w:p>
    <w:p w:rsidR="00632020" w:rsidRDefault="00632020" w:rsidP="00632020">
      <w:pPr>
        <w:rPr>
          <w:u w:val="single"/>
        </w:rPr>
      </w:pPr>
      <w:r w:rsidRPr="00632020">
        <w:tab/>
      </w:r>
      <w:r>
        <w:rPr>
          <w:u w:val="single"/>
        </w:rPr>
        <w:t>For the purposes of this paragraph:</w:t>
      </w:r>
    </w:p>
    <w:p w:rsidR="00632020" w:rsidRPr="00E50EA9" w:rsidRDefault="00632020" w:rsidP="00632020">
      <w:pPr>
        <w:rPr>
          <w:u w:val="single"/>
        </w:rPr>
      </w:pPr>
      <w:r w:rsidRPr="00632020">
        <w:tab/>
      </w:r>
      <w:r>
        <w:rPr>
          <w:u w:val="single"/>
        </w:rPr>
        <w:t xml:space="preserve">“Self–administered hormonal contraceptive” means any oral, transdermal, or vaginal contraceptive product, including, but not limited to, birth </w:t>
      </w:r>
      <w:r w:rsidRPr="00E50EA9">
        <w:rPr>
          <w:u w:val="single"/>
        </w:rPr>
        <w:t xml:space="preserve">control pills, vaginal rings, and diaphragms; and </w:t>
      </w:r>
    </w:p>
    <w:p w:rsidR="00632020" w:rsidRPr="00E50EA9" w:rsidRDefault="00632020" w:rsidP="00632020">
      <w:pPr>
        <w:rPr>
          <w:u w:val="single"/>
        </w:rPr>
      </w:pPr>
      <w:r w:rsidRPr="00E50EA9">
        <w:tab/>
      </w:r>
      <w:r w:rsidRPr="00E50EA9">
        <w:rPr>
          <w:u w:val="single"/>
        </w:rPr>
        <w:t xml:space="preserve">“Standing order” means </w:t>
      </w:r>
      <w:r w:rsidR="004A5F60">
        <w:rPr>
          <w:u w:val="single"/>
        </w:rPr>
        <w:t xml:space="preserve">a </w:t>
      </w:r>
      <w:r w:rsidRPr="00E50EA9">
        <w:rPr>
          <w:u w:val="single"/>
          <w:shd w:val="clear" w:color="auto" w:fill="FFFFFF"/>
        </w:rPr>
        <w:t xml:space="preserve">prewritten </w:t>
      </w:r>
      <w:r w:rsidRPr="00E50EA9">
        <w:rPr>
          <w:bCs/>
          <w:u w:val="single"/>
          <w:shd w:val="clear" w:color="auto" w:fill="FFFFFF"/>
        </w:rPr>
        <w:t>medication order authorizing pharmacists in this State to furnish self-administered hormonal contraceptives to patients without an individual prescription.</w:t>
      </w:r>
    </w:p>
    <w:p w:rsidR="00632020" w:rsidRDefault="00D54461" w:rsidP="00632020">
      <w:r>
        <w:tab/>
      </w:r>
      <w:r w:rsidR="00632020">
        <w:t>c.</w:t>
      </w:r>
      <w:r w:rsidR="00632020">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632020" w:rsidRDefault="00632020" w:rsidP="00632020">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632020" w:rsidRDefault="00D54461" w:rsidP="00632020">
      <w:r>
        <w:tab/>
      </w:r>
      <w:r w:rsidR="00632020">
        <w:t>d.</w:t>
      </w:r>
      <w:r w:rsidR="00632020">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632020" w:rsidRDefault="00632020" w:rsidP="00632020">
      <w:r>
        <w:tab/>
        <w:t>No copayment or other form of cost-sharing shall be imposed on any individual eligible for medical assistance, except as mandated by federal law as a condition of federal financial participation.</w:t>
      </w:r>
    </w:p>
    <w:p w:rsidR="00632020" w:rsidRDefault="00D54461" w:rsidP="00632020">
      <w:r>
        <w:tab/>
      </w:r>
      <w:r w:rsidR="00632020">
        <w:t>e.</w:t>
      </w:r>
      <w:r w:rsidR="00632020">
        <w:tab/>
        <w:t>Anything in this act to the contrary notwithstanding, no payments for medical assistance shall be made under this act with respect to care or services for any individual who:</w:t>
      </w:r>
    </w:p>
    <w:p w:rsidR="00632020" w:rsidRDefault="00632020" w:rsidP="00632020">
      <w:r>
        <w:tab/>
        <w:t>(1)</w:t>
      </w:r>
      <w:r>
        <w:tab/>
        <w:t xml:space="preserve">Is an inmate of a public institution (except as a patient in a medical institution); provided, however, that an individual who is </w:t>
      </w:r>
      <w:r>
        <w:lastRenderedPageBreak/>
        <w:t>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632020" w:rsidRDefault="00632020" w:rsidP="00632020">
      <w:r>
        <w:tab/>
        <w:t>(2)</w:t>
      </w:r>
      <w:r>
        <w:tab/>
        <w:t>Has not attained 65 years of age and who is a patient in an institution for mental diseases, or</w:t>
      </w:r>
    </w:p>
    <w:p w:rsidR="00632020" w:rsidRDefault="00632020" w:rsidP="00632020">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632020" w:rsidRDefault="00D54461" w:rsidP="00632020">
      <w:r>
        <w:tab/>
      </w:r>
      <w:r w:rsidR="00632020">
        <w:t>f.</w:t>
      </w:r>
      <w:r>
        <w:t xml:space="preserve"> </w:t>
      </w:r>
      <w:r w:rsidR="00632020">
        <w:t xml:space="preserve"> (1)</w:t>
      </w:r>
      <w:r>
        <w:t xml:space="preserve"> </w:t>
      </w:r>
      <w:r w:rsidR="00632020">
        <w:t xml:space="preserve"> A third party as defined in section 3 of P.L.1968, c.413 (C.30:4D-3) shall not consider a person's eligibility for Medicaid in this or another state when determining the person's eligibility for enrollment or the provision of benefits by that third party. </w:t>
      </w:r>
    </w:p>
    <w:p w:rsidR="00632020" w:rsidRDefault="00632020" w:rsidP="00632020">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632020" w:rsidRDefault="00632020" w:rsidP="00632020">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632020" w:rsidRDefault="00D54461" w:rsidP="00632020">
      <w:r>
        <w:tab/>
      </w:r>
      <w:r w:rsidR="00632020">
        <w:t>g.</w:t>
      </w:r>
      <w:r w:rsidR="00632020">
        <w:tab/>
        <w:t>The following services shall be provided to eligible medically needy individuals as follows:</w:t>
      </w:r>
    </w:p>
    <w:p w:rsidR="00632020" w:rsidRDefault="00632020" w:rsidP="00632020">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632020" w:rsidRDefault="00632020" w:rsidP="00632020">
      <w:r>
        <w:tab/>
        <w:t>(2)</w:t>
      </w:r>
      <w:r>
        <w:tab/>
        <w:t>Dependent children shall be provided with services cited in subsections a.(3) and (5) of this section and subsections b.(1), (2), (3), (4), (5), (6), (7), (10), (12), (15), and (17) of this section, and nursing facility services cited in subsection b.(13) of this section.</w:t>
      </w:r>
    </w:p>
    <w:p w:rsidR="00632020" w:rsidRDefault="00632020" w:rsidP="00632020">
      <w:r>
        <w:tab/>
        <w:t>(3)</w:t>
      </w:r>
      <w:r>
        <w:tab/>
        <w:t xml:space="preserve">Individuals who are 65 years of age or older shall be provided with services cited in subsections a.(3) and (5) of this </w:t>
      </w:r>
      <w:r>
        <w:lastRenderedPageBreak/>
        <w:t>section and subsections b.(1)-(5), (6) excluding prescribed drugs, (7), (8), (10), (12), (15), and (17) of this section, and nursing facility services cited in subsection b.(13) of this section.</w:t>
      </w:r>
    </w:p>
    <w:p w:rsidR="00632020" w:rsidRDefault="00632020" w:rsidP="00632020">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632020" w:rsidRDefault="00632020" w:rsidP="00632020">
      <w:r>
        <w:tab/>
        <w:t xml:space="preserve">(5) </w:t>
      </w:r>
      <w:r w:rsidR="00D54461">
        <w:t xml:space="preserve"> </w:t>
      </w:r>
      <w:r>
        <w:t xml:space="preserve">(a) </w:t>
      </w:r>
      <w:r w:rsidR="00D54461">
        <w:t xml:space="preserve"> </w:t>
      </w:r>
      <w:r>
        <w:t>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632020" w:rsidRDefault="00632020" w:rsidP="00632020">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632020" w:rsidRDefault="00632020" w:rsidP="00632020">
      <w:r>
        <w:tab/>
        <w:t>(c)</w:t>
      </w:r>
      <w:r>
        <w:tab/>
        <w:t>The division shall monitor the use of inpatient and outpatient hospital services by medically needy persons.</w:t>
      </w:r>
    </w:p>
    <w:p w:rsidR="00632020" w:rsidRDefault="00D54461" w:rsidP="00632020">
      <w:r>
        <w:tab/>
      </w:r>
      <w:r w:rsidR="00632020">
        <w:t>h.</w:t>
      </w:r>
      <w:r w:rsidR="00632020">
        <w:tab/>
        <w:t>In the case of a qualified disabled and working individual pursuant to section 6408 of Pub.L.101-239 (42 U.S.C. s.1396d), the only medical assistance provided under this act shall be the payment of premiums for Medicare part A under 42 U.S.C. ss.1395i-2 and 1395r.</w:t>
      </w:r>
    </w:p>
    <w:p w:rsidR="00632020" w:rsidRDefault="00D54461" w:rsidP="00632020">
      <w:r>
        <w:tab/>
      </w:r>
      <w:r w:rsidR="00632020">
        <w:t>i.</w:t>
      </w:r>
      <w:r w:rsidR="00632020">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632020" w:rsidRDefault="00D54461" w:rsidP="00632020">
      <w:r>
        <w:tab/>
      </w:r>
      <w:r w:rsidR="00632020">
        <w:t>j.</w:t>
      </w:r>
      <w:r w:rsidR="00632020">
        <w:tab/>
        <w:t xml:space="preserve">In the case of a qualified individual pursuant to 42 U.S.C. s.1396a(aa), the only medical assistance provided under this act shall be payment for authorized services provided during the period </w:t>
      </w:r>
      <w:r w:rsidR="00632020">
        <w:lastRenderedPageBreak/>
        <w:t>in which the individual requires treatment for breast or cervical cancer, in accordance with criteria established by the commissioner.</w:t>
      </w:r>
    </w:p>
    <w:p w:rsidR="00632020" w:rsidRDefault="00D54461" w:rsidP="00632020">
      <w:r>
        <w:tab/>
      </w:r>
      <w:r w:rsidR="00632020">
        <w:t>k.</w:t>
      </w:r>
      <w:r w:rsidR="00632020">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632020" w:rsidRDefault="00632020" w:rsidP="00686AEB">
      <w:pPr>
        <w:rPr>
          <w:rStyle w:val="BillLanguage"/>
          <w:i w:val="0"/>
        </w:rPr>
      </w:pPr>
    </w:p>
    <w:p w:rsidR="003815E2" w:rsidRPr="00D87A8B" w:rsidRDefault="003815E2" w:rsidP="003815E2">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3815E2" w:rsidRPr="00D87A8B" w:rsidRDefault="003815E2" w:rsidP="003815E2"/>
    <w:p w:rsidR="003815E2" w:rsidRPr="00D87A8B" w:rsidRDefault="003815E2" w:rsidP="003815E2">
      <w:r w:rsidRPr="00D87A8B">
        <w:tab/>
        <w:t>3.</w:t>
      </w:r>
      <w:r w:rsidRPr="00D87A8B">
        <w:tab/>
        <w:t>The Commissioner of Human Services, pursuant to the "Administrative Procedure Act," P.L.1968, c.410 (C.52:14B-1 et seq.), shall adopt rules and regulations necessary to implement the provisions of this act.</w:t>
      </w:r>
    </w:p>
    <w:p w:rsidR="003815E2" w:rsidRPr="00D87A8B" w:rsidRDefault="003815E2" w:rsidP="003815E2"/>
    <w:p w:rsidR="003815E2" w:rsidRPr="00D87A8B" w:rsidRDefault="003815E2" w:rsidP="003815E2">
      <w:r w:rsidRPr="00D87A8B">
        <w:tab/>
        <w:t>4.</w:t>
      </w:r>
      <w:r w:rsidRPr="00D87A8B">
        <w:tab/>
        <w:t xml:space="preserve">This act shall take </w:t>
      </w:r>
      <w:r>
        <w:t>immediately</w:t>
      </w:r>
      <w:r w:rsidRPr="00D87A8B">
        <w:t>.</w:t>
      </w:r>
    </w:p>
    <w:p w:rsidR="00686AEB" w:rsidRDefault="00686AEB" w:rsidP="00686AEB"/>
    <w:p w:rsidR="003004DE" w:rsidRPr="00CE7BD8" w:rsidRDefault="003004DE" w:rsidP="00686AEB"/>
    <w:p w:rsidR="00686AEB" w:rsidRPr="00AA7880" w:rsidRDefault="00686AEB" w:rsidP="00686AEB">
      <w:pPr>
        <w:jc w:val="center"/>
      </w:pPr>
      <w:r w:rsidRPr="00D71D68">
        <w:t>STATEMENT</w:t>
      </w:r>
    </w:p>
    <w:p w:rsidR="00E50EA9" w:rsidRDefault="00E50EA9" w:rsidP="00E50EA9">
      <w:pPr>
        <w:rPr>
          <w:u w:val="single"/>
        </w:rPr>
      </w:pPr>
    </w:p>
    <w:p w:rsidR="00E50EA9" w:rsidRDefault="00E50EA9" w:rsidP="00E50EA9">
      <w:pPr>
        <w:rPr>
          <w:bCs/>
          <w:shd w:val="clear" w:color="auto" w:fill="FFFFFF"/>
        </w:rPr>
      </w:pPr>
      <w:r w:rsidRPr="00E50EA9">
        <w:tab/>
        <w:t>This bill requires the State’s Medicaid program to cover expenses incurred in the provision of self-administered hormonal contraceptive</w:t>
      </w:r>
      <w:r w:rsidR="004A5F60">
        <w:t>s</w:t>
      </w:r>
      <w:r w:rsidRPr="00E50EA9">
        <w:t xml:space="preserve"> as prescribed by </w:t>
      </w:r>
      <w:r w:rsidR="004A5F60">
        <w:t xml:space="preserve">a </w:t>
      </w:r>
      <w:r w:rsidRPr="00E50EA9">
        <w:t xml:space="preserve">standing order and dispensed by a pharmacist.  Under the bill, “self–administered hormonal contraceptive” means any oral, transdermal, or vaginal contraceptive product, including, but not limited to, birth control pills, vaginal rings, and diaphragms.  “Standing order” means </w:t>
      </w:r>
      <w:r w:rsidR="004A5F60">
        <w:t xml:space="preserve">a </w:t>
      </w:r>
      <w:r w:rsidRPr="00E50EA9">
        <w:rPr>
          <w:shd w:val="clear" w:color="auto" w:fill="FFFFFF"/>
        </w:rPr>
        <w:t xml:space="preserve">prewritten </w:t>
      </w:r>
      <w:r w:rsidRPr="00E50EA9">
        <w:rPr>
          <w:bCs/>
          <w:shd w:val="clear" w:color="auto" w:fill="FFFFFF"/>
        </w:rPr>
        <w:t>medication order authorizing pharmacists in this State to furnish self-administered hormonal contraceptives to patients without an individual prescription.</w:t>
      </w:r>
    </w:p>
    <w:p w:rsidR="00E50EA9" w:rsidRPr="00E50EA9" w:rsidRDefault="00E50EA9" w:rsidP="00E50EA9">
      <w:r>
        <w:rPr>
          <w:bCs/>
          <w:shd w:val="clear" w:color="auto" w:fill="FFFFFF"/>
        </w:rPr>
        <w:tab/>
        <w:t xml:space="preserve">Currently, there is no standing order as defined under the bill in place in New Jersey.  However, legislation pending before the </w:t>
      </w:r>
      <w:r w:rsidRPr="00E50EA9">
        <w:rPr>
          <w:bCs/>
          <w:shd w:val="clear" w:color="auto" w:fill="FFFFFF"/>
        </w:rPr>
        <w:t>Legislature p</w:t>
      </w:r>
      <w:r w:rsidRPr="00E50EA9">
        <w:rPr>
          <w:bCs/>
          <w:spacing w:val="0"/>
        </w:rPr>
        <w:t>ermits pharmacists to furnish self-administered hormonal contraceptives pursuant to a standing order, in accordance with protocols established by Board of Pharmacy and Board of Medical Examiners.</w:t>
      </w:r>
      <w:r>
        <w:rPr>
          <w:bCs/>
          <w:spacing w:val="0"/>
        </w:rPr>
        <w:t xml:space="preserve">  </w:t>
      </w:r>
      <w:r w:rsidR="004A5F60">
        <w:rPr>
          <w:bCs/>
          <w:spacing w:val="0"/>
        </w:rPr>
        <w:t>That bill, in conjunction with this bill, would eliminate the need for Medicaid beneficiaries to get a prescription</w:t>
      </w:r>
      <w:r w:rsidR="00916EDF">
        <w:rPr>
          <w:bCs/>
          <w:spacing w:val="0"/>
        </w:rPr>
        <w:t xml:space="preserve"> from a doctor</w:t>
      </w:r>
      <w:r w:rsidR="004A5F60">
        <w:rPr>
          <w:bCs/>
          <w:spacing w:val="0"/>
        </w:rPr>
        <w:t xml:space="preserve"> for a self-administered horm</w:t>
      </w:r>
      <w:r w:rsidR="00916EDF">
        <w:rPr>
          <w:bCs/>
          <w:spacing w:val="0"/>
        </w:rPr>
        <w:t>onal contraceptive</w:t>
      </w:r>
      <w:r w:rsidR="004A5F60">
        <w:rPr>
          <w:bCs/>
          <w:spacing w:val="0"/>
        </w:rPr>
        <w:t>, as is the existing requirement, before going to have it filled at a pharmacy; thereby increasin</w:t>
      </w:r>
      <w:r w:rsidR="00D54461">
        <w:rPr>
          <w:bCs/>
          <w:spacing w:val="0"/>
        </w:rPr>
        <w:t>g access to these medications.</w:t>
      </w:r>
    </w:p>
    <w:sectPr w:rsidR="00E50EA9" w:rsidRPr="00E50EA9" w:rsidSect="002E30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011" w:rsidRDefault="00756011">
      <w:r>
        <w:separator/>
      </w:r>
    </w:p>
  </w:endnote>
  <w:endnote w:type="continuationSeparator" w:id="0">
    <w:p w:rsidR="00756011" w:rsidRDefault="0075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C0" w:rsidRPr="00921C91" w:rsidRDefault="0029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FC0" w:rsidRPr="00921C91" w:rsidRDefault="00294FC0">
    <w:pPr>
      <w:pStyle w:val="Footer"/>
      <w:rPr>
        <w:szCs w:val="18"/>
      </w:rPr>
    </w:pPr>
  </w:p>
  <w:p w:rsidR="00294FC0" w:rsidRPr="00921C91" w:rsidRDefault="0029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011" w:rsidRDefault="00756011">
      <w:r>
        <w:separator/>
      </w:r>
    </w:p>
  </w:footnote>
  <w:footnote w:type="continuationSeparator" w:id="0">
    <w:p w:rsidR="00756011" w:rsidRDefault="00756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4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E14BE8">
    <w:pPr>
      <w:pStyle w:val="Header"/>
      <w:rPr>
        <w:sz w:val="22"/>
        <w:szCs w:val="22"/>
      </w:rPr>
    </w:pPr>
    <w:r w:rsidRPr="00E14BE8">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14BE8">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4BE8" w:rsidP="00686AEB">
    <w:pPr>
      <w:pStyle w:val="Header"/>
      <w:jc w:val="center"/>
      <w:rPr>
        <w:rStyle w:val="PageNumber"/>
      </w:rPr>
    </w:pPr>
    <w:r w:rsidRPr="00E14BE8">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E306E" w:rsidRDefault="002E306E" w:rsidP="002E306E">
    <w:pPr>
      <w:pStyle w:val="bpuHeadSpon"/>
    </w:pPr>
    <w:r w:rsidRPr="002E306E">
      <w:rPr>
        <w:rStyle w:val="bpuHeadSponChar"/>
      </w:rPr>
      <w:t>S3928</w:t>
    </w:r>
    <w:r>
      <w:t xml:space="preserve"> TURNER</w:t>
    </w:r>
  </w:p>
  <w:p w:rsidR="002E306E" w:rsidRDefault="002E306E" w:rsidP="002E306E">
    <w:pPr>
      <w:pStyle w:val="bpuHeadSpon"/>
    </w:pPr>
    <w:r>
      <w:fldChar w:fldCharType="begin"/>
    </w:r>
    <w:r>
      <w:instrText xml:space="preserve"> PAGE  \* MERGEFORMAT </w:instrText>
    </w:r>
    <w:r>
      <w:fldChar w:fldCharType="separate"/>
    </w:r>
    <w:r w:rsidR="00634C8F">
      <w:rPr>
        <w:noProof/>
      </w:rPr>
      <w:t>10</w:t>
    </w:r>
    <w:r>
      <w:fldChar w:fldCharType="end"/>
    </w:r>
  </w:p>
  <w:p w:rsidR="002E306E" w:rsidRDefault="002E306E" w:rsidP="002E30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4BE8">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E306E" w:rsidRDefault="002E306E" w:rsidP="002E306E">
    <w:pPr>
      <w:pStyle w:val="bpuHeadSpon"/>
    </w:pPr>
    <w:r w:rsidRPr="002E306E">
      <w:rPr>
        <w:rStyle w:val="bpuHeadSponChar"/>
      </w:rPr>
      <w:t>S3928</w:t>
    </w:r>
    <w:r>
      <w:t xml:space="preserve"> TURNER</w:t>
    </w:r>
  </w:p>
  <w:p w:rsidR="002E306E" w:rsidRDefault="002E306E" w:rsidP="002E306E">
    <w:pPr>
      <w:pStyle w:val="bpuHeadSpon"/>
    </w:pPr>
    <w:r>
      <w:fldChar w:fldCharType="begin"/>
    </w:r>
    <w:r>
      <w:instrText xml:space="preserve"> PAGE  \* MERGEFORMAT </w:instrText>
    </w:r>
    <w:r>
      <w:fldChar w:fldCharType="separate"/>
    </w:r>
    <w:r w:rsidR="00634C8F">
      <w:rPr>
        <w:noProof/>
      </w:rPr>
      <w:t>2</w:t>
    </w:r>
    <w:r>
      <w:fldChar w:fldCharType="end"/>
    </w:r>
  </w:p>
  <w:p w:rsidR="002E306E" w:rsidRDefault="002E306E" w:rsidP="002E30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0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FC0"/>
    <w:rsid w:val="002A1029"/>
    <w:rsid w:val="002A3A1A"/>
    <w:rsid w:val="002A4692"/>
    <w:rsid w:val="002A51BA"/>
    <w:rsid w:val="002A5962"/>
    <w:rsid w:val="002B2E26"/>
    <w:rsid w:val="002B3FE6"/>
    <w:rsid w:val="002C2D81"/>
    <w:rsid w:val="002C461E"/>
    <w:rsid w:val="002C6CEC"/>
    <w:rsid w:val="002E09CE"/>
    <w:rsid w:val="002E0C5E"/>
    <w:rsid w:val="002E306E"/>
    <w:rsid w:val="002E69D1"/>
    <w:rsid w:val="002F3BA6"/>
    <w:rsid w:val="003004DE"/>
    <w:rsid w:val="00315320"/>
    <w:rsid w:val="00325776"/>
    <w:rsid w:val="00325E27"/>
    <w:rsid w:val="00330395"/>
    <w:rsid w:val="00330CDE"/>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5E2"/>
    <w:rsid w:val="00382F1F"/>
    <w:rsid w:val="003840E5"/>
    <w:rsid w:val="00391DA4"/>
    <w:rsid w:val="003A3C64"/>
    <w:rsid w:val="003A3F83"/>
    <w:rsid w:val="003C0B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F6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F47"/>
    <w:rsid w:val="00554051"/>
    <w:rsid w:val="0055473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E24"/>
    <w:rsid w:val="00605B20"/>
    <w:rsid w:val="0061156F"/>
    <w:rsid w:val="00613FF5"/>
    <w:rsid w:val="006155A8"/>
    <w:rsid w:val="00621076"/>
    <w:rsid w:val="00621B94"/>
    <w:rsid w:val="00626239"/>
    <w:rsid w:val="00632020"/>
    <w:rsid w:val="00634C8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011"/>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ED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4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64B3"/>
    <w:rsid w:val="00B2574A"/>
    <w:rsid w:val="00B35D8A"/>
    <w:rsid w:val="00B45B34"/>
    <w:rsid w:val="00B57047"/>
    <w:rsid w:val="00B61D86"/>
    <w:rsid w:val="00B6342D"/>
    <w:rsid w:val="00B726BD"/>
    <w:rsid w:val="00B732BC"/>
    <w:rsid w:val="00B850E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264"/>
    <w:rsid w:val="00D039F4"/>
    <w:rsid w:val="00D10496"/>
    <w:rsid w:val="00D11173"/>
    <w:rsid w:val="00D1215F"/>
    <w:rsid w:val="00D16561"/>
    <w:rsid w:val="00D17FF8"/>
    <w:rsid w:val="00D23AFD"/>
    <w:rsid w:val="00D268AC"/>
    <w:rsid w:val="00D27FF3"/>
    <w:rsid w:val="00D343D0"/>
    <w:rsid w:val="00D3664D"/>
    <w:rsid w:val="00D500E9"/>
    <w:rsid w:val="00D507BC"/>
    <w:rsid w:val="00D54461"/>
    <w:rsid w:val="00D6090A"/>
    <w:rsid w:val="00D62FA3"/>
    <w:rsid w:val="00D63B6F"/>
    <w:rsid w:val="00D64A90"/>
    <w:rsid w:val="00D9410B"/>
    <w:rsid w:val="00D9695B"/>
    <w:rsid w:val="00DA2417"/>
    <w:rsid w:val="00DA5585"/>
    <w:rsid w:val="00DA56EF"/>
    <w:rsid w:val="00DB02AC"/>
    <w:rsid w:val="00DB6AA2"/>
    <w:rsid w:val="00DE10D1"/>
    <w:rsid w:val="00DE2514"/>
    <w:rsid w:val="00DE6851"/>
    <w:rsid w:val="00DF03EE"/>
    <w:rsid w:val="00E01B71"/>
    <w:rsid w:val="00E05CC9"/>
    <w:rsid w:val="00E14BE8"/>
    <w:rsid w:val="00E15573"/>
    <w:rsid w:val="00E25A5B"/>
    <w:rsid w:val="00E373C7"/>
    <w:rsid w:val="00E4267B"/>
    <w:rsid w:val="00E42F13"/>
    <w:rsid w:val="00E452DF"/>
    <w:rsid w:val="00E50EA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3C0"/>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BA84DB-EA39-4B0C-96E5-94CE83B6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F543C0"/>
    <w:rPr>
      <w:color w:val="0000FF" w:themeColor="hyperlink"/>
      <w:u w:val="single"/>
    </w:rPr>
  </w:style>
  <w:style w:type="character" w:styleId="LineNumber">
    <w:name w:val="line number"/>
    <w:basedOn w:val="DefaultParagraphFont"/>
    <w:semiHidden/>
    <w:unhideWhenUsed/>
    <w:rsid w:val="002E3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02432-67ED-4ABC-9CEA-471B3F74C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3637</Words>
  <Characters>20782</Characters>
  <Application>Microsoft Office Word</Application>
  <DocSecurity>0</DocSecurity>
  <Lines>448</Lines>
  <Paragraphs>101</Paragraphs>
  <ScaleCrop>false</ScaleCrop>
  <HeadingPairs>
    <vt:vector size="2" baseType="variant">
      <vt:variant>
        <vt:lpstr>Title</vt:lpstr>
      </vt:variant>
      <vt:variant>
        <vt:i4>1</vt:i4>
      </vt:variant>
    </vt:vector>
  </HeadingPairs>
  <TitlesOfParts>
    <vt:vector size="1" baseType="lpstr">
      <vt:lpstr>S3928</vt:lpstr>
    </vt:vector>
  </TitlesOfParts>
  <Manager>R229</Manager>
  <Company>NJ Office of Legislative Services</Company>
  <LinksUpToDate>false</LinksUpToDate>
  <CharactersWithSpaces>24462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S3928</dc:title>
  <dc:subject>21-3061</dc:subject>
  <dc:creator>Senator  TURNER</dc:creator>
  <cp:keywords>S3928|10|HS |285|219|219|F|0|</cp:keywords>
  <dc:description>INTRODUCED JUNE 15, 2021</dc:description>
  <cp:lastModifiedBy>Siracusa, Nicole</cp:lastModifiedBy>
  <cp:revision>2</cp:revision>
  <cp:lastPrinted>2005-10-12T19:02:00Z</cp:lastPrinted>
  <dcterms:created xsi:type="dcterms:W3CDTF">2021-06-25T13:03:00Z</dcterms:created>
  <dcterms:modified xsi:type="dcterms:W3CDTF">2021-06-25T13:03:00Z</dcterms:modified>
  <cp:category>s. 2: T&amp;E; s. 3: APA; s. 4: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