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53DC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53DC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3932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53DC4">
        <w:rPr>
          <w:caps/>
          <w:szCs w:val="24"/>
        </w:rPr>
        <w:t>JUNE 15, 2021</w:t>
      </w:r>
    </w:p>
    <w:p w:rsidR="00655CA3" w:rsidRDefault="00655CA3" w:rsidP="0083060A"/>
    <w:p w:rsidR="001B017C" w:rsidRDefault="00137E9C" w:rsidP="001B01D4">
      <w:r>
        <w:tab/>
      </w:r>
      <w:r w:rsidR="001B017C">
        <w:t>The Senate Environment and Energy Committee favorably reports Senate Bill No. 3932.</w:t>
      </w:r>
    </w:p>
    <w:p w:rsidR="001B01D4" w:rsidRDefault="001B01D4" w:rsidP="001B01D4">
      <w:r>
        <w:tab/>
      </w:r>
      <w:r w:rsidR="00340771">
        <w:t>The</w:t>
      </w:r>
      <w:r w:rsidRPr="00012494">
        <w:t xml:space="preserve"> bill changes the laws governing financial assistance and grants for the remediation of contaminated sites from the Hazardous Discharge Site Remediation Fund</w:t>
      </w:r>
      <w:r>
        <w:t xml:space="preserve"> (fund)</w:t>
      </w:r>
      <w:r w:rsidRPr="00012494">
        <w:t>.</w:t>
      </w:r>
    </w:p>
    <w:p w:rsidR="004B2ABF" w:rsidRDefault="001B01D4" w:rsidP="004D5100">
      <w:r>
        <w:tab/>
        <w:t>Specifically, t</w:t>
      </w:r>
      <w:r w:rsidRPr="00984B76">
        <w:t xml:space="preserve">he bill </w:t>
      </w:r>
      <w:r>
        <w:t>increas</w:t>
      </w:r>
      <w:r w:rsidRPr="00984B76">
        <w:t xml:space="preserve">es the annual cap on the maximum amount of financial assistance and grants that may be issued </w:t>
      </w:r>
      <w:r>
        <w:t xml:space="preserve">from the fund </w:t>
      </w:r>
      <w:r w:rsidRPr="00984B76">
        <w:t xml:space="preserve">to </w:t>
      </w:r>
      <w:r>
        <w:t xml:space="preserve">a municipality, county, or redevelopment entity </w:t>
      </w:r>
      <w:r w:rsidRPr="00984B76">
        <w:t>from $</w:t>
      </w:r>
      <w:r>
        <w:t>2 million</w:t>
      </w:r>
      <w:r w:rsidRPr="00984B76">
        <w:t xml:space="preserve"> to $</w:t>
      </w:r>
      <w:r>
        <w:t>3 million</w:t>
      </w:r>
      <w:r w:rsidRPr="00984B76">
        <w:t>.</w:t>
      </w:r>
      <w:r>
        <w:t xml:space="preserve">  Notwithstanding that limitation, in brownfield development areas, the bill would increase the additional amount that may be awarded to a municipality, county or redevelopment entity from $1 million to $2 million.  The</w:t>
      </w:r>
      <w:r w:rsidRPr="00984B76">
        <w:t xml:space="preserve"> bill also</w:t>
      </w:r>
      <w:r>
        <w:t xml:space="preserve"> increases</w:t>
      </w:r>
      <w:r w:rsidRPr="00984B76">
        <w:t xml:space="preserve"> the cumulative </w:t>
      </w:r>
      <w:r>
        <w:t xml:space="preserve">annual cap </w:t>
      </w:r>
      <w:r w:rsidRPr="00984B76">
        <w:t>of matching grants that may be awarded</w:t>
      </w:r>
      <w:r>
        <w:t xml:space="preserve"> from the fund</w:t>
      </w:r>
      <w:r w:rsidRPr="00984B76">
        <w:t xml:space="preserve"> to municipalities, counties, and redevelopment entities for projects </w:t>
      </w:r>
      <w:r w:rsidRPr="00F22F77">
        <w:t>involving the redevelopment of contaminated property for recreation and conservation purposes, renewable energy generation, or affordable housing from $2.5 million to $10 million.</w:t>
      </w:r>
      <w:r>
        <w:t xml:space="preserve">  The bill would take effect immediately and would </w:t>
      </w:r>
      <w:r w:rsidRPr="003E43DE">
        <w:t>apply to any applicable applications</w:t>
      </w:r>
      <w:r>
        <w:t xml:space="preserve"> that are pending as of the bill's effective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DC4" w:rsidRDefault="00753DC4">
      <w:r>
        <w:separator/>
      </w:r>
    </w:p>
  </w:endnote>
  <w:endnote w:type="continuationSeparator" w:id="0">
    <w:p w:rsidR="00753DC4" w:rsidRDefault="00753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DC4" w:rsidRDefault="00753DC4">
      <w:r>
        <w:separator/>
      </w:r>
    </w:p>
  </w:footnote>
  <w:footnote w:type="continuationSeparator" w:id="0">
    <w:p w:rsidR="00753DC4" w:rsidRDefault="00753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D5100" w:rsidP="004D510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D5100" w:rsidRDefault="004D5100" w:rsidP="004D510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DC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7E9C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017C"/>
    <w:rsid w:val="001B01D4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78FF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258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0771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5EC0"/>
    <w:rsid w:val="00410412"/>
    <w:rsid w:val="004144CF"/>
    <w:rsid w:val="004174D1"/>
    <w:rsid w:val="00420C8F"/>
    <w:rsid w:val="00436B31"/>
    <w:rsid w:val="00437670"/>
    <w:rsid w:val="00440C7E"/>
    <w:rsid w:val="00445E25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2054"/>
    <w:rsid w:val="004D32CB"/>
    <w:rsid w:val="004D39D0"/>
    <w:rsid w:val="004D5100"/>
    <w:rsid w:val="004D618C"/>
    <w:rsid w:val="004E5505"/>
    <w:rsid w:val="004F240B"/>
    <w:rsid w:val="005105E1"/>
    <w:rsid w:val="00517ACA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3DC4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2D10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27F4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7893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39C2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04ECE822-D153-47CF-BAE6-FA004ADB4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05E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05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192</Words>
  <Characters>1093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S3932 SEN Statement 6/15/21</vt:lpstr>
    </vt:vector>
  </TitlesOfParts>
  <Manager>R224</Manager>
  <Company>NJ OLS DMU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S3932 SEN Statement 6/15/21</dc:title>
  <dc:subject/>
  <dc:creator>Senate SEN</dc:creator>
  <cp:keywords>S3932|1|EA |322|0|0|!||</cp:keywords>
  <dc:description/>
  <cp:lastModifiedBy>Franks, Denise</cp:lastModifiedBy>
  <cp:revision>2</cp:revision>
  <cp:lastPrinted>2021-06-16T14:07:00Z</cp:lastPrinted>
  <dcterms:created xsi:type="dcterms:W3CDTF">2021-06-16T16:09:00Z</dcterms:created>
  <dcterms:modified xsi:type="dcterms:W3CDTF">2021-06-16T16:09:00Z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