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363792" w:rsidP="00407C9E">
      <w:pPr>
        <w:pStyle w:val="NoteOrEstimate"/>
      </w:pPr>
      <w:r>
        <w:t>LEGISLATIVE FISCAL ESTIMATE</w:t>
      </w:r>
    </w:p>
    <w:p w:rsidR="003C5892" w:rsidRDefault="00363792"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3943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133D9" w:rsidP="004133D9">
      <w:pPr>
        <w:pStyle w:val="BillNo"/>
      </w:pPr>
      <w:r>
        <w:t>219th LEGISLATURE</w:t>
      </w:r>
    </w:p>
    <w:p w:rsidR="00A44B61" w:rsidRDefault="00A44B61" w:rsidP="00A44B61">
      <w:pPr>
        <w:pStyle w:val="SectionHeading"/>
        <w:tabs>
          <w:tab w:val="left" w:pos="360"/>
          <w:tab w:val="left" w:pos="720"/>
          <w:tab w:val="left" w:pos="1440"/>
          <w:tab w:val="left" w:pos="2160"/>
          <w:tab w:val="left" w:pos="2880"/>
          <w:tab w:val="left" w:pos="3600"/>
          <w:tab w:val="left" w:pos="4320"/>
          <w:tab w:val="left" w:pos="5040"/>
        </w:tabs>
      </w:pPr>
    </w:p>
    <w:p w:rsidR="004133D9" w:rsidRDefault="004133D9" w:rsidP="004133D9">
      <w:pPr>
        <w:jc w:val="center"/>
      </w:pPr>
      <w:r>
        <w:t>DATED: JUNE 22, 2021</w:t>
      </w:r>
    </w:p>
    <w:p w:rsidR="004133D9" w:rsidRDefault="004133D9" w:rsidP="004133D9"/>
    <w:p w:rsidR="004133D9" w:rsidRPr="004133D9" w:rsidRDefault="004133D9" w:rsidP="004133D9"/>
    <w:p w:rsidR="00A44B61" w:rsidRPr="003C5892" w:rsidRDefault="00A44B61" w:rsidP="00A44B61">
      <w:pPr>
        <w:pStyle w:val="SectionHeading"/>
        <w:tabs>
          <w:tab w:val="left" w:pos="360"/>
          <w:tab w:val="left" w:pos="720"/>
          <w:tab w:val="left" w:pos="1440"/>
          <w:tab w:val="left" w:pos="2160"/>
          <w:tab w:val="left" w:pos="2880"/>
          <w:tab w:val="left" w:pos="3600"/>
          <w:tab w:val="left" w:pos="4320"/>
          <w:tab w:val="left" w:pos="5040"/>
        </w:tabs>
      </w:pPr>
      <w:r>
        <w:t>SUMMARY</w:t>
      </w:r>
    </w:p>
    <w:p w:rsidR="00A44B61" w:rsidRDefault="00A44B61" w:rsidP="00A44B61">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A44B61" w:rsidTr="000F3D26">
        <w:trPr>
          <w:trHeight w:val="576"/>
        </w:trPr>
        <w:tc>
          <w:tcPr>
            <w:tcW w:w="2333" w:type="dxa"/>
          </w:tcPr>
          <w:p w:rsidR="00A44B61" w:rsidRPr="003C5892" w:rsidRDefault="00A44B61" w:rsidP="000F3D26">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A44B61" w:rsidRDefault="00A44B61" w:rsidP="000F3D26">
            <w:r w:rsidRPr="00D14BC9">
              <w:t>Establishes State supplement for federal summer food service program meals.</w:t>
            </w:r>
          </w:p>
        </w:tc>
      </w:tr>
      <w:tr w:rsidR="00A44B61" w:rsidTr="000F3D26">
        <w:trPr>
          <w:trHeight w:val="576"/>
        </w:trPr>
        <w:tc>
          <w:tcPr>
            <w:tcW w:w="2333" w:type="dxa"/>
          </w:tcPr>
          <w:p w:rsidR="00A44B61" w:rsidRPr="003C5892" w:rsidRDefault="00A44B61" w:rsidP="000F3D26">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A44B61" w:rsidRDefault="00A44B61" w:rsidP="000F3D26">
            <w:r>
              <w:t>Annual State expenditure increase from the General Fund; annual revenue increase to certain school districts.</w:t>
            </w:r>
          </w:p>
        </w:tc>
      </w:tr>
      <w:tr w:rsidR="00A44B61" w:rsidTr="000F3D26">
        <w:trPr>
          <w:trHeight w:val="576"/>
        </w:trPr>
        <w:tc>
          <w:tcPr>
            <w:tcW w:w="2333" w:type="dxa"/>
          </w:tcPr>
          <w:p w:rsidR="00A44B61" w:rsidRPr="003C5892" w:rsidRDefault="00A44B61" w:rsidP="000F3D26">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A44B61" w:rsidRDefault="00A44B61" w:rsidP="000F3D26">
            <w:r>
              <w:t xml:space="preserve">Department of Agriculture, Department of Education, certain school districts. </w:t>
            </w:r>
          </w:p>
        </w:tc>
      </w:tr>
    </w:tbl>
    <w:p w:rsidR="00A44B61" w:rsidRDefault="00A44B61" w:rsidP="00A44B61">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050"/>
        <w:gridCol w:w="1980"/>
        <w:gridCol w:w="2340"/>
        <w:gridCol w:w="1990"/>
        <w:gridCol w:w="15"/>
      </w:tblGrid>
      <w:tr w:rsidR="00A44B61" w:rsidTr="000F3D26">
        <w:trPr>
          <w:trHeight w:val="410"/>
        </w:trPr>
        <w:tc>
          <w:tcPr>
            <w:tcW w:w="9375" w:type="dxa"/>
            <w:gridSpan w:val="5"/>
            <w:tcBorders>
              <w:top w:val="nil"/>
              <w:left w:val="nil"/>
              <w:bottom w:val="nil"/>
              <w:right w:val="nil"/>
            </w:tcBorders>
            <w:vAlign w:val="bottom"/>
          </w:tcPr>
          <w:p w:rsidR="00A44B61" w:rsidRPr="00F11982" w:rsidRDefault="00A44B61" w:rsidP="000F3D26">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A44B61" w:rsidTr="000F3D26">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A44B61" w:rsidRPr="00F11982" w:rsidRDefault="00A44B61" w:rsidP="000F3D26">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80" w:type="dxa"/>
            <w:tcBorders>
              <w:top w:val="single" w:sz="6" w:space="0" w:color="auto"/>
              <w:left w:val="nil"/>
              <w:bottom w:val="single" w:sz="12" w:space="0" w:color="auto"/>
              <w:right w:val="nil"/>
            </w:tcBorders>
            <w:shd w:val="pct20" w:color="auto" w:fill="auto"/>
            <w:vAlign w:val="bottom"/>
          </w:tcPr>
          <w:p w:rsidR="00A44B61" w:rsidRPr="00F11982" w:rsidRDefault="00A44B61" w:rsidP="000F3D26">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340" w:type="dxa"/>
            <w:tcBorders>
              <w:top w:val="single" w:sz="6" w:space="0" w:color="auto"/>
              <w:left w:val="nil"/>
              <w:bottom w:val="single" w:sz="12" w:space="0" w:color="auto"/>
              <w:right w:val="nil"/>
            </w:tcBorders>
            <w:shd w:val="pct20" w:color="auto" w:fill="auto"/>
            <w:vAlign w:val="bottom"/>
          </w:tcPr>
          <w:p w:rsidR="00A44B61" w:rsidRPr="00F11982" w:rsidRDefault="00A44B61" w:rsidP="000F3D26">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990" w:type="dxa"/>
            <w:tcBorders>
              <w:top w:val="single" w:sz="6" w:space="0" w:color="auto"/>
              <w:left w:val="nil"/>
              <w:bottom w:val="single" w:sz="12" w:space="0" w:color="auto"/>
              <w:right w:val="single" w:sz="6" w:space="0" w:color="auto"/>
            </w:tcBorders>
            <w:shd w:val="pct20" w:color="auto" w:fill="auto"/>
            <w:vAlign w:val="bottom"/>
          </w:tcPr>
          <w:p w:rsidR="00A44B61" w:rsidRPr="00F11982" w:rsidRDefault="00A44B61" w:rsidP="000F3D26">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A44B61" w:rsidTr="000F3D26">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A44B61" w:rsidRPr="00F11982" w:rsidRDefault="00A44B61" w:rsidP="000F3D26">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310" w:type="dxa"/>
            <w:gridSpan w:val="3"/>
            <w:tcBorders>
              <w:top w:val="nil"/>
              <w:left w:val="nil"/>
              <w:bottom w:val="nil"/>
              <w:right w:val="single" w:sz="6" w:space="0" w:color="auto"/>
            </w:tcBorders>
            <w:tcMar>
              <w:bottom w:w="29" w:type="dxa"/>
            </w:tcMar>
            <w:vAlign w:val="bottom"/>
          </w:tcPr>
          <w:p w:rsidR="00A44B61" w:rsidRDefault="00A44B61" w:rsidP="000F3D26">
            <w:pPr>
              <w:tabs>
                <w:tab w:val="left" w:pos="360"/>
                <w:tab w:val="left" w:pos="720"/>
                <w:tab w:val="left" w:pos="1440"/>
                <w:tab w:val="left" w:pos="2160"/>
                <w:tab w:val="left" w:pos="2880"/>
                <w:tab w:val="left" w:pos="3600"/>
                <w:tab w:val="left" w:pos="4320"/>
                <w:tab w:val="left" w:pos="5040"/>
              </w:tabs>
              <w:jc w:val="center"/>
            </w:pPr>
            <w:r>
              <w:t>Approximately $300,000</w:t>
            </w:r>
          </w:p>
        </w:tc>
      </w:tr>
      <w:tr w:rsidR="00A44B61" w:rsidTr="000F3D26">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A44B61" w:rsidRDefault="00A44B61" w:rsidP="000F3D26">
            <w:pPr>
              <w:tabs>
                <w:tab w:val="left" w:pos="360"/>
                <w:tab w:val="left" w:pos="720"/>
                <w:tab w:val="left" w:pos="1440"/>
                <w:tab w:val="left" w:pos="2160"/>
                <w:tab w:val="left" w:pos="2880"/>
                <w:tab w:val="left" w:pos="3600"/>
                <w:tab w:val="left" w:pos="4320"/>
                <w:tab w:val="left" w:pos="5040"/>
              </w:tabs>
              <w:rPr>
                <w:b/>
              </w:rPr>
            </w:pPr>
            <w:r>
              <w:rPr>
                <w:b/>
              </w:rPr>
              <w:t>Local</w:t>
            </w:r>
            <w:r w:rsidRPr="00F11982">
              <w:rPr>
                <w:b/>
              </w:rPr>
              <w:t xml:space="preserve"> </w:t>
            </w:r>
            <w:r>
              <w:rPr>
                <w:b/>
              </w:rPr>
              <w:t>Revenue Increase</w:t>
            </w:r>
          </w:p>
        </w:tc>
        <w:tc>
          <w:tcPr>
            <w:tcW w:w="6310" w:type="dxa"/>
            <w:gridSpan w:val="3"/>
            <w:tcBorders>
              <w:top w:val="nil"/>
              <w:left w:val="nil"/>
              <w:bottom w:val="nil"/>
              <w:right w:val="single" w:sz="6" w:space="0" w:color="auto"/>
            </w:tcBorders>
            <w:tcMar>
              <w:bottom w:w="29" w:type="dxa"/>
            </w:tcMar>
            <w:vAlign w:val="bottom"/>
          </w:tcPr>
          <w:p w:rsidR="00A44B61" w:rsidRDefault="00A44B61" w:rsidP="000F3D26">
            <w:pPr>
              <w:tabs>
                <w:tab w:val="left" w:pos="360"/>
                <w:tab w:val="left" w:pos="720"/>
                <w:tab w:val="left" w:pos="1440"/>
                <w:tab w:val="left" w:pos="2160"/>
                <w:tab w:val="left" w:pos="2880"/>
                <w:tab w:val="left" w:pos="3600"/>
                <w:tab w:val="left" w:pos="4320"/>
                <w:tab w:val="left" w:pos="5040"/>
              </w:tabs>
              <w:jc w:val="center"/>
            </w:pPr>
            <w:r>
              <w:t>Indeterminate</w:t>
            </w:r>
          </w:p>
        </w:tc>
      </w:tr>
      <w:tr w:rsidR="00A44B61" w:rsidTr="000F3D2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A44B61" w:rsidRDefault="00A44B61" w:rsidP="000F3D26">
            <w:pPr>
              <w:tabs>
                <w:tab w:val="left" w:pos="360"/>
                <w:tab w:val="left" w:pos="720"/>
                <w:tab w:val="left" w:pos="1440"/>
                <w:tab w:val="left" w:pos="2160"/>
                <w:tab w:val="left" w:pos="2880"/>
                <w:tab w:val="left" w:pos="3600"/>
                <w:tab w:val="left" w:pos="4320"/>
                <w:tab w:val="left" w:pos="5040"/>
              </w:tabs>
            </w:pPr>
          </w:p>
        </w:tc>
      </w:tr>
    </w:tbl>
    <w:p w:rsidR="00A44B61" w:rsidRDefault="00A44B61" w:rsidP="00A44B61">
      <w:pPr>
        <w:tabs>
          <w:tab w:val="left" w:pos="360"/>
          <w:tab w:val="left" w:pos="720"/>
          <w:tab w:val="left" w:pos="1440"/>
          <w:tab w:val="left" w:pos="2160"/>
          <w:tab w:val="left" w:pos="2880"/>
          <w:tab w:val="left" w:pos="3600"/>
          <w:tab w:val="left" w:pos="4320"/>
          <w:tab w:val="left" w:pos="5040"/>
        </w:tabs>
      </w:pPr>
    </w:p>
    <w:p w:rsidR="00A44B61" w:rsidRDefault="00A44B61" w:rsidP="004133D9">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determines that this bill would result in an annual expenditure increase by the Department of Agriculture from the General Fund of approximately $300,000.  According to a press release from the Department of Agriculture, approximately three million meals were served in New Jersey under the Summer Food Service Program in 2017.  Multiplying the number of meals by the $0.10 supplement per meal, as required under the bill, yields a $300,000 annual expenditure increase.</w:t>
      </w:r>
    </w:p>
    <w:p w:rsidR="004133D9" w:rsidRDefault="004133D9" w:rsidP="004133D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A44B61" w:rsidRDefault="00A44B61" w:rsidP="004133D9">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notes that some of the additional sums expended by the State would be transferred to school districts that participate in the Summer Food Service Program, thus the bill would also result in an annual local revenue increase.  The OLS cannot quantify this increase, however, because it is unclear what percentage of the funds will go to school districts, as opposed to nonprofit organizations that participate in the program. </w:t>
      </w:r>
    </w:p>
    <w:p w:rsidR="004133D9" w:rsidRDefault="004133D9" w:rsidP="004133D9">
      <w:pPr>
        <w:pStyle w:val="ListParagraph"/>
      </w:pPr>
    </w:p>
    <w:p w:rsidR="004133D9" w:rsidRDefault="00A44B61" w:rsidP="004133D9">
      <w:pPr>
        <w:pStyle w:val="StyleBulletedSymbolsymbol"/>
        <w:tabs>
          <w:tab w:val="num" w:pos="360"/>
        </w:tabs>
        <w:spacing w:after="0"/>
      </w:pPr>
      <w:r>
        <w:t>The OLS also notes that the bill may result in marginal annual expenditure increases by the Department of Agriculture and the Department of Education to provide guidance and support to operators of the program, and to prepare an annual report required by the bill, but these additional duties can likely be subsumed by existing staff.</w:t>
      </w:r>
    </w:p>
    <w:p w:rsidR="004133D9" w:rsidRDefault="004133D9">
      <w:pPr>
        <w:spacing w:line="240" w:lineRule="auto"/>
        <w:jc w:val="left"/>
      </w:pPr>
      <w:r>
        <w:br w:type="page"/>
      </w:r>
    </w:p>
    <w:p w:rsidR="00A44B61" w:rsidRPr="00255944" w:rsidRDefault="00A44B61" w:rsidP="00A44B61">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A44B61" w:rsidRDefault="00A44B61" w:rsidP="00A44B61">
      <w:pPr>
        <w:tabs>
          <w:tab w:val="left" w:pos="360"/>
          <w:tab w:val="left" w:pos="720"/>
          <w:tab w:val="left" w:pos="1440"/>
          <w:tab w:val="left" w:pos="2160"/>
          <w:tab w:val="left" w:pos="2880"/>
          <w:tab w:val="left" w:pos="3600"/>
          <w:tab w:val="left" w:pos="4320"/>
          <w:tab w:val="left" w:pos="5040"/>
        </w:tabs>
      </w:pPr>
    </w:p>
    <w:p w:rsidR="00A44B61" w:rsidRDefault="00A44B61" w:rsidP="00A44B61">
      <w:pPr>
        <w:tabs>
          <w:tab w:val="left" w:pos="360"/>
          <w:tab w:val="left" w:pos="720"/>
          <w:tab w:val="left" w:pos="1440"/>
          <w:tab w:val="left" w:pos="2160"/>
          <w:tab w:val="left" w:pos="2880"/>
          <w:tab w:val="left" w:pos="3600"/>
          <w:tab w:val="left" w:pos="4320"/>
          <w:tab w:val="left" w:pos="5040"/>
        </w:tabs>
      </w:pPr>
      <w:r w:rsidRPr="00255944">
        <w:tab/>
      </w:r>
      <w:r>
        <w:t>This bill requires the Department of Agriculture, in consultation with the Department of Education, to develop and administer a summer food service program State supplement to provide an additional reimbursement to certain school districts and nonprofit organizations that participate in the federal summer food service program.</w:t>
      </w:r>
    </w:p>
    <w:p w:rsidR="00A44B61" w:rsidRDefault="00A44B61" w:rsidP="00A44B61">
      <w:pPr>
        <w:tabs>
          <w:tab w:val="left" w:pos="360"/>
          <w:tab w:val="left" w:pos="720"/>
          <w:tab w:val="left" w:pos="1440"/>
          <w:tab w:val="left" w:pos="2160"/>
          <w:tab w:val="left" w:pos="2880"/>
          <w:tab w:val="left" w:pos="3600"/>
          <w:tab w:val="left" w:pos="4320"/>
          <w:tab w:val="left" w:pos="5040"/>
        </w:tabs>
      </w:pPr>
      <w:r>
        <w:tab/>
        <w:t>Under the bill, the State would provide a $0.10 per meal supplement to the existing federal reimbursement to operators of the federal summer food service program.</w:t>
      </w:r>
    </w:p>
    <w:p w:rsidR="00A44B61" w:rsidRDefault="00A44B61" w:rsidP="00A44B61">
      <w:pPr>
        <w:tabs>
          <w:tab w:val="left" w:pos="360"/>
          <w:tab w:val="left" w:pos="720"/>
          <w:tab w:val="left" w:pos="1440"/>
          <w:tab w:val="left" w:pos="2160"/>
          <w:tab w:val="left" w:pos="2880"/>
          <w:tab w:val="left" w:pos="3600"/>
          <w:tab w:val="left" w:pos="4320"/>
          <w:tab w:val="left" w:pos="5040"/>
        </w:tabs>
      </w:pPr>
      <w:r>
        <w:tab/>
        <w:t xml:space="preserve">The bill directs the departments to provide guidance and support to operators of the federal summer food service program, and to prepare and issue an annual report detailing the annual cost of the State supplement per month and the number and percentage of additional students participating in the federal summer food service program. </w:t>
      </w:r>
    </w:p>
    <w:p w:rsidR="00A44B61" w:rsidRDefault="00A44B61" w:rsidP="00A44B61">
      <w:pPr>
        <w:tabs>
          <w:tab w:val="left" w:pos="360"/>
          <w:tab w:val="left" w:pos="720"/>
          <w:tab w:val="left" w:pos="1440"/>
          <w:tab w:val="left" w:pos="2160"/>
          <w:tab w:val="left" w:pos="2880"/>
          <w:tab w:val="left" w:pos="3600"/>
          <w:tab w:val="left" w:pos="4320"/>
          <w:tab w:val="left" w:pos="5040"/>
        </w:tabs>
      </w:pPr>
      <w:r>
        <w:tab/>
        <w:t>The bill specifies that the Legislature is to annually appropriate funds necessary to implement the bill.  The bill would take effect on June 1, 2023.</w:t>
      </w:r>
    </w:p>
    <w:p w:rsidR="00A44B61" w:rsidRDefault="00A44B61" w:rsidP="00A44B61">
      <w:pPr>
        <w:tabs>
          <w:tab w:val="left" w:pos="360"/>
          <w:tab w:val="left" w:pos="720"/>
          <w:tab w:val="left" w:pos="1440"/>
          <w:tab w:val="left" w:pos="2160"/>
          <w:tab w:val="left" w:pos="2880"/>
          <w:tab w:val="left" w:pos="3600"/>
          <w:tab w:val="left" w:pos="4320"/>
          <w:tab w:val="left" w:pos="5040"/>
        </w:tabs>
      </w:pPr>
    </w:p>
    <w:p w:rsidR="00A44B61" w:rsidRDefault="00A44B61" w:rsidP="00A44B61">
      <w:pPr>
        <w:tabs>
          <w:tab w:val="left" w:pos="360"/>
          <w:tab w:val="left" w:pos="720"/>
          <w:tab w:val="left" w:pos="1440"/>
          <w:tab w:val="left" w:pos="2160"/>
          <w:tab w:val="left" w:pos="2880"/>
          <w:tab w:val="left" w:pos="3600"/>
          <w:tab w:val="left" w:pos="4320"/>
          <w:tab w:val="left" w:pos="5040"/>
        </w:tabs>
      </w:pPr>
    </w:p>
    <w:p w:rsidR="00A44B61" w:rsidRDefault="00A44B61" w:rsidP="00A44B61">
      <w:pPr>
        <w:pStyle w:val="SectionHeading"/>
        <w:tabs>
          <w:tab w:val="left" w:pos="360"/>
          <w:tab w:val="left" w:pos="720"/>
          <w:tab w:val="left" w:pos="1440"/>
          <w:tab w:val="left" w:pos="2160"/>
          <w:tab w:val="left" w:pos="2880"/>
          <w:tab w:val="left" w:pos="3600"/>
          <w:tab w:val="left" w:pos="4320"/>
          <w:tab w:val="left" w:pos="5040"/>
        </w:tabs>
      </w:pPr>
      <w:r>
        <w:t>FISCAL ANALYSIS</w:t>
      </w:r>
    </w:p>
    <w:p w:rsidR="00A44B61" w:rsidRDefault="00A44B61" w:rsidP="00A44B61">
      <w:pPr>
        <w:tabs>
          <w:tab w:val="left" w:pos="360"/>
          <w:tab w:val="left" w:pos="720"/>
          <w:tab w:val="left" w:pos="1440"/>
          <w:tab w:val="left" w:pos="2160"/>
          <w:tab w:val="left" w:pos="2880"/>
          <w:tab w:val="left" w:pos="3600"/>
          <w:tab w:val="left" w:pos="4320"/>
          <w:tab w:val="left" w:pos="5040"/>
        </w:tabs>
      </w:pPr>
    </w:p>
    <w:p w:rsidR="00A44B61" w:rsidRDefault="00A44B61" w:rsidP="00A44B61">
      <w:pPr>
        <w:pStyle w:val="InterSectionHeading"/>
        <w:tabs>
          <w:tab w:val="left" w:pos="720"/>
          <w:tab w:val="left" w:pos="1440"/>
          <w:tab w:val="left" w:pos="2160"/>
          <w:tab w:val="left" w:pos="2880"/>
          <w:tab w:val="left" w:pos="3600"/>
          <w:tab w:val="left" w:pos="4320"/>
          <w:tab w:val="left" w:pos="5040"/>
        </w:tabs>
      </w:pPr>
      <w:r>
        <w:t>EXECUTIVE BRANCH</w:t>
      </w:r>
    </w:p>
    <w:p w:rsidR="00A44B61" w:rsidRDefault="00A44B61" w:rsidP="00A44B61">
      <w:pPr>
        <w:tabs>
          <w:tab w:val="left" w:pos="360"/>
          <w:tab w:val="left" w:pos="720"/>
          <w:tab w:val="left" w:pos="1440"/>
          <w:tab w:val="left" w:pos="2160"/>
          <w:tab w:val="left" w:pos="2880"/>
          <w:tab w:val="left" w:pos="3600"/>
          <w:tab w:val="left" w:pos="4320"/>
          <w:tab w:val="left" w:pos="5040"/>
        </w:tabs>
      </w:pPr>
    </w:p>
    <w:p w:rsidR="00A44B61" w:rsidRDefault="00A44B61" w:rsidP="00A44B61">
      <w:pPr>
        <w:tabs>
          <w:tab w:val="left" w:pos="360"/>
          <w:tab w:val="left" w:pos="720"/>
          <w:tab w:val="left" w:pos="1440"/>
          <w:tab w:val="left" w:pos="2160"/>
          <w:tab w:val="left" w:pos="2880"/>
          <w:tab w:val="left" w:pos="3600"/>
          <w:tab w:val="left" w:pos="4320"/>
          <w:tab w:val="left" w:pos="5040"/>
        </w:tabs>
      </w:pPr>
      <w:r>
        <w:tab/>
        <w:t>None received.</w:t>
      </w:r>
    </w:p>
    <w:p w:rsidR="00A44B61" w:rsidRDefault="00A44B61" w:rsidP="00A44B61">
      <w:pPr>
        <w:tabs>
          <w:tab w:val="left" w:pos="360"/>
          <w:tab w:val="left" w:pos="720"/>
          <w:tab w:val="left" w:pos="1440"/>
          <w:tab w:val="left" w:pos="2160"/>
          <w:tab w:val="left" w:pos="2880"/>
          <w:tab w:val="left" w:pos="3600"/>
          <w:tab w:val="left" w:pos="4320"/>
          <w:tab w:val="left" w:pos="5040"/>
        </w:tabs>
      </w:pPr>
    </w:p>
    <w:p w:rsidR="00A44B61" w:rsidRDefault="00A44B61" w:rsidP="00A44B61">
      <w:pPr>
        <w:pStyle w:val="InterSectionHeading"/>
        <w:tabs>
          <w:tab w:val="left" w:pos="720"/>
          <w:tab w:val="left" w:pos="1440"/>
          <w:tab w:val="left" w:pos="2160"/>
          <w:tab w:val="left" w:pos="2880"/>
          <w:tab w:val="left" w:pos="3600"/>
          <w:tab w:val="left" w:pos="4320"/>
          <w:tab w:val="left" w:pos="5040"/>
        </w:tabs>
      </w:pPr>
      <w:r>
        <w:t>OFFICE OF LEGISLATIVE SERVICES</w:t>
      </w:r>
    </w:p>
    <w:p w:rsidR="00A44B61" w:rsidRDefault="00A44B61" w:rsidP="00A44B61">
      <w:pPr>
        <w:tabs>
          <w:tab w:val="left" w:pos="360"/>
          <w:tab w:val="left" w:pos="720"/>
          <w:tab w:val="left" w:pos="1440"/>
          <w:tab w:val="left" w:pos="2160"/>
          <w:tab w:val="left" w:pos="2880"/>
          <w:tab w:val="left" w:pos="3600"/>
          <w:tab w:val="left" w:pos="4320"/>
          <w:tab w:val="left" w:pos="5040"/>
        </w:tabs>
      </w:pPr>
    </w:p>
    <w:p w:rsidR="00A44B61" w:rsidRDefault="00A44B61" w:rsidP="00A44B61">
      <w:pPr>
        <w:tabs>
          <w:tab w:val="left" w:pos="360"/>
          <w:tab w:val="left" w:pos="720"/>
          <w:tab w:val="left" w:pos="1440"/>
          <w:tab w:val="left" w:pos="2160"/>
          <w:tab w:val="left" w:pos="2880"/>
          <w:tab w:val="left" w:pos="3600"/>
          <w:tab w:val="left" w:pos="4320"/>
          <w:tab w:val="left" w:pos="5040"/>
        </w:tabs>
      </w:pPr>
      <w:r>
        <w:tab/>
        <w:t>The OLS determines that this bill would result in an annual expenditure increase by the Department of Agriculture from the General Fund of approximately $300,000.  According to a press release from the Department of Agriculture, approximately three million meals were served in New Jersey under the Summer Food Service Program in 2017.  Multiplying that number of meals by $0.10 per meal yields a $300,000 annual State expenditure increase.  The OLS notes that the number of children participating in the program may have increased since 2017, in which case this estimate is low.  On the other hand, a spike in the participation rate due to the COVID-19 pandemic during 2020 and 2021 may subside by the time the bill goes into effect in 2023.  In any case, the annual expenditure increase would fluctuate from year to year based on the number of children participating in the program.</w:t>
      </w:r>
    </w:p>
    <w:p w:rsidR="00A44B61" w:rsidRDefault="00A44B61" w:rsidP="00A44B61">
      <w:pPr>
        <w:tabs>
          <w:tab w:val="left" w:pos="360"/>
          <w:tab w:val="left" w:pos="720"/>
          <w:tab w:val="left" w:pos="1440"/>
          <w:tab w:val="left" w:pos="2160"/>
          <w:tab w:val="left" w:pos="2880"/>
          <w:tab w:val="left" w:pos="3600"/>
          <w:tab w:val="left" w:pos="4320"/>
          <w:tab w:val="left" w:pos="5040"/>
        </w:tabs>
      </w:pPr>
      <w:r>
        <w:tab/>
        <w:t>The OLS notes that some of the additional sums expended by the State would be transferred to school districts that participate in the Summer Food Service Program, thus the bill would also result in an annual local revenue increase.  The OLS cannot quantify this increase, however, because it is unclear what percentage of the funds will go to school districts, as opposed to nonprofit organizations that participate in the program.</w:t>
      </w:r>
    </w:p>
    <w:p w:rsidR="004133D9" w:rsidRDefault="00A44B61" w:rsidP="004133D9">
      <w:pPr>
        <w:tabs>
          <w:tab w:val="left" w:pos="360"/>
          <w:tab w:val="left" w:pos="720"/>
          <w:tab w:val="left" w:pos="1440"/>
          <w:tab w:val="left" w:pos="2160"/>
          <w:tab w:val="left" w:pos="2880"/>
          <w:tab w:val="left" w:pos="3600"/>
          <w:tab w:val="left" w:pos="4320"/>
          <w:tab w:val="left" w:pos="5040"/>
        </w:tabs>
      </w:pPr>
      <w:r>
        <w:tab/>
        <w:t>The OLS also notes that the bill may result in marginal annual expenditure increases by the Department of Agriculture and the Department of Education to provide guidance and support to operators of the program, and to prepare an annual report required by the bill, but these additional duties can likely be subsumed by existing staff.</w:t>
      </w:r>
      <w:r w:rsidR="004133D9">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A44B61" w:rsidTr="004133D9">
        <w:trPr>
          <w:trHeight w:val="403"/>
        </w:trPr>
        <w:tc>
          <w:tcPr>
            <w:tcW w:w="1260" w:type="dxa"/>
            <w:tcBorders>
              <w:top w:val="nil"/>
              <w:left w:val="nil"/>
              <w:bottom w:val="nil"/>
              <w:right w:val="nil"/>
            </w:tcBorders>
          </w:tcPr>
          <w:p w:rsidR="00A44B61" w:rsidRDefault="00A44B61" w:rsidP="000F3D26">
            <w:pPr>
              <w:pStyle w:val="10pointItalics"/>
              <w:rPr>
                <w:sz w:val="24"/>
              </w:rPr>
            </w:pPr>
            <w:r>
              <w:lastRenderedPageBreak/>
              <w:t>Section:</w:t>
            </w:r>
          </w:p>
        </w:tc>
        <w:tc>
          <w:tcPr>
            <w:tcW w:w="8100" w:type="dxa"/>
            <w:tcBorders>
              <w:top w:val="nil"/>
              <w:left w:val="nil"/>
              <w:bottom w:val="nil"/>
              <w:right w:val="nil"/>
            </w:tcBorders>
          </w:tcPr>
          <w:p w:rsidR="00A44B61" w:rsidRDefault="00A44B61" w:rsidP="000F3D26">
            <w:pPr>
              <w:pStyle w:val="10pointItalics"/>
              <w:rPr>
                <w:sz w:val="24"/>
              </w:rPr>
            </w:pPr>
            <w:r>
              <w:t>Environment, Agriculture, Energy, and Natural Resources</w:t>
            </w:r>
          </w:p>
        </w:tc>
      </w:tr>
      <w:tr w:rsidR="00A44B61" w:rsidTr="004133D9">
        <w:trPr>
          <w:trHeight w:val="403"/>
        </w:trPr>
        <w:tc>
          <w:tcPr>
            <w:tcW w:w="1260" w:type="dxa"/>
            <w:tcBorders>
              <w:top w:val="nil"/>
              <w:left w:val="nil"/>
              <w:bottom w:val="nil"/>
              <w:right w:val="nil"/>
            </w:tcBorders>
          </w:tcPr>
          <w:p w:rsidR="00A44B61" w:rsidRDefault="00A44B61" w:rsidP="000F3D26">
            <w:pPr>
              <w:pStyle w:val="10pointItalics"/>
              <w:rPr>
                <w:sz w:val="24"/>
              </w:rPr>
            </w:pPr>
            <w:r>
              <w:t>Analyst:</w:t>
            </w:r>
          </w:p>
        </w:tc>
        <w:tc>
          <w:tcPr>
            <w:tcW w:w="8100" w:type="dxa"/>
            <w:tcBorders>
              <w:top w:val="nil"/>
              <w:left w:val="nil"/>
              <w:bottom w:val="nil"/>
              <w:right w:val="nil"/>
            </w:tcBorders>
          </w:tcPr>
          <w:p w:rsidR="00A44B61" w:rsidRDefault="00A44B61" w:rsidP="000F3D26">
            <w:pPr>
              <w:pStyle w:val="10pointItalics"/>
            </w:pPr>
            <w:bookmarkStart w:id="2" w:name="UserFullName"/>
            <w:bookmarkEnd w:id="2"/>
            <w:r>
              <w:t>Eric Hansen</w:t>
            </w:r>
          </w:p>
          <w:p w:rsidR="00A44B61" w:rsidRDefault="00A44B61" w:rsidP="000F3D26">
            <w:pPr>
              <w:pStyle w:val="10pointItalics"/>
              <w:rPr>
                <w:sz w:val="24"/>
              </w:rPr>
            </w:pPr>
            <w:r>
              <w:t>Associate Research Analyst</w:t>
            </w:r>
          </w:p>
        </w:tc>
      </w:tr>
      <w:tr w:rsidR="00A44B61" w:rsidTr="004133D9">
        <w:trPr>
          <w:trHeight w:val="403"/>
        </w:trPr>
        <w:tc>
          <w:tcPr>
            <w:tcW w:w="1260" w:type="dxa"/>
            <w:tcBorders>
              <w:top w:val="nil"/>
              <w:left w:val="nil"/>
              <w:bottom w:val="nil"/>
              <w:right w:val="nil"/>
            </w:tcBorders>
            <w:tcMar>
              <w:top w:w="72" w:type="dxa"/>
            </w:tcMar>
          </w:tcPr>
          <w:p w:rsidR="00A44B61" w:rsidRDefault="00A44B61" w:rsidP="000F3D26">
            <w:pPr>
              <w:pStyle w:val="10pointItalics"/>
              <w:rPr>
                <w:sz w:val="24"/>
              </w:rPr>
            </w:pPr>
            <w:r>
              <w:t>Approved:</w:t>
            </w:r>
          </w:p>
        </w:tc>
        <w:tc>
          <w:tcPr>
            <w:tcW w:w="8100" w:type="dxa"/>
            <w:tcBorders>
              <w:top w:val="nil"/>
              <w:left w:val="nil"/>
              <w:bottom w:val="nil"/>
              <w:right w:val="nil"/>
            </w:tcBorders>
            <w:tcMar>
              <w:top w:w="72" w:type="dxa"/>
            </w:tcMar>
          </w:tcPr>
          <w:p w:rsidR="00A44B61" w:rsidRDefault="00A44B61" w:rsidP="000F3D26">
            <w:pPr>
              <w:pStyle w:val="10pointItalics"/>
            </w:pPr>
            <w:r>
              <w:t>Thomas Koenig</w:t>
            </w:r>
          </w:p>
          <w:p w:rsidR="00A44B61" w:rsidRDefault="00A44B61" w:rsidP="000F3D26">
            <w:pPr>
              <w:pStyle w:val="10pointItalics"/>
              <w:rPr>
                <w:sz w:val="24"/>
              </w:rPr>
            </w:pPr>
            <w:r>
              <w:t>Legislative Budget and Finance Officer</w:t>
            </w:r>
          </w:p>
        </w:tc>
      </w:tr>
    </w:tbl>
    <w:p w:rsidR="00A44B61" w:rsidRDefault="00A44B61" w:rsidP="00A44B61">
      <w:pPr>
        <w:spacing w:line="287" w:lineRule="atLeast"/>
      </w:pPr>
    </w:p>
    <w:p w:rsidR="00A44B61" w:rsidRDefault="00A44B61" w:rsidP="00A44B61">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A44B61" w:rsidRDefault="00A44B61" w:rsidP="00A44B61">
      <w:pPr>
        <w:tabs>
          <w:tab w:val="left" w:pos="360"/>
          <w:tab w:val="left" w:pos="720"/>
          <w:tab w:val="left" w:pos="1440"/>
          <w:tab w:val="left" w:pos="2160"/>
          <w:tab w:val="left" w:pos="2880"/>
          <w:tab w:val="left" w:pos="3600"/>
          <w:tab w:val="left" w:pos="4320"/>
          <w:tab w:val="left" w:pos="5040"/>
        </w:tabs>
      </w:pPr>
    </w:p>
    <w:p w:rsidR="00A44B61" w:rsidRDefault="00A44B61" w:rsidP="00A44B61">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A44B61"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6C1" w:rsidRDefault="00C056C1">
      <w:r>
        <w:separator/>
      </w:r>
    </w:p>
  </w:endnote>
  <w:endnote w:type="continuationSeparator" w:id="0">
    <w:p w:rsidR="00C056C1" w:rsidRDefault="00C05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B570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87929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6C1" w:rsidRDefault="00C056C1">
      <w:r>
        <w:separator/>
      </w:r>
    </w:p>
  </w:footnote>
  <w:footnote w:type="continuationSeparator" w:id="0">
    <w:p w:rsidR="00C056C1" w:rsidRDefault="00C056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792" w:rsidRDefault="00363792" w:rsidP="00363792">
    <w:pPr>
      <w:pStyle w:val="Header"/>
      <w:jc w:val="center"/>
    </w:pPr>
    <w:r>
      <w:t>F</w:t>
    </w:r>
    <w:r w:rsidR="004133D9">
      <w:t>E to S</w:t>
    </w:r>
    <w:r>
      <w:t xml:space="preserve">3943 </w:t>
    </w:r>
  </w:p>
  <w:p w:rsidR="00363792" w:rsidRDefault="00363792" w:rsidP="00363792">
    <w:pPr>
      <w:pStyle w:val="Header"/>
      <w:jc w:val="center"/>
    </w:pPr>
    <w:r>
      <w:fldChar w:fldCharType="begin"/>
    </w:r>
    <w:r>
      <w:instrText xml:space="preserve"> PAGE  \* MERGEFORMAT </w:instrText>
    </w:r>
    <w:r>
      <w:fldChar w:fldCharType="separate"/>
    </w:r>
    <w:r w:rsidR="00FB5703">
      <w:rPr>
        <w:noProof/>
      </w:rPr>
      <w:t>3</w:t>
    </w:r>
    <w:r>
      <w:fldChar w:fldCharType="end"/>
    </w:r>
  </w:p>
  <w:p w:rsidR="00363792" w:rsidRDefault="00363792" w:rsidP="0036379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792"/>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0BA9"/>
    <w:rsid w:val="001223E7"/>
    <w:rsid w:val="00123D5A"/>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2D0"/>
    <w:rsid w:val="00212908"/>
    <w:rsid w:val="00213CFF"/>
    <w:rsid w:val="00220166"/>
    <w:rsid w:val="00231207"/>
    <w:rsid w:val="00234802"/>
    <w:rsid w:val="00241AAD"/>
    <w:rsid w:val="002427E6"/>
    <w:rsid w:val="002451F9"/>
    <w:rsid w:val="002518C8"/>
    <w:rsid w:val="00255944"/>
    <w:rsid w:val="00261FC7"/>
    <w:rsid w:val="0026211D"/>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3792"/>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33D9"/>
    <w:rsid w:val="004149CC"/>
    <w:rsid w:val="00426C11"/>
    <w:rsid w:val="00462AD7"/>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6B37"/>
    <w:rsid w:val="00536F40"/>
    <w:rsid w:val="005470F3"/>
    <w:rsid w:val="00570997"/>
    <w:rsid w:val="00577AA8"/>
    <w:rsid w:val="005850CE"/>
    <w:rsid w:val="005A5744"/>
    <w:rsid w:val="005A6D23"/>
    <w:rsid w:val="005B4B21"/>
    <w:rsid w:val="005C1947"/>
    <w:rsid w:val="005C1E9D"/>
    <w:rsid w:val="005E03E7"/>
    <w:rsid w:val="005E75AB"/>
    <w:rsid w:val="005F4CC4"/>
    <w:rsid w:val="00601F73"/>
    <w:rsid w:val="00625D15"/>
    <w:rsid w:val="00651611"/>
    <w:rsid w:val="00653AE2"/>
    <w:rsid w:val="006671C7"/>
    <w:rsid w:val="006917CF"/>
    <w:rsid w:val="00692BD4"/>
    <w:rsid w:val="006B22F3"/>
    <w:rsid w:val="006B2FD5"/>
    <w:rsid w:val="006B5C2D"/>
    <w:rsid w:val="006B6C16"/>
    <w:rsid w:val="006D6F6C"/>
    <w:rsid w:val="006E7C0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03C82"/>
    <w:rsid w:val="00937A78"/>
    <w:rsid w:val="00947B1E"/>
    <w:rsid w:val="00953C08"/>
    <w:rsid w:val="00973C29"/>
    <w:rsid w:val="009A5590"/>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44B61"/>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671A0"/>
    <w:rsid w:val="00B84AC8"/>
    <w:rsid w:val="00B90F8C"/>
    <w:rsid w:val="00B91C0B"/>
    <w:rsid w:val="00B97E24"/>
    <w:rsid w:val="00BA0BE6"/>
    <w:rsid w:val="00BA2122"/>
    <w:rsid w:val="00BA2F3A"/>
    <w:rsid w:val="00BF3928"/>
    <w:rsid w:val="00BF47F9"/>
    <w:rsid w:val="00C056C1"/>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252D"/>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65DC"/>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01BB"/>
    <w:rsid w:val="00FA6D2B"/>
    <w:rsid w:val="00FB15DB"/>
    <w:rsid w:val="00FB5703"/>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BF41924-65BC-44A4-B3B3-D580327CF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4133D9"/>
    <w:pPr>
      <w:ind w:left="720"/>
      <w:contextualSpacing/>
    </w:pPr>
  </w:style>
  <w:style w:type="paragraph" w:styleId="BalloonText">
    <w:name w:val="Balloon Text"/>
    <w:basedOn w:val="Normal"/>
    <w:link w:val="BalloonTextChar"/>
    <w:semiHidden/>
    <w:unhideWhenUsed/>
    <w:rsid w:val="005A57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57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1B7388-8944-43AF-8340-930DBE724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779</Words>
  <Characters>4242</Characters>
  <Application>Microsoft Office Word</Application>
  <DocSecurity>0</DocSecurity>
  <Lines>106</Lines>
  <Paragraphs>46</Paragraphs>
  <ScaleCrop>false</ScaleCrop>
  <HeadingPairs>
    <vt:vector size="2" baseType="variant">
      <vt:variant>
        <vt:lpstr>Title</vt:lpstr>
      </vt:variant>
      <vt:variant>
        <vt:i4>1</vt:i4>
      </vt:variant>
    </vt:vector>
  </HeadingPairs>
  <TitlesOfParts>
    <vt:vector size="1" baseType="lpstr">
      <vt:lpstr>S3943   FISCAL ESTIMATE</vt:lpstr>
    </vt:vector>
  </TitlesOfParts>
  <Manager>Eric Hansen; R225</Manager>
  <Company>Office of Legislative Services</Company>
  <LinksUpToDate>false</LinksUpToDate>
  <CharactersWithSpaces>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S3943  FISCAL ESTIMATE</dc:title>
  <dc:creator>Senator VITALE, Senator MADDEN</dc:creator>
  <cp:keywords>S3943|3|EA |300|161|161|!|0|</cp:keywords>
  <dc:description>sponsor 6/16 BPU 6/22</dc:description>
  <cp:lastModifiedBy>Siracusa, Nicole</cp:lastModifiedBy>
  <cp:revision>2</cp:revision>
  <cp:lastPrinted>2021-06-22T18:54:00Z</cp:lastPrinted>
  <dcterms:created xsi:type="dcterms:W3CDTF">2021-06-22T19:01:00Z</dcterms:created>
  <dcterms:modified xsi:type="dcterms:W3CDTF">2021-06-22T19:01:00Z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