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347" w:rsidRDefault="00F01347" w:rsidP="00F0134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3961 </w:t>
      </w:r>
    </w:p>
    <w:p w:rsidR="00F01347" w:rsidRPr="009D38FF" w:rsidRDefault="00F01347" w:rsidP="00F0134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131734" r:id="rId8"/>
        </w:object>
      </w:r>
    </w:p>
    <w:p w:rsidR="00F01347" w:rsidRDefault="00F01347" w:rsidP="00F01347">
      <w:pPr>
        <w:pStyle w:val="bpuState"/>
      </w:pPr>
      <w:r>
        <w:t>STATE OF NEW JERSEY</w:t>
      </w:r>
    </w:p>
    <w:p w:rsidR="00F01347" w:rsidRDefault="00F01347" w:rsidP="00F01347">
      <w:pPr>
        <w:pStyle w:val="bpuLegislature"/>
      </w:pPr>
      <w:r>
        <w:t>219th LEGISLATURE</w:t>
      </w:r>
    </w:p>
    <w:p w:rsidR="00F01347" w:rsidRDefault="00F01347" w:rsidP="00F01347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131735" r:id="rId9"/>
        </w:object>
      </w:r>
      <w:r>
        <w:t xml:space="preserve">  </w:t>
      </w:r>
    </w:p>
    <w:p w:rsidR="00F01347" w:rsidRDefault="00F01347" w:rsidP="00F01347">
      <w:pPr>
        <w:pStyle w:val="bpuIntro"/>
      </w:pPr>
      <w:r>
        <w:t>INTRODUCED JUNE 15, 2021</w:t>
      </w:r>
    </w:p>
    <w:p w:rsidR="00F01347" w:rsidRDefault="00F01347" w:rsidP="00F01347">
      <w:pPr>
        <w:pStyle w:val="bpuIntro"/>
      </w:pPr>
    </w:p>
    <w:p w:rsidR="00F01347" w:rsidRDefault="00F01347" w:rsidP="00F01347">
      <w:pPr>
        <w:pStyle w:val="bpuIntro"/>
        <w:sectPr w:rsidR="00F01347" w:rsidSect="007714E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01347" w:rsidRDefault="00F01347" w:rsidP="00F01347">
      <w:pPr>
        <w:pStyle w:val="bpuIntro"/>
      </w:pPr>
    </w:p>
    <w:p w:rsidR="00F01347" w:rsidRDefault="00F01347" w:rsidP="00F01347">
      <w:pPr>
        <w:pStyle w:val="bpuSponsor"/>
      </w:pPr>
      <w:r>
        <w:t>Sponsored by:</w:t>
      </w:r>
    </w:p>
    <w:p w:rsidR="00F01347" w:rsidRDefault="00F01347" w:rsidP="00F01347">
      <w:pPr>
        <w:pStyle w:val="bpuSponsor"/>
      </w:pPr>
      <w:r>
        <w:t>Senator  SANDRA B. CUNNINGHAM</w:t>
      </w:r>
    </w:p>
    <w:p w:rsidR="00F01347" w:rsidRDefault="00F01347" w:rsidP="00F01347">
      <w:pPr>
        <w:pStyle w:val="bpuSponsor"/>
      </w:pPr>
      <w:r>
        <w:t>District 31 (Hudson)</w:t>
      </w:r>
    </w:p>
    <w:p w:rsidR="00F01347" w:rsidRDefault="00014107" w:rsidP="00014107">
      <w:pPr>
        <w:pStyle w:val="bpuSponsor"/>
      </w:pPr>
      <w:r>
        <w:t>Senator  M. TERESA RUIZ</w:t>
      </w:r>
    </w:p>
    <w:p w:rsidR="00014107" w:rsidRDefault="00014107" w:rsidP="00014107">
      <w:pPr>
        <w:pStyle w:val="bpuSponsor"/>
      </w:pPr>
      <w:r>
        <w:t>District 29 (Essex)</w:t>
      </w:r>
    </w:p>
    <w:p w:rsidR="00014107" w:rsidRPr="00014107" w:rsidRDefault="00014107" w:rsidP="00014107">
      <w:pPr>
        <w:pStyle w:val="bpuSponsor"/>
      </w:pPr>
    </w:p>
    <w:p w:rsidR="000D6DD2" w:rsidRDefault="007714E6" w:rsidP="007714E6">
      <w:pPr>
        <w:pStyle w:val="bpuSponsor"/>
      </w:pPr>
      <w:r>
        <w:t>Co-Sponsored by:</w:t>
      </w:r>
    </w:p>
    <w:p w:rsidR="007714E6" w:rsidRPr="007714E6" w:rsidRDefault="007714E6" w:rsidP="007714E6">
      <w:pPr>
        <w:pStyle w:val="bpuSponsor"/>
      </w:pPr>
      <w:r w:rsidRPr="007714E6">
        <w:t>Senators Oroho, Turner and Cruz-Perez</w:t>
      </w:r>
    </w:p>
    <w:p w:rsidR="00F01347" w:rsidRDefault="00F01347" w:rsidP="00F01347">
      <w:pPr>
        <w:pStyle w:val="bpuSponsor"/>
      </w:pPr>
    </w:p>
    <w:p w:rsidR="00E42819" w:rsidRPr="00E42819" w:rsidRDefault="00E42819" w:rsidP="00E42819"/>
    <w:p w:rsidR="00F01347" w:rsidRDefault="00F01347" w:rsidP="00F01347">
      <w:pPr>
        <w:pStyle w:val="bpuSponsor"/>
      </w:pPr>
    </w:p>
    <w:p w:rsidR="007714E6" w:rsidRPr="007714E6" w:rsidRDefault="007714E6" w:rsidP="007714E6"/>
    <w:p w:rsidR="00F01347" w:rsidRDefault="00F01347" w:rsidP="00F01347">
      <w:pPr>
        <w:pStyle w:val="bpuSponsor"/>
      </w:pPr>
      <w:r>
        <w:t>SYNOPSIS</w:t>
      </w:r>
    </w:p>
    <w:p w:rsidR="00F01347" w:rsidRDefault="00F01347" w:rsidP="00F01347">
      <w:pPr>
        <w:pStyle w:val="bpuNormText"/>
      </w:pPr>
      <w:r>
        <w:tab/>
        <w:t xml:space="preserve">Provides project grants under “Securing Our Children’s Future Fund” for career and technical education at county colleges; appropriates $26,456,996. </w:t>
      </w:r>
    </w:p>
    <w:p w:rsidR="00F01347" w:rsidRDefault="00F01347" w:rsidP="00F01347">
      <w:pPr>
        <w:pStyle w:val="bpuNormText"/>
      </w:pPr>
    </w:p>
    <w:p w:rsidR="00F01347" w:rsidRDefault="00F01347" w:rsidP="00F01347">
      <w:pPr>
        <w:pStyle w:val="bpuSponsor"/>
      </w:pPr>
      <w:r>
        <w:t xml:space="preserve">CURRENT VERSION OF TEXT </w:t>
      </w:r>
    </w:p>
    <w:p w:rsidR="00F01347" w:rsidRDefault="00F01347" w:rsidP="00F01347">
      <w:pPr>
        <w:pStyle w:val="bpuNormText"/>
      </w:pPr>
      <w:r>
        <w:tab/>
        <w:t>As introduced.</w:t>
      </w:r>
    </w:p>
    <w:p w:rsidR="00F01347" w:rsidRDefault="00F01347" w:rsidP="00F0134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01347" w:rsidRDefault="00F0134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01347" w:rsidSect="00F0134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525F1" w:rsidP="007F0CF4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65987">
        <w:t>concerning project grants under the “Securing Our Children’s Future Fund” to provide career and technical education at county colleges and making an appropriation.</w:t>
      </w:r>
    </w:p>
    <w:p w:rsidR="000B1054" w:rsidRPr="00D71D68" w:rsidRDefault="000B1054" w:rsidP="000B1054"/>
    <w:p w:rsidR="00F65987" w:rsidRPr="00EB269C" w:rsidRDefault="00F65987" w:rsidP="00F65987">
      <w:pPr>
        <w:pStyle w:val="Default"/>
        <w:spacing w:line="288" w:lineRule="auto"/>
        <w:ind w:firstLine="288"/>
        <w:jc w:val="both"/>
        <w:rPr>
          <w:color w:val="auto"/>
        </w:rPr>
      </w:pPr>
      <w:r w:rsidRPr="00EB269C">
        <w:rPr>
          <w:color w:val="auto"/>
        </w:rPr>
        <w:t>1.</w:t>
      </w:r>
      <w:r>
        <w:rPr>
          <w:color w:val="auto"/>
        </w:rPr>
        <w:t xml:space="preserve"> </w:t>
      </w:r>
      <w:r w:rsidRPr="00EB269C">
        <w:rPr>
          <w:color w:val="auto"/>
        </w:rPr>
        <w:t xml:space="preserve"> a. </w:t>
      </w:r>
      <w:r>
        <w:rPr>
          <w:color w:val="auto"/>
        </w:rPr>
        <w:t xml:space="preserve"> </w:t>
      </w:r>
      <w:r w:rsidRPr="00EB269C">
        <w:rPr>
          <w:color w:val="auto"/>
        </w:rPr>
        <w:t>There is appropriated from the “Securing Our Children’s Future Fund,” established pursuant to section 1</w:t>
      </w:r>
      <w:r>
        <w:rPr>
          <w:color w:val="auto"/>
        </w:rPr>
        <w:t>3</w:t>
      </w:r>
      <w:r w:rsidRPr="00EB269C">
        <w:rPr>
          <w:color w:val="auto"/>
        </w:rPr>
        <w:t xml:space="preserve"> of P.L.2018, c.119, to the Secretary of Higher Education the sum of $25,956,996 to provide career and technical education grants to county colleges. Project grants shall be approved in the amounts set forth in subsection b. of this section.</w:t>
      </w:r>
    </w:p>
    <w:p w:rsidR="00F65987" w:rsidRPr="00EB269C" w:rsidRDefault="007F0CF4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  <w:t>b.</w:t>
      </w:r>
      <w:r>
        <w:rPr>
          <w:color w:val="auto"/>
        </w:rPr>
        <w:tab/>
      </w:r>
      <w:r w:rsidR="00F65987" w:rsidRPr="00EB269C">
        <w:rPr>
          <w:color w:val="auto"/>
        </w:rPr>
        <w:t>Project grants shall be awarded in the amounts as follows:</w:t>
      </w:r>
    </w:p>
    <w:p w:rsidR="00F65987" w:rsidRPr="00EB269C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7F0CF4">
        <w:rPr>
          <w:color w:val="auto"/>
        </w:rPr>
        <w:t>(1)</w:t>
      </w:r>
      <w:r w:rsidR="007F0CF4">
        <w:rPr>
          <w:color w:val="auto"/>
        </w:rPr>
        <w:tab/>
      </w:r>
      <w:r w:rsidRPr="00EB269C">
        <w:rPr>
          <w:color w:val="auto"/>
        </w:rPr>
        <w:t>$4,000,000 to Atlantic Cape Community College in Mays Landing, Atlantic County;</w:t>
      </w:r>
    </w:p>
    <w:p w:rsidR="00F65987" w:rsidRPr="00EB269C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7F0CF4">
        <w:rPr>
          <w:color w:val="auto"/>
        </w:rPr>
        <w:t>(2)</w:t>
      </w:r>
      <w:r w:rsidR="007F0CF4">
        <w:rPr>
          <w:color w:val="auto"/>
        </w:rPr>
        <w:tab/>
      </w:r>
      <w:r w:rsidRPr="00EB269C">
        <w:rPr>
          <w:color w:val="auto"/>
        </w:rPr>
        <w:t>$1,937,711 to Brookdale Community College in Lincroft, Monmouth County;</w:t>
      </w:r>
    </w:p>
    <w:p w:rsidR="00F65987" w:rsidRPr="00EB269C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7F0CF4">
        <w:rPr>
          <w:color w:val="auto"/>
        </w:rPr>
        <w:t>(3)</w:t>
      </w:r>
      <w:r w:rsidR="007F0CF4">
        <w:rPr>
          <w:color w:val="auto"/>
        </w:rPr>
        <w:tab/>
      </w:r>
      <w:r w:rsidRPr="00EB269C">
        <w:rPr>
          <w:color w:val="auto"/>
        </w:rPr>
        <w:t>$4,000,000 to County College of Morris in Randolph, Morris County;</w:t>
      </w:r>
    </w:p>
    <w:p w:rsidR="00F65987" w:rsidRPr="00EB269C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7F0CF4">
        <w:rPr>
          <w:color w:val="auto"/>
        </w:rPr>
        <w:t>(4)</w:t>
      </w:r>
      <w:r w:rsidR="007F0CF4">
        <w:rPr>
          <w:color w:val="auto"/>
        </w:rPr>
        <w:tab/>
      </w:r>
      <w:r w:rsidRPr="00EB269C">
        <w:rPr>
          <w:color w:val="auto"/>
        </w:rPr>
        <w:t>$2,737,317 to Hudson County Community College in Jersey City, Hudson County;</w:t>
      </w:r>
    </w:p>
    <w:p w:rsidR="00F65987" w:rsidRPr="00EB269C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7F0CF4">
        <w:rPr>
          <w:color w:val="auto"/>
        </w:rPr>
        <w:t>(5)</w:t>
      </w:r>
      <w:r w:rsidR="007F0CF4">
        <w:rPr>
          <w:color w:val="auto"/>
        </w:rPr>
        <w:tab/>
      </w:r>
      <w:r w:rsidRPr="00EB269C">
        <w:rPr>
          <w:color w:val="auto"/>
        </w:rPr>
        <w:t>$4,000,000 to Mercer County Community College in West Windsor, Mercer County;</w:t>
      </w:r>
    </w:p>
    <w:p w:rsidR="00F65987" w:rsidRPr="00EB269C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7F0CF4">
        <w:rPr>
          <w:color w:val="auto"/>
        </w:rPr>
        <w:t>(6)</w:t>
      </w:r>
      <w:r w:rsidR="007F0CF4">
        <w:rPr>
          <w:color w:val="auto"/>
        </w:rPr>
        <w:tab/>
      </w:r>
      <w:r w:rsidRPr="00EB269C">
        <w:rPr>
          <w:color w:val="auto"/>
        </w:rPr>
        <w:t>$2,997,691 to Middlesex County College in Edison, Middlesex County;</w:t>
      </w:r>
    </w:p>
    <w:p w:rsidR="00F65987" w:rsidRPr="00EB269C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7F0CF4">
        <w:rPr>
          <w:color w:val="auto"/>
        </w:rPr>
        <w:t>(7)</w:t>
      </w:r>
      <w:r w:rsidR="007F0CF4">
        <w:rPr>
          <w:color w:val="auto"/>
        </w:rPr>
        <w:tab/>
      </w:r>
      <w:r w:rsidRPr="00EB269C">
        <w:rPr>
          <w:color w:val="auto"/>
        </w:rPr>
        <w:t>$2,104,752 to Ocean County College in Toms River, Ocean County;</w:t>
      </w:r>
    </w:p>
    <w:p w:rsidR="00F65987" w:rsidRPr="00EB269C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7F0CF4">
        <w:rPr>
          <w:color w:val="auto"/>
        </w:rPr>
        <w:t>(8)</w:t>
      </w:r>
      <w:r w:rsidR="007F0CF4">
        <w:rPr>
          <w:color w:val="auto"/>
        </w:rPr>
        <w:tab/>
      </w:r>
      <w:r w:rsidRPr="00EB269C">
        <w:rPr>
          <w:color w:val="auto"/>
        </w:rPr>
        <w:t>$2,650,500 to Union County College in Cranford, Union County; and</w:t>
      </w:r>
    </w:p>
    <w:p w:rsidR="00F65987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="007F0CF4">
        <w:rPr>
          <w:color w:val="auto"/>
        </w:rPr>
        <w:t>(9)</w:t>
      </w:r>
      <w:r w:rsidR="007F0CF4">
        <w:rPr>
          <w:color w:val="auto"/>
        </w:rPr>
        <w:tab/>
      </w:r>
      <w:r w:rsidRPr="00EB269C">
        <w:rPr>
          <w:color w:val="auto"/>
        </w:rPr>
        <w:t>$1,529,025 to Warren County Community College in West Washington, Warren County.</w:t>
      </w:r>
    </w:p>
    <w:p w:rsidR="00F65987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</w:p>
    <w:p w:rsidR="00F65987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</w:r>
      <w:r w:rsidRPr="00EB269C">
        <w:rPr>
          <w:color w:val="auto"/>
        </w:rPr>
        <w:t xml:space="preserve">2. </w:t>
      </w:r>
      <w:r>
        <w:rPr>
          <w:color w:val="auto"/>
        </w:rPr>
        <w:t xml:space="preserve"> </w:t>
      </w:r>
      <w:r>
        <w:t xml:space="preserve">There is appropriated from the </w:t>
      </w:r>
      <w:r w:rsidRPr="00EB269C">
        <w:rPr>
          <w:color w:val="auto"/>
        </w:rPr>
        <w:t>“Secu</w:t>
      </w:r>
      <w:r>
        <w:rPr>
          <w:color w:val="auto"/>
        </w:rPr>
        <w:t>ring Our Children’s Future Fund</w:t>
      </w:r>
      <w:r w:rsidRPr="00EB269C">
        <w:rPr>
          <w:color w:val="auto"/>
        </w:rPr>
        <w:t xml:space="preserve">” </w:t>
      </w:r>
      <w:r>
        <w:t xml:space="preserve">to the Office of the </w:t>
      </w:r>
      <w:r w:rsidRPr="00EB269C">
        <w:rPr>
          <w:color w:val="auto"/>
        </w:rPr>
        <w:t xml:space="preserve">Secretary of Higher Education </w:t>
      </w:r>
      <w:r>
        <w:t>the sum of $500,000 for the administrative costs of the agency in implementing the provisions of the “</w:t>
      </w:r>
      <w:r w:rsidRPr="00EB269C">
        <w:rPr>
          <w:color w:val="auto"/>
        </w:rPr>
        <w:t>Securing Our Children’s Future</w:t>
      </w:r>
      <w:r>
        <w:rPr>
          <w:color w:val="auto"/>
        </w:rPr>
        <w:t xml:space="preserve"> Bond</w:t>
      </w:r>
      <w:r w:rsidRPr="00EB269C">
        <w:rPr>
          <w:color w:val="auto"/>
        </w:rPr>
        <w:t xml:space="preserve"> Act,” P.L.2018, c.119. </w:t>
      </w:r>
    </w:p>
    <w:p w:rsidR="00F65987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</w:p>
    <w:p w:rsidR="00F65987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  <w:t xml:space="preserve">3.  </w:t>
      </w:r>
      <w:r w:rsidRPr="00EB269C">
        <w:rPr>
          <w:color w:val="auto"/>
        </w:rPr>
        <w:t>The expenditure of sums appropriated by this act shall be subject to the provisions and conditions of the “Securing Our Children’s Future</w:t>
      </w:r>
      <w:r>
        <w:rPr>
          <w:color w:val="auto"/>
        </w:rPr>
        <w:t xml:space="preserve"> Bond</w:t>
      </w:r>
      <w:r w:rsidRPr="00EB269C">
        <w:rPr>
          <w:color w:val="auto"/>
        </w:rPr>
        <w:t xml:space="preserve"> Act,” P.L.2018, c.119. </w:t>
      </w:r>
    </w:p>
    <w:p w:rsidR="00F65987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</w:p>
    <w:p w:rsidR="00F65987" w:rsidRPr="00EB269C" w:rsidRDefault="00F65987" w:rsidP="00F65987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>
        <w:rPr>
          <w:color w:val="auto"/>
        </w:rPr>
        <w:tab/>
        <w:t>4</w:t>
      </w:r>
      <w:r w:rsidRPr="00EB269C">
        <w:rPr>
          <w:color w:val="auto"/>
        </w:rPr>
        <w:t>.</w:t>
      </w:r>
      <w:r>
        <w:rPr>
          <w:color w:val="auto"/>
        </w:rPr>
        <w:t xml:space="preserve"> </w:t>
      </w:r>
      <w:r w:rsidRPr="00EB269C">
        <w:rPr>
          <w:color w:val="auto"/>
        </w:rPr>
        <w:t xml:space="preserve"> This act shall take effect immediately.</w:t>
      </w:r>
    </w:p>
    <w:p w:rsidR="00F65987" w:rsidRDefault="00F65987" w:rsidP="00F65987">
      <w:pPr>
        <w:jc w:val="center"/>
      </w:pPr>
    </w:p>
    <w:p w:rsidR="00F65987" w:rsidRDefault="00F65987" w:rsidP="00F65987">
      <w:pPr>
        <w:jc w:val="center"/>
      </w:pPr>
    </w:p>
    <w:p w:rsidR="00F65987" w:rsidRPr="00AA7880" w:rsidRDefault="00F65987" w:rsidP="00F65987">
      <w:pPr>
        <w:jc w:val="center"/>
      </w:pPr>
      <w:r w:rsidRPr="00D71D68">
        <w:t>STATEMENT</w:t>
      </w:r>
    </w:p>
    <w:p w:rsidR="00F65987" w:rsidRDefault="00F65987" w:rsidP="00F65987">
      <w:pPr>
        <w:pStyle w:val="HangingAnAct"/>
        <w:ind w:left="0" w:firstLine="0"/>
      </w:pPr>
    </w:p>
    <w:p w:rsidR="000C5038" w:rsidRDefault="00F65987" w:rsidP="007F0CF4">
      <w:pPr>
        <w:pStyle w:val="HangingAnAct"/>
        <w:ind w:left="0" w:firstLine="0"/>
      </w:pPr>
      <w:r>
        <w:tab/>
        <w:t>This bill appropriates a total of $26,4</w:t>
      </w:r>
      <w:r w:rsidRPr="00EB269C">
        <w:t>56,996</w:t>
      </w:r>
      <w:r>
        <w:t xml:space="preserve"> from the “Securing Our Children’s Future Fund.”  Under the bill, $25,956,996 is appropriated for career and technical education grants to the State’s </w:t>
      </w:r>
      <w:r>
        <w:lastRenderedPageBreak/>
        <w:t>county colleges.  The bill also appropriates $500,000</w:t>
      </w:r>
      <w:r w:rsidRPr="00403109">
        <w:rPr>
          <w:spacing w:val="60"/>
        </w:rPr>
        <w:t xml:space="preserve"> </w:t>
      </w:r>
      <w:r>
        <w:t>to the Office of the Secretary of Higher Education for the administration of the “Securing Our Children’s Future Bond Act.”</w:t>
      </w:r>
    </w:p>
    <w:sectPr w:rsidR="000C5038" w:rsidSect="00F01347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428" w:rsidRDefault="00F84428">
      <w:r>
        <w:separator/>
      </w:r>
    </w:p>
  </w:endnote>
  <w:endnote w:type="continuationSeparator" w:id="0">
    <w:p w:rsidR="00F84428" w:rsidRDefault="00F84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DD2" w:rsidRDefault="007714E6" w:rsidP="007714E6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5F1" w:rsidRDefault="003525F1" w:rsidP="001F4ACB">
    <w:pPr>
      <w:pStyle w:val="Footer"/>
    </w:pPr>
    <w:r>
      <w:rPr>
        <w:szCs w:val="18"/>
      </w:rPr>
      <w:tab/>
    </w: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428" w:rsidRDefault="00F84428">
      <w:r>
        <w:separator/>
      </w:r>
    </w:p>
  </w:footnote>
  <w:footnote w:type="continuationSeparator" w:id="0">
    <w:p w:rsidR="00F84428" w:rsidRDefault="00F844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853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01347" w:rsidRDefault="00F01347" w:rsidP="00F01347">
    <w:pPr>
      <w:pStyle w:val="bpuHeadSpon"/>
    </w:pPr>
    <w:r w:rsidRPr="00F01347">
      <w:rPr>
        <w:rStyle w:val="bpuHeadSponChar"/>
      </w:rPr>
      <w:t>S3961</w:t>
    </w:r>
    <w:r>
      <w:t xml:space="preserve"> CUNNINGHAM</w:t>
    </w:r>
    <w:r w:rsidR="00014107">
      <w:t>, RUIZ</w:t>
    </w:r>
  </w:p>
  <w:p w:rsidR="00F01347" w:rsidRDefault="00F01347" w:rsidP="00F013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5361">
      <w:rPr>
        <w:noProof/>
      </w:rPr>
      <w:t>3</w:t>
    </w:r>
    <w:r>
      <w:fldChar w:fldCharType="end"/>
    </w:r>
  </w:p>
  <w:p w:rsidR="00F01347" w:rsidRDefault="00F01347" w:rsidP="00F0134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01347" w:rsidRDefault="00F01347" w:rsidP="00F01347">
    <w:pPr>
      <w:pStyle w:val="bpuHeadSpon"/>
    </w:pPr>
    <w:r w:rsidRPr="00F01347">
      <w:rPr>
        <w:rStyle w:val="bpuHeadSponChar"/>
      </w:rPr>
      <w:t>S3961</w:t>
    </w:r>
    <w:r>
      <w:t xml:space="preserve"> CUNNINGHAM</w:t>
    </w:r>
    <w:r w:rsidR="00014107">
      <w:t>, RUIZ</w:t>
    </w:r>
  </w:p>
  <w:p w:rsidR="00F01347" w:rsidRDefault="00F01347" w:rsidP="00F0134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85361">
      <w:rPr>
        <w:noProof/>
      </w:rPr>
      <w:t>2</w:t>
    </w:r>
    <w:r>
      <w:fldChar w:fldCharType="end"/>
    </w:r>
  </w:p>
  <w:p w:rsidR="00F01347" w:rsidRDefault="00F01347" w:rsidP="00F0134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428"/>
    <w:rsid w:val="000051BD"/>
    <w:rsid w:val="00014107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6DD2"/>
    <w:rsid w:val="000D7B4A"/>
    <w:rsid w:val="000E4006"/>
    <w:rsid w:val="000F3DA2"/>
    <w:rsid w:val="000F5FDE"/>
    <w:rsid w:val="000F7466"/>
    <w:rsid w:val="001015C1"/>
    <w:rsid w:val="0013000E"/>
    <w:rsid w:val="00133F81"/>
    <w:rsid w:val="00135943"/>
    <w:rsid w:val="0014664C"/>
    <w:rsid w:val="001645FB"/>
    <w:rsid w:val="00173D2B"/>
    <w:rsid w:val="00175A02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D6497"/>
    <w:rsid w:val="001E15F1"/>
    <w:rsid w:val="001E16FA"/>
    <w:rsid w:val="001E6213"/>
    <w:rsid w:val="001F14C7"/>
    <w:rsid w:val="001F4ACB"/>
    <w:rsid w:val="001F7405"/>
    <w:rsid w:val="00205533"/>
    <w:rsid w:val="00212B8D"/>
    <w:rsid w:val="002178C7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25F1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A624C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7CC7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14E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43DB"/>
    <w:rsid w:val="007C7DE4"/>
    <w:rsid w:val="007D40CB"/>
    <w:rsid w:val="007D5796"/>
    <w:rsid w:val="007D59C0"/>
    <w:rsid w:val="007D7D9C"/>
    <w:rsid w:val="007F0CF4"/>
    <w:rsid w:val="007F485D"/>
    <w:rsid w:val="007F6050"/>
    <w:rsid w:val="00813627"/>
    <w:rsid w:val="00830675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1F15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65FB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3CB5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2793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5361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A0D"/>
    <w:rsid w:val="00BE7EFA"/>
    <w:rsid w:val="00BF06AD"/>
    <w:rsid w:val="00BF2C67"/>
    <w:rsid w:val="00C04F4D"/>
    <w:rsid w:val="00C12E48"/>
    <w:rsid w:val="00C13D14"/>
    <w:rsid w:val="00C15F53"/>
    <w:rsid w:val="00C23F09"/>
    <w:rsid w:val="00C24C2D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0FC6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4CD"/>
    <w:rsid w:val="00D343D0"/>
    <w:rsid w:val="00D3664D"/>
    <w:rsid w:val="00D500E9"/>
    <w:rsid w:val="00D507BC"/>
    <w:rsid w:val="00D6090A"/>
    <w:rsid w:val="00D62FA3"/>
    <w:rsid w:val="00D63B6F"/>
    <w:rsid w:val="00D64A90"/>
    <w:rsid w:val="00D7357D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819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1347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644DA"/>
    <w:rsid w:val="00F65987"/>
    <w:rsid w:val="00F709B3"/>
    <w:rsid w:val="00F71A5E"/>
    <w:rsid w:val="00F80AAC"/>
    <w:rsid w:val="00F8442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C58C93B"/>
  <w15:docId w15:val="{7ED35C34-3587-48C7-B42B-2306308CF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Default">
    <w:name w:val="Default"/>
    <w:rsid w:val="00F65987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styleId="LineNumber">
    <w:name w:val="line number"/>
    <w:basedOn w:val="DefaultParagraphFont"/>
    <w:semiHidden/>
    <w:unhideWhenUsed/>
    <w:rsid w:val="00F01347"/>
  </w:style>
  <w:style w:type="paragraph" w:styleId="BalloonText">
    <w:name w:val="Balloon Text"/>
    <w:basedOn w:val="Normal"/>
    <w:link w:val="BalloonTextChar"/>
    <w:semiHidden/>
    <w:unhideWhenUsed/>
    <w:rsid w:val="005A7CC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A7CC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8884F-8DF1-4E7E-B436-3E287A46B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391</Words>
  <Characters>2200</Characters>
  <Application>Microsoft Office Word</Application>
  <DocSecurity>0</DocSecurity>
  <Lines>80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S3961</vt:lpstr>
    </vt:vector>
  </TitlesOfParts>
  <Manager>R229</Manager>
  <Company>NJ Office of Legislative Services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S3961</dc:title>
  <dc:subject/>
  <dc:creator>Senator  CUNNINGHAM</dc:creator>
  <cp:keywords>S3961|3|ER |227|0|227|N|0|</cp:keywords>
  <dc:description>INTRODUCED JUNE 15, 2021</dc:description>
  <cp:lastModifiedBy>Siracusa, Nicole</cp:lastModifiedBy>
  <cp:revision>2</cp:revision>
  <cp:lastPrinted>2021-06-25T17:08:00Z</cp:lastPrinted>
  <dcterms:created xsi:type="dcterms:W3CDTF">2021-06-25T17:08:00Z</dcterms:created>
  <dcterms:modified xsi:type="dcterms:W3CDTF">2021-06-25T17:08:00Z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