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4004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3968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40041">
        <w:t>Assembly Floor Amendments</w:t>
      </w:r>
    </w:p>
    <w:p w:rsidR="00DA6F1D" w:rsidRDefault="00040041" w:rsidP="00DA6F1D">
      <w:pPr>
        <w:pStyle w:val="NormalFloor"/>
        <w:jc w:val="center"/>
      </w:pPr>
      <w:r>
        <w:t>(Proposed by Assemblyman KARABINCHAK)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40041">
        <w:t>JANAURY 10, 2022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40041" w:rsidRPr="002046ED" w:rsidRDefault="00040041" w:rsidP="00040041">
      <w:r>
        <w:tab/>
        <w:t xml:space="preserve">These floor amendments </w:t>
      </w:r>
      <w:r w:rsidRPr="00391144">
        <w:t>change the purchasing threshold from $250,000 to $150,000 beginning on the effective date of the bill, $200,000 beginning on January 1, 2023, and $250,000 beginning on January 1, 2024, and thereafter.</w:t>
      </w:r>
    </w:p>
    <w:sectPr w:rsidR="00040041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40041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03F00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53DFF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B82C45D-B8AD-44A2-A149-197B29B1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298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S3968 Assembly JANAURY 10, 2022</vt:lpstr>
    </vt:vector>
  </TitlesOfParts>
  <Manager>R229</Manager>
  <Company>Office of Legislative Services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S3968 Assembly Statement 1/10/22 </dc:title>
  <dc:subject/>
  <dc:creator>Assembly</dc:creator>
  <cp:keywords>S3968|1|SG |305|0|0|!||</cp:keywords>
  <dc:description/>
  <cp:lastModifiedBy>Bell, Careema</cp:lastModifiedBy>
  <cp:revision>2</cp:revision>
  <dcterms:created xsi:type="dcterms:W3CDTF">2022-01-11T15:59:00Z</dcterms:created>
  <dcterms:modified xsi:type="dcterms:W3CDTF">2022-01-11T15:59:00Z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