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22B1E" w14:textId="46FBA177" w:rsidR="007A557A" w:rsidRDefault="007A557A" w:rsidP="007A557A">
      <w:pPr>
        <w:pStyle w:val="bpuBill"/>
      </w:pPr>
      <w:bookmarkStart w:id="0" w:name="_GoBack"/>
      <w:bookmarkEnd w:id="0"/>
      <w:r>
        <w:t xml:space="preserve">SENATE, No. 4000 </w:t>
      </w:r>
    </w:p>
    <w:p w14:paraId="16C6393A" w14:textId="0A3FA679" w:rsidR="007A557A" w:rsidRPr="009D38FF" w:rsidRDefault="007A557A" w:rsidP="007A557A">
      <w:pPr>
        <w:pStyle w:val="bpuWpGraphic"/>
      </w:pPr>
      <w:r>
        <w:object w:dxaOrig="8985" w:dyaOrig="255" w14:anchorId="3BE639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17795" r:id="rId8"/>
        </w:object>
      </w:r>
    </w:p>
    <w:p w14:paraId="36B0D264" w14:textId="77777777" w:rsidR="007A557A" w:rsidRDefault="007A557A" w:rsidP="007A557A">
      <w:pPr>
        <w:pStyle w:val="bpuState"/>
      </w:pPr>
      <w:r>
        <w:t>STATE OF NEW JERSEY</w:t>
      </w:r>
    </w:p>
    <w:p w14:paraId="1E59740B" w14:textId="77777777" w:rsidR="007A557A" w:rsidRDefault="007A557A" w:rsidP="007A557A">
      <w:pPr>
        <w:pStyle w:val="bpuLegislature"/>
      </w:pPr>
      <w:r>
        <w:t>219th LEGISLATURE</w:t>
      </w:r>
    </w:p>
    <w:p w14:paraId="165E43CE" w14:textId="7E315CAF" w:rsidR="007A557A" w:rsidRDefault="007A557A" w:rsidP="007A557A">
      <w:pPr>
        <w:pStyle w:val="bpuWpGraphic"/>
      </w:pPr>
      <w:r>
        <w:object w:dxaOrig="8985" w:dyaOrig="255" w14:anchorId="68C58FFA">
          <v:shape id="_x0000_i1026" type="#_x0000_t75" style="width:6in;height:12pt" o:ole="">
            <v:imagedata r:id="rId7" o:title=""/>
          </v:shape>
          <o:OLEObject Type="Embed" ProgID="WPWin6.1" ShapeID="_x0000_i1026" DrawAspect="Content" ObjectID="_1686117796" r:id="rId9"/>
        </w:object>
      </w:r>
      <w:r>
        <w:t xml:space="preserve">  </w:t>
      </w:r>
    </w:p>
    <w:p w14:paraId="39F6BEF4" w14:textId="77777777" w:rsidR="007A557A" w:rsidRDefault="007A557A" w:rsidP="007A557A">
      <w:pPr>
        <w:pStyle w:val="bpuIntro"/>
      </w:pPr>
      <w:r>
        <w:t>INTRODUCED JUNE 21, 2021</w:t>
      </w:r>
    </w:p>
    <w:p w14:paraId="42681DFE" w14:textId="77777777" w:rsidR="007A557A" w:rsidRDefault="007A557A" w:rsidP="007A557A">
      <w:pPr>
        <w:pStyle w:val="bpuIntro"/>
      </w:pPr>
    </w:p>
    <w:p w14:paraId="2DED02CC" w14:textId="77777777" w:rsidR="007A557A" w:rsidRDefault="007A557A" w:rsidP="007A557A">
      <w:pPr>
        <w:pStyle w:val="bpuIntro"/>
        <w:sectPr w:rsidR="007A557A" w:rsidSect="000137A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1198796" w14:textId="77777777" w:rsidR="007A557A" w:rsidRDefault="007A557A" w:rsidP="007A557A">
      <w:pPr>
        <w:pStyle w:val="bpuIntro"/>
      </w:pPr>
    </w:p>
    <w:p w14:paraId="1F8EA105" w14:textId="77777777" w:rsidR="007A557A" w:rsidRDefault="007A557A" w:rsidP="007A557A">
      <w:pPr>
        <w:pStyle w:val="bpuSponsor"/>
      </w:pPr>
      <w:r>
        <w:t>Sponsored by:</w:t>
      </w:r>
    </w:p>
    <w:p w14:paraId="7DFECBD5" w14:textId="77777777" w:rsidR="007A557A" w:rsidRDefault="007A557A" w:rsidP="007A557A">
      <w:pPr>
        <w:pStyle w:val="bpuSponsor"/>
      </w:pPr>
      <w:r>
        <w:t>Senator  PAUL A. SARLO</w:t>
      </w:r>
    </w:p>
    <w:p w14:paraId="0E123C2C" w14:textId="77777777" w:rsidR="007A557A" w:rsidRDefault="007A557A" w:rsidP="007A557A">
      <w:pPr>
        <w:pStyle w:val="bpuSponsor"/>
      </w:pPr>
      <w:r>
        <w:t>District 36 (Bergen and Passaic)</w:t>
      </w:r>
    </w:p>
    <w:p w14:paraId="0C825EAE" w14:textId="77777777" w:rsidR="007A557A" w:rsidRDefault="007A557A" w:rsidP="007A557A">
      <w:pPr>
        <w:pStyle w:val="bpuSponsor"/>
      </w:pPr>
      <w:r>
        <w:t>Senator  STEPHEN M. SWEENEY</w:t>
      </w:r>
    </w:p>
    <w:p w14:paraId="773166CD" w14:textId="77777777" w:rsidR="007A557A" w:rsidRDefault="007A557A" w:rsidP="007A557A">
      <w:pPr>
        <w:pStyle w:val="bpuSponsor"/>
      </w:pPr>
      <w:r>
        <w:t>District 3 (Cumberland, Gloucester and Salem)</w:t>
      </w:r>
    </w:p>
    <w:p w14:paraId="1D4D852B" w14:textId="2985F008" w:rsidR="007A557A" w:rsidRDefault="000137A2" w:rsidP="000137A2">
      <w:pPr>
        <w:pStyle w:val="bpuSponsor"/>
      </w:pPr>
      <w:r>
        <w:t>Senator  DAWN MARIE ADDIEGO</w:t>
      </w:r>
    </w:p>
    <w:p w14:paraId="12561E7A" w14:textId="6CC52602" w:rsidR="000137A2" w:rsidRDefault="000137A2" w:rsidP="000137A2">
      <w:pPr>
        <w:pStyle w:val="bpuSponsor"/>
      </w:pPr>
      <w:r>
        <w:t>District 8 (Atlantic, Burlington and Camden)</w:t>
      </w:r>
    </w:p>
    <w:p w14:paraId="62501169" w14:textId="77777777" w:rsidR="000137A2" w:rsidRPr="000137A2" w:rsidRDefault="000137A2" w:rsidP="000137A2">
      <w:pPr>
        <w:pStyle w:val="bpuSponsor"/>
      </w:pPr>
    </w:p>
    <w:p w14:paraId="73D21E94" w14:textId="333EDFA1" w:rsidR="00A83D86" w:rsidRDefault="000137A2" w:rsidP="000137A2">
      <w:pPr>
        <w:pStyle w:val="bpuSponsor"/>
      </w:pPr>
      <w:r>
        <w:t>Co-Sponsored by:</w:t>
      </w:r>
    </w:p>
    <w:p w14:paraId="0E15E880" w14:textId="79853523" w:rsidR="000137A2" w:rsidRPr="000137A2" w:rsidRDefault="000137A2" w:rsidP="000137A2">
      <w:pPr>
        <w:pStyle w:val="bpuSponsor"/>
      </w:pPr>
      <w:r w:rsidRPr="000137A2">
        <w:t xml:space="preserve">Senators Singleton, </w:t>
      </w:r>
      <w:proofErr w:type="spellStart"/>
      <w:r w:rsidRPr="000137A2">
        <w:t>Lagana</w:t>
      </w:r>
      <w:proofErr w:type="spellEnd"/>
      <w:r w:rsidRPr="000137A2">
        <w:t xml:space="preserve"> and Turner</w:t>
      </w:r>
    </w:p>
    <w:p w14:paraId="1D7434B5" w14:textId="77777777" w:rsidR="00A83D86" w:rsidRPr="00A83D86" w:rsidRDefault="00A83D86" w:rsidP="00A83D86"/>
    <w:p w14:paraId="22791E50" w14:textId="06547A3A" w:rsidR="007A557A" w:rsidRDefault="007A557A" w:rsidP="007A557A">
      <w:pPr>
        <w:pStyle w:val="bpuSponsor"/>
      </w:pPr>
    </w:p>
    <w:p w14:paraId="71E1B5F2" w14:textId="77777777" w:rsidR="000137A2" w:rsidRPr="000137A2" w:rsidRDefault="000137A2" w:rsidP="000137A2"/>
    <w:p w14:paraId="7D97455C" w14:textId="77777777" w:rsidR="007A557A" w:rsidRDefault="007A557A" w:rsidP="007A557A">
      <w:pPr>
        <w:pStyle w:val="bpuSponsor"/>
      </w:pPr>
    </w:p>
    <w:p w14:paraId="19B17BD9" w14:textId="77777777" w:rsidR="007A557A" w:rsidRDefault="007A557A" w:rsidP="007A557A">
      <w:pPr>
        <w:pStyle w:val="bpuSponsor"/>
      </w:pPr>
      <w:r>
        <w:t>SYNOPSIS</w:t>
      </w:r>
    </w:p>
    <w:p w14:paraId="55C175EE" w14:textId="77777777" w:rsidR="007A557A" w:rsidRDefault="007A557A" w:rsidP="007A557A">
      <w:pPr>
        <w:pStyle w:val="bpuNormText"/>
      </w:pPr>
      <w:r>
        <w:tab/>
        <w:t xml:space="preserve">Establishes "New Jersey Debt Defeasance and Prevention Fund," appropriates $3.7 billion. </w:t>
      </w:r>
    </w:p>
    <w:p w14:paraId="24033C39" w14:textId="77777777" w:rsidR="007A557A" w:rsidRDefault="007A557A" w:rsidP="007A557A">
      <w:pPr>
        <w:pStyle w:val="bpuNormText"/>
      </w:pPr>
    </w:p>
    <w:p w14:paraId="7461DF50" w14:textId="77777777" w:rsidR="007A557A" w:rsidRDefault="007A557A" w:rsidP="007A557A">
      <w:pPr>
        <w:pStyle w:val="bpuSponsor"/>
      </w:pPr>
      <w:r>
        <w:t xml:space="preserve">CURRENT VERSION OF TEXT </w:t>
      </w:r>
    </w:p>
    <w:p w14:paraId="64D42B9A" w14:textId="77777777" w:rsidR="007A557A" w:rsidRDefault="007A557A" w:rsidP="007A557A">
      <w:pPr>
        <w:pStyle w:val="bpuNormText"/>
      </w:pPr>
      <w:r>
        <w:tab/>
        <w:t>As introduced.</w:t>
      </w:r>
    </w:p>
    <w:p w14:paraId="6F5BC9A1" w14:textId="3A99A61C" w:rsidR="007A557A" w:rsidRDefault="007A557A" w:rsidP="007A557A">
      <w:pPr>
        <w:pStyle w:val="bpuNormText"/>
      </w:pPr>
      <w:r>
        <w:rPr>
          <w:noProof/>
        </w:rPr>
        <w:drawing>
          <wp:anchor distT="0" distB="0" distL="114300" distR="114300" simplePos="0" relativeHeight="251659264" behindDoc="1" locked="0" layoutInCell="1" allowOverlap="1" wp14:anchorId="338660FB" wp14:editId="3B2D10E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16B990B" w14:textId="77777777" w:rsidR="007A557A" w:rsidRDefault="007A557A" w:rsidP="00651773">
      <w:pPr>
        <w:pStyle w:val="FronterPage"/>
        <w:tabs>
          <w:tab w:val="clear" w:pos="720"/>
          <w:tab w:val="clear" w:pos="1440"/>
          <w:tab w:val="clear" w:pos="2160"/>
          <w:tab w:val="clear" w:pos="2880"/>
          <w:tab w:val="clear" w:pos="3600"/>
          <w:tab w:val="clear" w:pos="4320"/>
          <w:tab w:val="clear" w:pos="5040"/>
        </w:tabs>
        <w:sectPr w:rsidR="007A557A" w:rsidSect="007A557A">
          <w:type w:val="continuous"/>
          <w:pgSz w:w="12240" w:h="20160" w:code="5"/>
          <w:pgMar w:top="1440" w:right="2275" w:bottom="1440" w:left="2275" w:header="72" w:footer="720" w:gutter="0"/>
          <w:pgNumType w:start="1"/>
          <w:cols w:space="720"/>
          <w:docGrid w:linePitch="360"/>
        </w:sectPr>
      </w:pPr>
    </w:p>
    <w:p w14:paraId="2FEB9E50" w14:textId="02B5F651" w:rsidR="00686AEB" w:rsidRPr="00677316" w:rsidRDefault="00C95312" w:rsidP="003E47BA">
      <w:pPr>
        <w:pStyle w:val="HangingAnAct"/>
        <w:rPr>
          <w:rStyle w:val="HangingAnActChar"/>
        </w:rPr>
      </w:pPr>
      <w:r>
        <w:rPr>
          <w:rStyle w:val="BillHead"/>
        </w:rPr>
        <w:lastRenderedPageBreak/>
        <w:t>An Act</w:t>
      </w:r>
      <w:r w:rsidR="00686AEB" w:rsidRPr="006B7FA7">
        <w:rPr>
          <w:rStyle w:val="HangingAnActChar"/>
        </w:rPr>
        <w:t xml:space="preserve"> </w:t>
      </w:r>
      <w:r w:rsidR="00E4642B">
        <w:rPr>
          <w:rStyle w:val="HangingAnActChar"/>
        </w:rPr>
        <w:t xml:space="preserve">establishing the </w:t>
      </w:r>
      <w:r w:rsidR="00E4642B" w:rsidRPr="00E4642B">
        <w:rPr>
          <w:rStyle w:val="HangingAnActChar"/>
        </w:rPr>
        <w:t>"</w:t>
      </w:r>
      <w:r w:rsidR="00C1528D" w:rsidRPr="00C1528D">
        <w:rPr>
          <w:rStyle w:val="HangingAnActChar"/>
        </w:rPr>
        <w:t>New Jersey Debt</w:t>
      </w:r>
      <w:r w:rsidR="00E4642B" w:rsidRPr="00E4642B">
        <w:rPr>
          <w:rStyle w:val="HangingAnActChar"/>
        </w:rPr>
        <w:t xml:space="preserve"> Defeasance </w:t>
      </w:r>
      <w:r w:rsidR="009B684E">
        <w:rPr>
          <w:rStyle w:val="HangingAnActChar"/>
        </w:rPr>
        <w:t xml:space="preserve">and Prevention </w:t>
      </w:r>
      <w:r w:rsidR="00E4642B" w:rsidRPr="00E4642B">
        <w:rPr>
          <w:rStyle w:val="HangingAnActChar"/>
        </w:rPr>
        <w:t>Fund</w:t>
      </w:r>
      <w:r w:rsidR="00895C97">
        <w:rPr>
          <w:rStyle w:val="HangingAnActChar"/>
        </w:rPr>
        <w:t>,</w:t>
      </w:r>
      <w:r w:rsidR="00E4642B" w:rsidRPr="00E4642B">
        <w:rPr>
          <w:rStyle w:val="HangingAnActChar"/>
        </w:rPr>
        <w:t>"</w:t>
      </w:r>
      <w:r w:rsidR="00895C97">
        <w:rPr>
          <w:rStyle w:val="HangingAnActChar"/>
        </w:rPr>
        <w:t xml:space="preserve"> and making an appropriation. </w:t>
      </w:r>
    </w:p>
    <w:p w14:paraId="7D2530D6" w14:textId="77777777" w:rsidR="000B1054" w:rsidRPr="00D71D68" w:rsidRDefault="000B1054" w:rsidP="000B1054"/>
    <w:p w14:paraId="16CF706A" w14:textId="77777777" w:rsidR="00686AEB" w:rsidRPr="00AA7880" w:rsidRDefault="00686AEB" w:rsidP="00686AEB">
      <w:r>
        <w:tab/>
      </w:r>
      <w:r w:rsidR="00C95312">
        <w:rPr>
          <w:rStyle w:val="BillHeading2"/>
        </w:rPr>
        <w:t>Be It Enacted</w:t>
      </w:r>
      <w:r>
        <w:rPr>
          <w:rStyle w:val="BillHeading2"/>
        </w:rPr>
        <w:t xml:space="preserve"> </w:t>
      </w:r>
      <w:r w:rsidR="00C95312">
        <w:rPr>
          <w:rStyle w:val="BillLanguage"/>
        </w:rPr>
        <w:t>by the Senate and General Assembly of the State of New Jersey:</w:t>
      </w:r>
    </w:p>
    <w:p w14:paraId="2F1850ED" w14:textId="77777777" w:rsidR="00686AEB" w:rsidRDefault="00686AEB" w:rsidP="00686AEB"/>
    <w:p w14:paraId="283BC09F" w14:textId="4CF8DCCA" w:rsidR="009B1184" w:rsidRDefault="004C3B45" w:rsidP="00686AEB">
      <w:r>
        <w:tab/>
        <w:t>1.</w:t>
      </w:r>
      <w:r>
        <w:tab/>
      </w:r>
      <w:r w:rsidR="00923CA9">
        <w:t xml:space="preserve">a. </w:t>
      </w:r>
      <w:r w:rsidR="00EF061D">
        <w:t xml:space="preserve"> </w:t>
      </w:r>
      <w:r w:rsidRPr="004C3B45">
        <w:t>There is created within the General Fund a restricted reserve fund to be kn</w:t>
      </w:r>
      <w:r>
        <w:t xml:space="preserve">own as the </w:t>
      </w:r>
      <w:r w:rsidR="00F76C74">
        <w:t>"</w:t>
      </w:r>
      <w:r w:rsidR="00C1528D" w:rsidRPr="00C1528D">
        <w:t>New Jersey Debt</w:t>
      </w:r>
      <w:r>
        <w:t xml:space="preserve"> Defeasance</w:t>
      </w:r>
      <w:r w:rsidRPr="004C3B45">
        <w:t xml:space="preserve"> </w:t>
      </w:r>
      <w:r w:rsidR="009B684E">
        <w:t xml:space="preserve">and Prevention </w:t>
      </w:r>
      <w:r w:rsidRPr="004C3B45">
        <w:t>Fund.</w:t>
      </w:r>
      <w:r w:rsidR="00F76C74">
        <w:t>"</w:t>
      </w:r>
      <w:r w:rsidR="002259DF">
        <w:t xml:space="preserve">  </w:t>
      </w:r>
      <w:r w:rsidR="00DC208C">
        <w:t xml:space="preserve">The </w:t>
      </w:r>
      <w:r w:rsidR="00DC208C" w:rsidRPr="00DC208C">
        <w:t>"</w:t>
      </w:r>
      <w:r w:rsidR="00DC208C">
        <w:t>New Jersey Debt Defeasance and Prevention Fund</w:t>
      </w:r>
      <w:r w:rsidR="00DC208C" w:rsidRPr="00DC208C">
        <w:t>"</w:t>
      </w:r>
      <w:r w:rsidR="00DC208C">
        <w:t xml:space="preserve"> shall be credited with the amount appropriated to the fund pursuant to section 2 of P.L.    , c.    (C.        ) (pending before the Legislature as this bill) and such funds as the Legislature may, from time to time, appropriate for the purposes of the fund as enumerated in subsection b. of this section.</w:t>
      </w:r>
    </w:p>
    <w:p w14:paraId="092A2083" w14:textId="1E469B20" w:rsidR="00310BD1" w:rsidRDefault="009B1184">
      <w:r>
        <w:tab/>
        <w:t>b.</w:t>
      </w:r>
      <w:r>
        <w:tab/>
      </w:r>
      <w:r w:rsidR="00D924CA" w:rsidRPr="00D924CA">
        <w:t xml:space="preserve">Balances in the </w:t>
      </w:r>
      <w:r w:rsidR="00F76C74">
        <w:t>"</w:t>
      </w:r>
      <w:r w:rsidR="00C1528D" w:rsidRPr="00C1528D">
        <w:t>New Jersey Debt</w:t>
      </w:r>
      <w:r w:rsidR="00D924CA">
        <w:t xml:space="preserve"> Defeasance </w:t>
      </w:r>
      <w:r w:rsidR="009B684E">
        <w:t xml:space="preserve">and Prevention </w:t>
      </w:r>
      <w:r w:rsidR="00D924CA">
        <w:t>Fund</w:t>
      </w:r>
      <w:r w:rsidR="00F76C74">
        <w:t>"</w:t>
      </w:r>
      <w:r w:rsidR="00D924CA" w:rsidRPr="00D924CA">
        <w:t xml:space="preserve"> may be appropriated by the </w:t>
      </w:r>
      <w:r w:rsidR="00D924CA" w:rsidRPr="009B684E">
        <w:t>Legislature only</w:t>
      </w:r>
      <w:r w:rsidR="00DC208C">
        <w:t xml:space="preserve"> for the purposes of: retiring and </w:t>
      </w:r>
      <w:proofErr w:type="spellStart"/>
      <w:r w:rsidR="00DC208C">
        <w:t>defeasing</w:t>
      </w:r>
      <w:proofErr w:type="spellEnd"/>
      <w:r w:rsidR="00DC208C">
        <w:t xml:space="preserve"> State debt, including general obligation bonds and appropriations-backed bonds, and the costs thereof; and funding capital projects on a pay-as-you-go basis rather than issuing additional State debt, including general obligation bonds or appropriations-backed bonds.</w:t>
      </w:r>
    </w:p>
    <w:p w14:paraId="6F77E231" w14:textId="5B8F1E5F" w:rsidR="009B1184" w:rsidRDefault="009B1184" w:rsidP="009B1184"/>
    <w:p w14:paraId="1C8D0053" w14:textId="2C73C241" w:rsidR="00DC208C" w:rsidRDefault="00DC208C" w:rsidP="009B1184">
      <w:r>
        <w:tab/>
        <w:t>2.</w:t>
      </w:r>
      <w:r>
        <w:tab/>
        <w:t xml:space="preserve">There </w:t>
      </w:r>
      <w:r w:rsidR="00895C97">
        <w:t xml:space="preserve">shall be </w:t>
      </w:r>
      <w:r w:rsidR="00152335">
        <w:t xml:space="preserve">credited </w:t>
      </w:r>
      <w:r>
        <w:t>$3</w:t>
      </w:r>
      <w:r w:rsidR="00895C97">
        <w:t>,700,000,000</w:t>
      </w:r>
      <w:r>
        <w:t xml:space="preserve"> from the General Fund to the </w:t>
      </w:r>
      <w:r w:rsidRPr="00DC208C">
        <w:t>"</w:t>
      </w:r>
      <w:r>
        <w:t>New Jersey Debt Defeasance and Prevention Fund,</w:t>
      </w:r>
      <w:r w:rsidRPr="00DC208C">
        <w:t>"</w:t>
      </w:r>
      <w:r>
        <w:t xml:space="preserve"> established pursuant to section 1 of P.L.    , c.    (C.        ) (pending before the Legislature as this bill).</w:t>
      </w:r>
    </w:p>
    <w:p w14:paraId="6C19E67F" w14:textId="00E0B91A" w:rsidR="00DC208C" w:rsidRDefault="00DC208C" w:rsidP="009B1184"/>
    <w:p w14:paraId="4829D09E" w14:textId="386ABCFF" w:rsidR="00DC208C" w:rsidRDefault="00DC208C" w:rsidP="009B1184">
      <w:r>
        <w:tab/>
      </w:r>
      <w:r w:rsidR="00BA341C">
        <w:t>3.</w:t>
      </w:r>
      <w:r w:rsidR="00BA341C">
        <w:tab/>
        <w:t xml:space="preserve">There is appropriated from the </w:t>
      </w:r>
      <w:r w:rsidR="00BA341C" w:rsidRPr="00BA341C">
        <w:t>"New Jersey Debt Defeasance and Preventio</w:t>
      </w:r>
      <w:r w:rsidR="00BA341C">
        <w:t>n Fund</w:t>
      </w:r>
      <w:r w:rsidR="00BA341C" w:rsidRPr="00BA341C">
        <w:t>"</w:t>
      </w:r>
      <w:r w:rsidR="00BA341C">
        <w:t xml:space="preserve"> $2</w:t>
      </w:r>
      <w:r w:rsidR="00895C97">
        <w:t>,</w:t>
      </w:r>
      <w:r w:rsidR="00BA341C">
        <w:t>5</w:t>
      </w:r>
      <w:r w:rsidR="00895C97">
        <w:t>00,000,000</w:t>
      </w:r>
      <w:r w:rsidR="00BA341C">
        <w:t xml:space="preserve"> for the purpose of retiring and </w:t>
      </w:r>
      <w:proofErr w:type="spellStart"/>
      <w:r w:rsidR="00BA341C">
        <w:t>defeasing</w:t>
      </w:r>
      <w:proofErr w:type="spellEnd"/>
      <w:r w:rsidR="00BA341C">
        <w:t xml:space="preserve"> debts of the State of New Jersey, and the costs thereof, in such manner and at such times as the State Treasurer shall direct.  If moneys are used for debt retirement or defeasance, the State Treasurer shall submit to the Joint Budget Oversight Committee a report describing the manner in which debt retirement and defeasance has been accomplished, including a description of amounts to be saved and an attestation that such savings have been maximized within a ten-year period.</w:t>
      </w:r>
    </w:p>
    <w:p w14:paraId="0BA17BFF" w14:textId="6A8D57D9" w:rsidR="00BA341C" w:rsidRDefault="00BA341C" w:rsidP="009B1184"/>
    <w:p w14:paraId="17C84DDB" w14:textId="3C36370E" w:rsidR="00C9084B" w:rsidRDefault="00BA341C" w:rsidP="009B1184">
      <w:r>
        <w:tab/>
        <w:t>4.</w:t>
      </w:r>
      <w:r>
        <w:tab/>
        <w:t xml:space="preserve">There is appropriated from the </w:t>
      </w:r>
      <w:r w:rsidRPr="00BA341C">
        <w:t>"New Jersey Debt Defeasance and Prevention Fund"</w:t>
      </w:r>
      <w:r>
        <w:t xml:space="preserve"> $1</w:t>
      </w:r>
      <w:r w:rsidR="00895C97">
        <w:t>,</w:t>
      </w:r>
      <w:r>
        <w:t>2</w:t>
      </w:r>
      <w:r w:rsidR="00895C97">
        <w:t>00,000,000</w:t>
      </w:r>
      <w:r>
        <w:t xml:space="preserve"> for the purpose of funding capital construction projects for which State debt is already authorized by law, or for which funding would have been derived from future State bond issuances, thereby constituting debt avoidance, subject to the approval of the Director of the Division of Budget and Accounting.  The State Treasurer shall submit a list of proposed capital projects to the Joint Budget Oversight Committee for approval.  </w:t>
      </w:r>
      <w:r w:rsidR="00641534" w:rsidRPr="00641534">
        <w:t>Within one business day of receipt of a list, the Joint Budget Oversight Committee shall schedule a meeting to consider the submitted items, which hearing shall be held within seven days of receipt of the list</w:t>
      </w:r>
      <w:r w:rsidR="00641534">
        <w:t>.</w:t>
      </w:r>
    </w:p>
    <w:p w14:paraId="19068C60" w14:textId="77777777" w:rsidR="00923CA9" w:rsidRPr="00D71D68" w:rsidRDefault="00923CA9" w:rsidP="00686AEB"/>
    <w:p w14:paraId="21D3F7A5" w14:textId="6D868FEB" w:rsidR="00686AEB" w:rsidRPr="00AA7880" w:rsidRDefault="00686AEB" w:rsidP="00D924CA">
      <w:pPr>
        <w:tabs>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BA341C">
        <w:t>5</w:t>
      </w:r>
      <w:r w:rsidR="00D924CA">
        <w:t>.</w:t>
      </w:r>
      <w:r w:rsidR="00D924CA">
        <w:tab/>
      </w:r>
      <w:r w:rsidR="00C95312">
        <w:t>This act shall take effect</w:t>
      </w:r>
      <w:r w:rsidR="00D924CA">
        <w:t xml:space="preserve"> immediately.</w:t>
      </w:r>
    </w:p>
    <w:p w14:paraId="5BD03468" w14:textId="77777777" w:rsidR="00686AEB" w:rsidRDefault="00686AEB" w:rsidP="00686AEB"/>
    <w:p w14:paraId="5D774DD9" w14:textId="77777777" w:rsidR="00D924CA" w:rsidRPr="00CE7BD8" w:rsidRDefault="00D924CA" w:rsidP="00686AEB"/>
    <w:p w14:paraId="44F27664" w14:textId="77777777" w:rsidR="00686AEB" w:rsidRPr="00AA7880" w:rsidRDefault="00686AEB" w:rsidP="00686AEB">
      <w:pPr>
        <w:jc w:val="center"/>
      </w:pPr>
      <w:r w:rsidRPr="00D71D68">
        <w:t>STATEMENT</w:t>
      </w:r>
    </w:p>
    <w:p w14:paraId="24B4BE22" w14:textId="77777777" w:rsidR="00686AEB" w:rsidRDefault="00686AEB" w:rsidP="00686AEB"/>
    <w:p w14:paraId="6A6930D2" w14:textId="77777777" w:rsidR="002820DF" w:rsidRDefault="00D924CA" w:rsidP="002820DF">
      <w:r>
        <w:tab/>
        <w:t xml:space="preserve">This bill establishes the </w:t>
      </w:r>
      <w:r w:rsidR="00F76C74">
        <w:t>"</w:t>
      </w:r>
      <w:r w:rsidR="00C1528D" w:rsidRPr="00C1528D">
        <w:t>New Jersey Debt</w:t>
      </w:r>
      <w:r>
        <w:t xml:space="preserve"> Defeasance </w:t>
      </w:r>
      <w:r w:rsidR="009B684E">
        <w:t xml:space="preserve">and Prevention </w:t>
      </w:r>
      <w:r>
        <w:t>Fund</w:t>
      </w:r>
      <w:r w:rsidR="00F76C74">
        <w:t>"</w:t>
      </w:r>
      <w:r>
        <w:t xml:space="preserve"> </w:t>
      </w:r>
      <w:r w:rsidR="00310BD1">
        <w:t xml:space="preserve">for the </w:t>
      </w:r>
      <w:r w:rsidR="00F20A45" w:rsidRPr="009B684E">
        <w:t>purpos</w:t>
      </w:r>
      <w:r w:rsidR="005100A1" w:rsidRPr="009B684E">
        <w:t>e</w:t>
      </w:r>
      <w:r w:rsidR="00310BD1" w:rsidRPr="009B684E">
        <w:t>s</w:t>
      </w:r>
      <w:r w:rsidR="002820DF">
        <w:t xml:space="preserve"> of</w:t>
      </w:r>
      <w:r w:rsidR="002820DF" w:rsidRPr="002820DF">
        <w:t xml:space="preserve">: retiring and </w:t>
      </w:r>
      <w:proofErr w:type="spellStart"/>
      <w:r w:rsidR="002820DF" w:rsidRPr="002820DF">
        <w:t>defeasing</w:t>
      </w:r>
      <w:proofErr w:type="spellEnd"/>
      <w:r w:rsidR="002820DF" w:rsidRPr="002820DF">
        <w:t xml:space="preserve"> State debt, including general obligation bonds and appropriations-backed bonds, and the costs thereof; and funding capital projects on a pay-as-you-go basis rather than issuing additional State debt, including general obligation bonds or appropriations-backed bonds</w:t>
      </w:r>
      <w:r w:rsidR="002820DF">
        <w:t>.</w:t>
      </w:r>
    </w:p>
    <w:p w14:paraId="02200CE2" w14:textId="6C6833E6" w:rsidR="002820DF" w:rsidRDefault="002820DF" w:rsidP="002820DF">
      <w:r>
        <w:tab/>
        <w:t xml:space="preserve">The bill </w:t>
      </w:r>
      <w:r w:rsidR="00895C97">
        <w:t xml:space="preserve">requires a $3.7 billion </w:t>
      </w:r>
      <w:r w:rsidR="00731D5B">
        <w:t xml:space="preserve">credit </w:t>
      </w:r>
      <w:r>
        <w:t>from the General Fund to the "New Jersey Debt Defeasance and Prevention Fund</w:t>
      </w:r>
      <w:r w:rsidR="00675806">
        <w:t>,</w:t>
      </w:r>
      <w:r>
        <w:t xml:space="preserve">" which is to be </w:t>
      </w:r>
      <w:r w:rsidR="00895C97">
        <w:t xml:space="preserve">appropriated </w:t>
      </w:r>
      <w:r>
        <w:t xml:space="preserve">as follows: $2.5 billion for the purpose of retiring and </w:t>
      </w:r>
      <w:proofErr w:type="spellStart"/>
      <w:r>
        <w:t>defeasing</w:t>
      </w:r>
      <w:proofErr w:type="spellEnd"/>
      <w:r>
        <w:t xml:space="preserve"> State debt; and $1.2 billion for the purpose of funding certain capital construction projects.</w:t>
      </w:r>
    </w:p>
    <w:p w14:paraId="0FF3B747" w14:textId="5A97D67D" w:rsidR="00895C97" w:rsidRDefault="0017158B" w:rsidP="00686AEB">
      <w:r>
        <w:tab/>
        <w:t xml:space="preserve">The </w:t>
      </w:r>
      <w:r w:rsidRPr="0017158B">
        <w:t>"New Jersey COVID-19 Emergency Bond Act,"</w:t>
      </w:r>
      <w:r>
        <w:t xml:space="preserve"> which was enacted in July 2020, authorized the State </w:t>
      </w:r>
      <w:r w:rsidR="005A1EC9">
        <w:t>to borrow</w:t>
      </w:r>
      <w:r>
        <w:t xml:space="preserve"> up to $</w:t>
      </w:r>
      <w:r w:rsidR="00302388">
        <w:t xml:space="preserve">9.9 billion to offset anticipated declines in State revenue resulting from the COVID-19 public health emergency.  </w:t>
      </w:r>
      <w:r w:rsidR="00A63875">
        <w:t xml:space="preserve">The State ultimately borrowed </w:t>
      </w:r>
      <w:r w:rsidR="00085B0E">
        <w:t>approximately $</w:t>
      </w:r>
      <w:r w:rsidR="00AA51C0">
        <w:t>3.7</w:t>
      </w:r>
      <w:r w:rsidR="00A63875">
        <w:t xml:space="preserve"> billion for this purpose.  </w:t>
      </w:r>
    </w:p>
    <w:p w14:paraId="1E63C519" w14:textId="1C03955A" w:rsidR="0017158B" w:rsidRDefault="00895C97" w:rsidP="00686AEB">
      <w:r>
        <w:tab/>
        <w:t>T</w:t>
      </w:r>
      <w:r w:rsidR="00645D6E">
        <w:t>he sponsor of this bill notes</w:t>
      </w:r>
      <w:r>
        <w:t xml:space="preserve"> that</w:t>
      </w:r>
      <w:r w:rsidR="00A34C81">
        <w:t>,</w:t>
      </w:r>
      <w:r>
        <w:t xml:space="preserve"> i</w:t>
      </w:r>
      <w:r w:rsidR="00DF3FC2">
        <w:t xml:space="preserve">n light of </w:t>
      </w:r>
      <w:r w:rsidR="00530631">
        <w:t xml:space="preserve">better-than-anticipated revenue collections leading to </w:t>
      </w:r>
      <w:r w:rsidR="00DF3FC2">
        <w:t xml:space="preserve">an estimated $6 billion </w:t>
      </w:r>
      <w:r w:rsidR="00530631">
        <w:t xml:space="preserve">budget </w:t>
      </w:r>
      <w:r w:rsidR="00DF3FC2">
        <w:t xml:space="preserve">surplus </w:t>
      </w:r>
      <w:r w:rsidR="00530631">
        <w:t>at the close of Fiscal Year 2021</w:t>
      </w:r>
      <w:r w:rsidR="00DF3FC2">
        <w:t xml:space="preserve">, it is critical for the State to </w:t>
      </w:r>
      <w:r w:rsidR="00A63875">
        <w:t xml:space="preserve">take advantage of its improved fiscal outlook to </w:t>
      </w:r>
      <w:proofErr w:type="spellStart"/>
      <w:r w:rsidR="00530631">
        <w:t>defease</w:t>
      </w:r>
      <w:proofErr w:type="spellEnd"/>
      <w:r w:rsidR="00F519AC">
        <w:t xml:space="preserve"> </w:t>
      </w:r>
      <w:r w:rsidR="005100A1">
        <w:t xml:space="preserve">the debt </w:t>
      </w:r>
      <w:r w:rsidR="00C1528D">
        <w:t>it has incurred</w:t>
      </w:r>
      <w:r w:rsidR="005100A1">
        <w:t>.</w:t>
      </w:r>
      <w:r w:rsidR="008F1120">
        <w:t xml:space="preserve">  T</w:t>
      </w:r>
      <w:r w:rsidR="008F1120" w:rsidRPr="008F1120">
        <w:t xml:space="preserve">he fund </w:t>
      </w:r>
      <w:r>
        <w:t xml:space="preserve">created by this bill </w:t>
      </w:r>
      <w:r w:rsidR="008F1120" w:rsidRPr="008F1120">
        <w:t>may be used as part of a l</w:t>
      </w:r>
      <w:r w:rsidR="008F1120">
        <w:t>ong-term strategy to lower the S</w:t>
      </w:r>
      <w:r w:rsidR="008F1120" w:rsidRPr="008F1120">
        <w:t>tat</w:t>
      </w:r>
      <w:r w:rsidR="008F1120">
        <w:t>e's debt and may be a tool the S</w:t>
      </w:r>
      <w:r w:rsidR="008F1120" w:rsidRPr="008F1120">
        <w:t xml:space="preserve">tate </w:t>
      </w:r>
      <w:r w:rsidR="008F1120">
        <w:t>uses for the foreseeable future.</w:t>
      </w:r>
    </w:p>
    <w:sectPr w:rsidR="0017158B" w:rsidSect="007A557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918551" w14:textId="77777777" w:rsidR="00487959" w:rsidRDefault="00487959">
      <w:r>
        <w:separator/>
      </w:r>
    </w:p>
  </w:endnote>
  <w:endnote w:type="continuationSeparator" w:id="0">
    <w:p w14:paraId="18AA80BA" w14:textId="77777777" w:rsidR="00487959" w:rsidRDefault="00487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BA15B" w14:textId="5EFD2727" w:rsidR="00A83D86" w:rsidRDefault="000137A2" w:rsidP="000137A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6B8F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A82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91F9B" w14:textId="77777777" w:rsidR="00487959" w:rsidRDefault="00487959">
      <w:r>
        <w:separator/>
      </w:r>
    </w:p>
  </w:footnote>
  <w:footnote w:type="continuationSeparator" w:id="0">
    <w:p w14:paraId="2CC5D7E6" w14:textId="77777777" w:rsidR="00487959" w:rsidRDefault="00487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3BDFD" w14:textId="77777777" w:rsidR="00665CBC" w:rsidRDefault="00C57651">
    <w:pPr>
      <w:pStyle w:val="Header"/>
    </w:pPr>
    <w:r>
      <w:rPr>
        <w:noProof/>
      </w:rPr>
      <w:pict w14:anchorId="15E0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C7E86" w14:textId="624B6E3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D4195" w14:textId="622B0573" w:rsidR="00665CBC" w:rsidRDefault="00665CBC" w:rsidP="00686AEB">
    <w:pPr>
      <w:pStyle w:val="Header"/>
      <w:jc w:val="center"/>
      <w:rPr>
        <w:rStyle w:val="PageNumber"/>
      </w:rPr>
    </w:pPr>
  </w:p>
  <w:p w14:paraId="277CEBB7" w14:textId="22382B78" w:rsidR="007A557A" w:rsidRDefault="007A557A" w:rsidP="007A557A">
    <w:pPr>
      <w:pStyle w:val="bpuHeadSpon"/>
    </w:pPr>
    <w:r w:rsidRPr="007A557A">
      <w:rPr>
        <w:rStyle w:val="bpuHeadSponChar"/>
      </w:rPr>
      <w:t>S4000</w:t>
    </w:r>
    <w:r>
      <w:t xml:space="preserve"> SARLO, SWEENEY</w:t>
    </w:r>
  </w:p>
  <w:p w14:paraId="5FE85603" w14:textId="03BFA675" w:rsidR="007A557A" w:rsidRDefault="007A557A" w:rsidP="007A557A">
    <w:pPr>
      <w:pStyle w:val="bpuHeadSpon"/>
    </w:pPr>
    <w:r>
      <w:fldChar w:fldCharType="begin"/>
    </w:r>
    <w:r>
      <w:instrText xml:space="preserve"> PAGE  \* MERGEFORMAT </w:instrText>
    </w:r>
    <w:r>
      <w:fldChar w:fldCharType="separate"/>
    </w:r>
    <w:r w:rsidR="00C57651">
      <w:rPr>
        <w:noProof/>
      </w:rPr>
      <w:t>3</w:t>
    </w:r>
    <w:r>
      <w:fldChar w:fldCharType="end"/>
    </w:r>
  </w:p>
  <w:p w14:paraId="4F644B2F" w14:textId="77777777" w:rsidR="007A557A" w:rsidRDefault="007A557A" w:rsidP="007A55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F89F3" w14:textId="01D3092A" w:rsidR="00665CBC" w:rsidRDefault="00665CBC">
    <w:pPr>
      <w:pStyle w:val="Header"/>
    </w:pPr>
  </w:p>
  <w:p w14:paraId="1813495B" w14:textId="1303D925" w:rsidR="007A557A" w:rsidRDefault="007A557A" w:rsidP="007A557A">
    <w:pPr>
      <w:pStyle w:val="bpuHeadSpon"/>
    </w:pPr>
    <w:r w:rsidRPr="007A557A">
      <w:rPr>
        <w:rStyle w:val="bpuHeadSponChar"/>
      </w:rPr>
      <w:t>S4000</w:t>
    </w:r>
    <w:r>
      <w:t xml:space="preserve"> SARLO, SWEENEY</w:t>
    </w:r>
  </w:p>
  <w:p w14:paraId="15AE1305" w14:textId="15FB329C" w:rsidR="007A557A" w:rsidRDefault="007A557A" w:rsidP="007A557A">
    <w:pPr>
      <w:pStyle w:val="bpuHeadSpon"/>
    </w:pPr>
    <w:r>
      <w:fldChar w:fldCharType="begin"/>
    </w:r>
    <w:r>
      <w:instrText xml:space="preserve"> PAGE  \* MERGEFORMAT </w:instrText>
    </w:r>
    <w:r>
      <w:fldChar w:fldCharType="separate"/>
    </w:r>
    <w:r w:rsidR="00C57651">
      <w:rPr>
        <w:noProof/>
      </w:rPr>
      <w:t>2</w:t>
    </w:r>
    <w:r>
      <w:fldChar w:fldCharType="end"/>
    </w:r>
  </w:p>
  <w:p w14:paraId="4FA3F997" w14:textId="77777777" w:rsidR="007A557A" w:rsidRDefault="007A557A" w:rsidP="007A55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BF1"/>
    <w:rsid w:val="000051BD"/>
    <w:rsid w:val="00010538"/>
    <w:rsid w:val="000137A2"/>
    <w:rsid w:val="000160A5"/>
    <w:rsid w:val="0002335B"/>
    <w:rsid w:val="0003549A"/>
    <w:rsid w:val="000367AE"/>
    <w:rsid w:val="00043B22"/>
    <w:rsid w:val="00054975"/>
    <w:rsid w:val="00055CE4"/>
    <w:rsid w:val="00057D20"/>
    <w:rsid w:val="0006197C"/>
    <w:rsid w:val="0006281F"/>
    <w:rsid w:val="00065352"/>
    <w:rsid w:val="0008141C"/>
    <w:rsid w:val="00085B0E"/>
    <w:rsid w:val="00092F6B"/>
    <w:rsid w:val="00094A55"/>
    <w:rsid w:val="000A43E1"/>
    <w:rsid w:val="000A44A7"/>
    <w:rsid w:val="000B1054"/>
    <w:rsid w:val="000B3411"/>
    <w:rsid w:val="000C054C"/>
    <w:rsid w:val="000C12C2"/>
    <w:rsid w:val="000C5038"/>
    <w:rsid w:val="000D11AF"/>
    <w:rsid w:val="000D4C51"/>
    <w:rsid w:val="000D6255"/>
    <w:rsid w:val="000D6262"/>
    <w:rsid w:val="000D7B4A"/>
    <w:rsid w:val="000E4006"/>
    <w:rsid w:val="000F3DA2"/>
    <w:rsid w:val="000F5FDE"/>
    <w:rsid w:val="000F7466"/>
    <w:rsid w:val="001128AB"/>
    <w:rsid w:val="0013000E"/>
    <w:rsid w:val="00131D74"/>
    <w:rsid w:val="00133F81"/>
    <w:rsid w:val="00135943"/>
    <w:rsid w:val="0014664C"/>
    <w:rsid w:val="00152335"/>
    <w:rsid w:val="001645FB"/>
    <w:rsid w:val="0017158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305"/>
    <w:rsid w:val="001F7405"/>
    <w:rsid w:val="00205533"/>
    <w:rsid w:val="00212B8D"/>
    <w:rsid w:val="002206C8"/>
    <w:rsid w:val="00222983"/>
    <w:rsid w:val="002259DF"/>
    <w:rsid w:val="002311B0"/>
    <w:rsid w:val="002370D0"/>
    <w:rsid w:val="00255958"/>
    <w:rsid w:val="00257FA2"/>
    <w:rsid w:val="0026574A"/>
    <w:rsid w:val="002660BB"/>
    <w:rsid w:val="002720E8"/>
    <w:rsid w:val="00275293"/>
    <w:rsid w:val="002776B0"/>
    <w:rsid w:val="002820DF"/>
    <w:rsid w:val="00286C7E"/>
    <w:rsid w:val="002918E6"/>
    <w:rsid w:val="002A1029"/>
    <w:rsid w:val="002A3A1A"/>
    <w:rsid w:val="002A4692"/>
    <w:rsid w:val="002A51BA"/>
    <w:rsid w:val="002B2E26"/>
    <w:rsid w:val="002B3FE6"/>
    <w:rsid w:val="002C2D81"/>
    <w:rsid w:val="002C461E"/>
    <w:rsid w:val="002C6CEC"/>
    <w:rsid w:val="002E09CE"/>
    <w:rsid w:val="002E69D1"/>
    <w:rsid w:val="002F3BA6"/>
    <w:rsid w:val="002F40E0"/>
    <w:rsid w:val="00302388"/>
    <w:rsid w:val="00310BD1"/>
    <w:rsid w:val="00315320"/>
    <w:rsid w:val="0031774E"/>
    <w:rsid w:val="00325776"/>
    <w:rsid w:val="00325E27"/>
    <w:rsid w:val="00330395"/>
    <w:rsid w:val="00333704"/>
    <w:rsid w:val="00336624"/>
    <w:rsid w:val="0034025F"/>
    <w:rsid w:val="00340458"/>
    <w:rsid w:val="0034200F"/>
    <w:rsid w:val="003446A0"/>
    <w:rsid w:val="0034481B"/>
    <w:rsid w:val="00346915"/>
    <w:rsid w:val="00350130"/>
    <w:rsid w:val="00354334"/>
    <w:rsid w:val="00355842"/>
    <w:rsid w:val="0036180C"/>
    <w:rsid w:val="00363CF5"/>
    <w:rsid w:val="00364344"/>
    <w:rsid w:val="003702CA"/>
    <w:rsid w:val="00370617"/>
    <w:rsid w:val="00382F1F"/>
    <w:rsid w:val="003840E5"/>
    <w:rsid w:val="00391DA4"/>
    <w:rsid w:val="003A3C64"/>
    <w:rsid w:val="003A3F83"/>
    <w:rsid w:val="003C411D"/>
    <w:rsid w:val="003C43EF"/>
    <w:rsid w:val="003C5A6B"/>
    <w:rsid w:val="003C7FB2"/>
    <w:rsid w:val="003D24DE"/>
    <w:rsid w:val="003E26D4"/>
    <w:rsid w:val="003E47BA"/>
    <w:rsid w:val="003E79A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959"/>
    <w:rsid w:val="00492076"/>
    <w:rsid w:val="00493B1D"/>
    <w:rsid w:val="00497037"/>
    <w:rsid w:val="004A3009"/>
    <w:rsid w:val="004A6940"/>
    <w:rsid w:val="004A77A4"/>
    <w:rsid w:val="004C3B45"/>
    <w:rsid w:val="004C742C"/>
    <w:rsid w:val="004E1F3E"/>
    <w:rsid w:val="004F21BD"/>
    <w:rsid w:val="004F4F1D"/>
    <w:rsid w:val="004F74DD"/>
    <w:rsid w:val="00501317"/>
    <w:rsid w:val="0050495C"/>
    <w:rsid w:val="00505DC9"/>
    <w:rsid w:val="00506E1E"/>
    <w:rsid w:val="005100A1"/>
    <w:rsid w:val="00513C81"/>
    <w:rsid w:val="00527AC4"/>
    <w:rsid w:val="00527BFB"/>
    <w:rsid w:val="00530631"/>
    <w:rsid w:val="00532A32"/>
    <w:rsid w:val="00540B0B"/>
    <w:rsid w:val="0054460F"/>
    <w:rsid w:val="005536CD"/>
    <w:rsid w:val="00554051"/>
    <w:rsid w:val="00557240"/>
    <w:rsid w:val="00560E25"/>
    <w:rsid w:val="005629A4"/>
    <w:rsid w:val="005651F3"/>
    <w:rsid w:val="00572184"/>
    <w:rsid w:val="00577A15"/>
    <w:rsid w:val="00580533"/>
    <w:rsid w:val="0059131D"/>
    <w:rsid w:val="005A1EC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534"/>
    <w:rsid w:val="00645D6E"/>
    <w:rsid w:val="00645E6A"/>
    <w:rsid w:val="00651773"/>
    <w:rsid w:val="00665CBC"/>
    <w:rsid w:val="00667A5C"/>
    <w:rsid w:val="0067580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D5B"/>
    <w:rsid w:val="0073596F"/>
    <w:rsid w:val="007502CB"/>
    <w:rsid w:val="00752D79"/>
    <w:rsid w:val="00752E20"/>
    <w:rsid w:val="00756EDE"/>
    <w:rsid w:val="00764456"/>
    <w:rsid w:val="00766302"/>
    <w:rsid w:val="007759CA"/>
    <w:rsid w:val="00781B4D"/>
    <w:rsid w:val="007824BF"/>
    <w:rsid w:val="00783B8D"/>
    <w:rsid w:val="00794B94"/>
    <w:rsid w:val="00794BD4"/>
    <w:rsid w:val="007A1823"/>
    <w:rsid w:val="007A28F2"/>
    <w:rsid w:val="007A2F73"/>
    <w:rsid w:val="007A3061"/>
    <w:rsid w:val="007A557A"/>
    <w:rsid w:val="007A5A0B"/>
    <w:rsid w:val="007A6F93"/>
    <w:rsid w:val="007C0E14"/>
    <w:rsid w:val="007C7DE4"/>
    <w:rsid w:val="007D40CB"/>
    <w:rsid w:val="007D5796"/>
    <w:rsid w:val="007D59C0"/>
    <w:rsid w:val="007D7D9C"/>
    <w:rsid w:val="007F485D"/>
    <w:rsid w:val="007F6050"/>
    <w:rsid w:val="00813627"/>
    <w:rsid w:val="00820298"/>
    <w:rsid w:val="00820AF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3BBD"/>
    <w:rsid w:val="00884D51"/>
    <w:rsid w:val="008916EC"/>
    <w:rsid w:val="00891E4F"/>
    <w:rsid w:val="00895C97"/>
    <w:rsid w:val="008A31C5"/>
    <w:rsid w:val="008A4F9A"/>
    <w:rsid w:val="008B2850"/>
    <w:rsid w:val="008C79B3"/>
    <w:rsid w:val="008D77BD"/>
    <w:rsid w:val="008E454C"/>
    <w:rsid w:val="008F1120"/>
    <w:rsid w:val="008F1E5A"/>
    <w:rsid w:val="00901BDA"/>
    <w:rsid w:val="009121D8"/>
    <w:rsid w:val="00912D9C"/>
    <w:rsid w:val="00916F7A"/>
    <w:rsid w:val="00917FE3"/>
    <w:rsid w:val="00923CA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E8"/>
    <w:rsid w:val="009B06D2"/>
    <w:rsid w:val="009B1184"/>
    <w:rsid w:val="009B34EC"/>
    <w:rsid w:val="009B5D67"/>
    <w:rsid w:val="009B6176"/>
    <w:rsid w:val="009B684E"/>
    <w:rsid w:val="009C0D22"/>
    <w:rsid w:val="009C2DD9"/>
    <w:rsid w:val="009C3E09"/>
    <w:rsid w:val="009C5630"/>
    <w:rsid w:val="009D0E5D"/>
    <w:rsid w:val="009D0F63"/>
    <w:rsid w:val="009D7934"/>
    <w:rsid w:val="009D7CCF"/>
    <w:rsid w:val="009E5961"/>
    <w:rsid w:val="009F4FAC"/>
    <w:rsid w:val="00A017C0"/>
    <w:rsid w:val="00A01E60"/>
    <w:rsid w:val="00A11228"/>
    <w:rsid w:val="00A222C2"/>
    <w:rsid w:val="00A305D6"/>
    <w:rsid w:val="00A342C4"/>
    <w:rsid w:val="00A34C81"/>
    <w:rsid w:val="00A50F6B"/>
    <w:rsid w:val="00A52237"/>
    <w:rsid w:val="00A551D6"/>
    <w:rsid w:val="00A6251B"/>
    <w:rsid w:val="00A63875"/>
    <w:rsid w:val="00A6754E"/>
    <w:rsid w:val="00A67D4A"/>
    <w:rsid w:val="00A70F58"/>
    <w:rsid w:val="00A72987"/>
    <w:rsid w:val="00A7346B"/>
    <w:rsid w:val="00A83D86"/>
    <w:rsid w:val="00A84C4F"/>
    <w:rsid w:val="00A932A1"/>
    <w:rsid w:val="00A940A0"/>
    <w:rsid w:val="00A96E06"/>
    <w:rsid w:val="00AA51C0"/>
    <w:rsid w:val="00AA6197"/>
    <w:rsid w:val="00AA6C70"/>
    <w:rsid w:val="00AB0DA4"/>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E23"/>
    <w:rsid w:val="00B2574A"/>
    <w:rsid w:val="00B35D8A"/>
    <w:rsid w:val="00B45B34"/>
    <w:rsid w:val="00B57047"/>
    <w:rsid w:val="00B61D86"/>
    <w:rsid w:val="00B6342D"/>
    <w:rsid w:val="00B726BD"/>
    <w:rsid w:val="00B732BC"/>
    <w:rsid w:val="00B90E33"/>
    <w:rsid w:val="00B9676B"/>
    <w:rsid w:val="00BA2EA5"/>
    <w:rsid w:val="00BA341C"/>
    <w:rsid w:val="00BA364B"/>
    <w:rsid w:val="00BB1190"/>
    <w:rsid w:val="00BB31D0"/>
    <w:rsid w:val="00BB3A11"/>
    <w:rsid w:val="00BB4DDB"/>
    <w:rsid w:val="00BB5D79"/>
    <w:rsid w:val="00BB5F02"/>
    <w:rsid w:val="00BC7892"/>
    <w:rsid w:val="00BE24D6"/>
    <w:rsid w:val="00BE7EFA"/>
    <w:rsid w:val="00BF06AD"/>
    <w:rsid w:val="00BF1844"/>
    <w:rsid w:val="00BF2C67"/>
    <w:rsid w:val="00C04F4D"/>
    <w:rsid w:val="00C12E48"/>
    <w:rsid w:val="00C13D14"/>
    <w:rsid w:val="00C1528D"/>
    <w:rsid w:val="00C15F53"/>
    <w:rsid w:val="00C23F09"/>
    <w:rsid w:val="00C25356"/>
    <w:rsid w:val="00C263A4"/>
    <w:rsid w:val="00C328D0"/>
    <w:rsid w:val="00C46BC1"/>
    <w:rsid w:val="00C5235F"/>
    <w:rsid w:val="00C54CE2"/>
    <w:rsid w:val="00C57651"/>
    <w:rsid w:val="00C66BF3"/>
    <w:rsid w:val="00C70140"/>
    <w:rsid w:val="00C73CA7"/>
    <w:rsid w:val="00C77568"/>
    <w:rsid w:val="00C822F6"/>
    <w:rsid w:val="00C82AC2"/>
    <w:rsid w:val="00C8456C"/>
    <w:rsid w:val="00C84645"/>
    <w:rsid w:val="00C9084B"/>
    <w:rsid w:val="00C91E19"/>
    <w:rsid w:val="00C92402"/>
    <w:rsid w:val="00C92867"/>
    <w:rsid w:val="00C93B93"/>
    <w:rsid w:val="00C95312"/>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479"/>
    <w:rsid w:val="00D23C72"/>
    <w:rsid w:val="00D268AC"/>
    <w:rsid w:val="00D27FF3"/>
    <w:rsid w:val="00D343D0"/>
    <w:rsid w:val="00D3664D"/>
    <w:rsid w:val="00D45204"/>
    <w:rsid w:val="00D500E9"/>
    <w:rsid w:val="00D507BC"/>
    <w:rsid w:val="00D6090A"/>
    <w:rsid w:val="00D62FA3"/>
    <w:rsid w:val="00D63B6F"/>
    <w:rsid w:val="00D64A90"/>
    <w:rsid w:val="00D818A3"/>
    <w:rsid w:val="00D924CA"/>
    <w:rsid w:val="00D9410B"/>
    <w:rsid w:val="00D9695B"/>
    <w:rsid w:val="00DA2417"/>
    <w:rsid w:val="00DA5585"/>
    <w:rsid w:val="00DA5991"/>
    <w:rsid w:val="00DB02AC"/>
    <w:rsid w:val="00DB63A9"/>
    <w:rsid w:val="00DB6AA2"/>
    <w:rsid w:val="00DC208C"/>
    <w:rsid w:val="00DC5236"/>
    <w:rsid w:val="00DE10D1"/>
    <w:rsid w:val="00DE2514"/>
    <w:rsid w:val="00DE6851"/>
    <w:rsid w:val="00DF03EE"/>
    <w:rsid w:val="00DF3FC2"/>
    <w:rsid w:val="00DF4E45"/>
    <w:rsid w:val="00E01B71"/>
    <w:rsid w:val="00E05CC9"/>
    <w:rsid w:val="00E15573"/>
    <w:rsid w:val="00E25A5B"/>
    <w:rsid w:val="00E373C7"/>
    <w:rsid w:val="00E4267B"/>
    <w:rsid w:val="00E42F13"/>
    <w:rsid w:val="00E452DF"/>
    <w:rsid w:val="00E4642B"/>
    <w:rsid w:val="00E543CF"/>
    <w:rsid w:val="00E546FD"/>
    <w:rsid w:val="00E608F1"/>
    <w:rsid w:val="00E611B9"/>
    <w:rsid w:val="00E7144F"/>
    <w:rsid w:val="00E73D74"/>
    <w:rsid w:val="00E75D2F"/>
    <w:rsid w:val="00E76A79"/>
    <w:rsid w:val="00E80692"/>
    <w:rsid w:val="00E80C24"/>
    <w:rsid w:val="00E93836"/>
    <w:rsid w:val="00EA7C16"/>
    <w:rsid w:val="00EC5281"/>
    <w:rsid w:val="00EC791D"/>
    <w:rsid w:val="00EC7CA6"/>
    <w:rsid w:val="00ED3C5D"/>
    <w:rsid w:val="00ED4553"/>
    <w:rsid w:val="00EF061D"/>
    <w:rsid w:val="00EF3E00"/>
    <w:rsid w:val="00F00D08"/>
    <w:rsid w:val="00F1350D"/>
    <w:rsid w:val="00F15583"/>
    <w:rsid w:val="00F17C18"/>
    <w:rsid w:val="00F200EE"/>
    <w:rsid w:val="00F20A45"/>
    <w:rsid w:val="00F22481"/>
    <w:rsid w:val="00F2542E"/>
    <w:rsid w:val="00F27278"/>
    <w:rsid w:val="00F340A5"/>
    <w:rsid w:val="00F344E3"/>
    <w:rsid w:val="00F34D58"/>
    <w:rsid w:val="00F40FC9"/>
    <w:rsid w:val="00F41A9D"/>
    <w:rsid w:val="00F41BF1"/>
    <w:rsid w:val="00F44314"/>
    <w:rsid w:val="00F519AC"/>
    <w:rsid w:val="00F54B9C"/>
    <w:rsid w:val="00F56E96"/>
    <w:rsid w:val="00F573DD"/>
    <w:rsid w:val="00F61E59"/>
    <w:rsid w:val="00F63D99"/>
    <w:rsid w:val="00F6426B"/>
    <w:rsid w:val="00F709B3"/>
    <w:rsid w:val="00F71A5E"/>
    <w:rsid w:val="00F76C74"/>
    <w:rsid w:val="00F80AAC"/>
    <w:rsid w:val="00F90A38"/>
    <w:rsid w:val="00FA0AFC"/>
    <w:rsid w:val="00FA1C82"/>
    <w:rsid w:val="00FA2ED1"/>
    <w:rsid w:val="00FA4A52"/>
    <w:rsid w:val="00FB4045"/>
    <w:rsid w:val="00FB4D8E"/>
    <w:rsid w:val="00FC0D0A"/>
    <w:rsid w:val="00FC142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F12CB5"/>
  <w15:docId w15:val="{D43D7D53-30CB-4A25-9C34-847C48AD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D4C51"/>
    <w:rPr>
      <w:sz w:val="16"/>
      <w:szCs w:val="16"/>
    </w:rPr>
  </w:style>
  <w:style w:type="paragraph" w:styleId="CommentText">
    <w:name w:val="annotation text"/>
    <w:basedOn w:val="Normal"/>
    <w:link w:val="CommentTextChar"/>
    <w:semiHidden/>
    <w:unhideWhenUsed/>
    <w:rsid w:val="000D4C51"/>
    <w:pPr>
      <w:spacing w:line="240" w:lineRule="auto"/>
    </w:pPr>
    <w:rPr>
      <w:sz w:val="20"/>
      <w:szCs w:val="20"/>
    </w:rPr>
  </w:style>
  <w:style w:type="character" w:customStyle="1" w:styleId="CommentTextChar">
    <w:name w:val="Comment Text Char"/>
    <w:basedOn w:val="DefaultParagraphFont"/>
    <w:link w:val="CommentText"/>
    <w:semiHidden/>
    <w:rsid w:val="000D4C51"/>
    <w:rPr>
      <w:spacing w:val="4"/>
    </w:rPr>
  </w:style>
  <w:style w:type="paragraph" w:styleId="CommentSubject">
    <w:name w:val="annotation subject"/>
    <w:basedOn w:val="CommentText"/>
    <w:next w:val="CommentText"/>
    <w:link w:val="CommentSubjectChar"/>
    <w:semiHidden/>
    <w:unhideWhenUsed/>
    <w:rsid w:val="000D4C51"/>
    <w:rPr>
      <w:b/>
      <w:bCs/>
    </w:rPr>
  </w:style>
  <w:style w:type="character" w:customStyle="1" w:styleId="CommentSubjectChar">
    <w:name w:val="Comment Subject Char"/>
    <w:basedOn w:val="CommentTextChar"/>
    <w:link w:val="CommentSubject"/>
    <w:semiHidden/>
    <w:rsid w:val="000D4C51"/>
    <w:rPr>
      <w:b/>
      <w:bCs/>
      <w:spacing w:val="4"/>
    </w:rPr>
  </w:style>
  <w:style w:type="paragraph" w:styleId="BalloonText">
    <w:name w:val="Balloon Text"/>
    <w:basedOn w:val="Normal"/>
    <w:link w:val="BalloonTextChar"/>
    <w:semiHidden/>
    <w:unhideWhenUsed/>
    <w:rsid w:val="000D4C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4C51"/>
    <w:rPr>
      <w:rFonts w:ascii="Segoe UI" w:hAnsi="Segoe UI" w:cs="Segoe UI"/>
      <w:spacing w:val="4"/>
      <w:sz w:val="18"/>
      <w:szCs w:val="18"/>
    </w:rPr>
  </w:style>
  <w:style w:type="character" w:styleId="Hyperlink">
    <w:name w:val="Hyperlink"/>
    <w:basedOn w:val="DefaultParagraphFont"/>
    <w:unhideWhenUsed/>
    <w:rsid w:val="00F519AC"/>
    <w:rPr>
      <w:color w:val="0000FF" w:themeColor="hyperlink"/>
      <w:u w:val="single"/>
    </w:rPr>
  </w:style>
  <w:style w:type="character" w:styleId="LineNumber">
    <w:name w:val="line number"/>
    <w:basedOn w:val="DefaultParagraphFont"/>
    <w:semiHidden/>
    <w:unhideWhenUsed/>
    <w:rsid w:val="007A5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6CCF4-B237-4D5B-9541-3B2529E0D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3924</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S4000</vt:lpstr>
    </vt:vector>
  </TitlesOfParts>
  <Manager>R225</Manager>
  <Company>NJ Office of Legislative Services</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S4000</dc:title>
  <dc:subject/>
  <dc:creator>Senator  SARLO, Senator  SWEENEY</dc:creator>
  <cp:keywords>S4000|3|RF |308|0|308|N|0|</cp:keywords>
  <dc:description>INTRODUCED JUNE 21, 2021</dc:description>
  <cp:lastModifiedBy>Todaro, Vivian</cp:lastModifiedBy>
  <cp:revision>2</cp:revision>
  <cp:lastPrinted>2021-06-25T13:16:00Z</cp:lastPrinted>
  <dcterms:created xsi:type="dcterms:W3CDTF">2021-06-25T13:17:00Z</dcterms:created>
  <dcterms:modified xsi:type="dcterms:W3CDTF">2021-06-25T13:17:00Z</dcterms:modified>
  <cp:category>s.1: C.52:9H-2.2; s.2: T&amp;E; ss.3-4: Approp.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