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602" w:rsidRDefault="00552602" w:rsidP="00552602">
      <w:pPr>
        <w:pStyle w:val="bpuBill"/>
      </w:pPr>
      <w:bookmarkStart w:id="0" w:name="bpuFrontPg"/>
      <w:bookmarkStart w:id="1" w:name="_GoBack"/>
      <w:bookmarkEnd w:id="0"/>
      <w:bookmarkEnd w:id="1"/>
      <w:r>
        <w:t xml:space="preserve">SENATE, No. 4019 </w:t>
      </w:r>
    </w:p>
    <w:p w:rsidR="00552602" w:rsidRPr="009D38FF" w:rsidRDefault="00552602" w:rsidP="005526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169" r:id="rId8"/>
        </w:object>
      </w:r>
    </w:p>
    <w:p w:rsidR="00552602" w:rsidRDefault="00552602" w:rsidP="00552602">
      <w:pPr>
        <w:pStyle w:val="bpuState"/>
      </w:pPr>
      <w:r>
        <w:t>STATE OF NEW JERSEY</w:t>
      </w:r>
    </w:p>
    <w:p w:rsidR="00552602" w:rsidRDefault="00552602" w:rsidP="00552602">
      <w:pPr>
        <w:pStyle w:val="bpuLegislature"/>
      </w:pPr>
      <w:r>
        <w:t>219th LEGISLATURE</w:t>
      </w:r>
    </w:p>
    <w:p w:rsidR="00552602" w:rsidRDefault="00552602" w:rsidP="00552602">
      <w:pPr>
        <w:pStyle w:val="bpuWpGraphic"/>
      </w:pPr>
      <w:r>
        <w:object w:dxaOrig="8985" w:dyaOrig="255">
          <v:shape id="_x0000_i1026" type="#_x0000_t75" style="width:6in;height:12pt" o:ole="">
            <v:imagedata r:id="rId7" o:title=""/>
          </v:shape>
          <o:OLEObject Type="Embed" ProgID="WPWin6.1" ShapeID="_x0000_i1026" DrawAspect="Content" ObjectID="_1697954170" r:id="rId9"/>
        </w:object>
      </w:r>
      <w:r>
        <w:t xml:space="preserve">  </w:t>
      </w:r>
    </w:p>
    <w:p w:rsidR="00552602" w:rsidRDefault="00A46EDC" w:rsidP="00552602">
      <w:pPr>
        <w:pStyle w:val="bpuIntro"/>
      </w:pPr>
      <w:r>
        <w:t>INTRODUCED NOVEMBER 8</w:t>
      </w:r>
      <w:r w:rsidR="00552602">
        <w:t>, 2021</w:t>
      </w:r>
    </w:p>
    <w:p w:rsidR="00552602" w:rsidRDefault="00552602" w:rsidP="00552602">
      <w:pPr>
        <w:pStyle w:val="bpuIntro"/>
      </w:pPr>
    </w:p>
    <w:p w:rsidR="00552602" w:rsidRDefault="00552602" w:rsidP="00552602">
      <w:pPr>
        <w:pStyle w:val="bpuIntro"/>
        <w:sectPr w:rsidR="00552602" w:rsidSect="00552602">
          <w:headerReference w:type="even" r:id="rId10"/>
          <w:headerReference w:type="default" r:id="rId11"/>
          <w:pgSz w:w="12240" w:h="20160" w:code="5"/>
          <w:pgMar w:top="2160" w:right="1440" w:bottom="1440" w:left="1440" w:header="72" w:footer="720" w:gutter="0"/>
          <w:pgNumType w:start="1"/>
          <w:cols w:space="720"/>
          <w:docGrid w:linePitch="360"/>
        </w:sectPr>
      </w:pPr>
    </w:p>
    <w:p w:rsidR="00552602" w:rsidRDefault="00552602" w:rsidP="00552602">
      <w:pPr>
        <w:pStyle w:val="bpuIntro"/>
      </w:pPr>
    </w:p>
    <w:p w:rsidR="00552602" w:rsidRDefault="00552602" w:rsidP="00552602">
      <w:pPr>
        <w:pStyle w:val="bpuSponsor"/>
      </w:pPr>
      <w:r>
        <w:t>Sponsored by:</w:t>
      </w:r>
    </w:p>
    <w:p w:rsidR="00552602" w:rsidRDefault="00552602" w:rsidP="00552602">
      <w:pPr>
        <w:pStyle w:val="bpuSponsor"/>
      </w:pPr>
      <w:r>
        <w:t>Senator  VIN GOPAL</w:t>
      </w:r>
    </w:p>
    <w:p w:rsidR="00552602" w:rsidRDefault="00552602" w:rsidP="00552602">
      <w:pPr>
        <w:pStyle w:val="bpuSponsor"/>
      </w:pPr>
      <w:r>
        <w:t>District 11 (Monmouth)</w:t>
      </w:r>
    </w:p>
    <w:p w:rsidR="00552602" w:rsidRDefault="00552602" w:rsidP="00552602">
      <w:pPr>
        <w:pStyle w:val="bpuSponsor"/>
      </w:pPr>
    </w:p>
    <w:p w:rsidR="00552602" w:rsidRDefault="00552602" w:rsidP="00552602">
      <w:pPr>
        <w:pStyle w:val="bpuSponsor"/>
      </w:pPr>
    </w:p>
    <w:p w:rsidR="00552602" w:rsidRDefault="00552602" w:rsidP="00552602">
      <w:pPr>
        <w:pStyle w:val="bpuSponsor"/>
      </w:pPr>
    </w:p>
    <w:p w:rsidR="00552602" w:rsidRDefault="00552602" w:rsidP="00552602">
      <w:pPr>
        <w:pStyle w:val="bpuSponsor"/>
      </w:pPr>
    </w:p>
    <w:p w:rsidR="00552602" w:rsidRDefault="00552602" w:rsidP="00552602">
      <w:pPr>
        <w:pStyle w:val="bpuSponsor"/>
      </w:pPr>
      <w:r>
        <w:t>SYNOPSIS</w:t>
      </w:r>
    </w:p>
    <w:p w:rsidR="00552602" w:rsidRDefault="00552602" w:rsidP="00552602">
      <w:pPr>
        <w:pStyle w:val="bpuNormText"/>
      </w:pPr>
      <w:r>
        <w:tab/>
        <w:t xml:space="preserve">Requires certain boards of education to select minimum of three financial institutions or pension management organizations to provide tax sheltered annuity plans. </w:t>
      </w:r>
    </w:p>
    <w:p w:rsidR="00552602" w:rsidRDefault="00552602" w:rsidP="00552602">
      <w:pPr>
        <w:pStyle w:val="bpuNormText"/>
      </w:pPr>
    </w:p>
    <w:p w:rsidR="00552602" w:rsidRDefault="00552602" w:rsidP="00552602">
      <w:pPr>
        <w:pStyle w:val="bpuSponsor"/>
      </w:pPr>
      <w:r>
        <w:t xml:space="preserve">CURRENT VERSION OF TEXT </w:t>
      </w:r>
    </w:p>
    <w:p w:rsidR="00552602" w:rsidRDefault="00552602" w:rsidP="00552602">
      <w:pPr>
        <w:pStyle w:val="bpuNormText"/>
      </w:pPr>
      <w:r>
        <w:tab/>
        <w:t>As introduced.</w:t>
      </w:r>
    </w:p>
    <w:p w:rsidR="00552602" w:rsidRDefault="00552602" w:rsidP="005526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2602" w:rsidRDefault="00552602" w:rsidP="008916EC">
      <w:pPr>
        <w:pStyle w:val="FronterPage"/>
        <w:tabs>
          <w:tab w:val="clear" w:pos="720"/>
          <w:tab w:val="clear" w:pos="1440"/>
          <w:tab w:val="clear" w:pos="2160"/>
          <w:tab w:val="clear" w:pos="2880"/>
          <w:tab w:val="clear" w:pos="3600"/>
          <w:tab w:val="clear" w:pos="4320"/>
          <w:tab w:val="clear" w:pos="5040"/>
        </w:tabs>
        <w:sectPr w:rsidR="00552602" w:rsidSect="00552602">
          <w:type w:val="continuous"/>
          <w:pgSz w:w="12240" w:h="20160" w:code="5"/>
          <w:pgMar w:top="1440" w:right="2275" w:bottom="1440" w:left="2275" w:header="72" w:footer="720" w:gutter="0"/>
          <w:pgNumType w:start="1"/>
          <w:cols w:space="720"/>
          <w:docGrid w:linePitch="360"/>
        </w:sectPr>
      </w:pPr>
    </w:p>
    <w:p w:rsidR="001F464B" w:rsidRPr="00677316" w:rsidRDefault="001F464B" w:rsidP="001F464B">
      <w:pPr>
        <w:pStyle w:val="HangingAnAct"/>
        <w:rPr>
          <w:rStyle w:val="HangingAnActChar"/>
        </w:rPr>
      </w:pPr>
      <w:r w:rsidRPr="001F464B">
        <w:rPr>
          <w:rStyle w:val="BillHead"/>
        </w:rPr>
        <w:lastRenderedPageBreak/>
        <w:t>An Act</w:t>
      </w:r>
      <w:r w:rsidRPr="006B7FA7">
        <w:rPr>
          <w:rStyle w:val="HangingAnActChar"/>
        </w:rPr>
        <w:t xml:space="preserve"> </w:t>
      </w:r>
      <w:r>
        <w:rPr>
          <w:rStyle w:val="HangingAnActChar"/>
        </w:rPr>
        <w:t>concerning retirement plan options for school district employees and supplementing chapter 66 of Title 18A of the New Jersey Statutes.</w:t>
      </w:r>
    </w:p>
    <w:p w:rsidR="001F464B" w:rsidRPr="00D71D68" w:rsidRDefault="001F464B" w:rsidP="001F464B"/>
    <w:p w:rsidR="001F464B" w:rsidRPr="00AA7880" w:rsidRDefault="001F464B" w:rsidP="001F464B">
      <w:r>
        <w:tab/>
      </w:r>
      <w:r>
        <w:rPr>
          <w:rStyle w:val="BillHeading2"/>
        </w:rPr>
        <w:t xml:space="preserve">Be It Enacted </w:t>
      </w:r>
      <w:r>
        <w:rPr>
          <w:rStyle w:val="BillLanguage"/>
        </w:rPr>
        <w:t>by the Senate and General Assembly of the State of New Jersey:</w:t>
      </w:r>
    </w:p>
    <w:p w:rsidR="001F464B" w:rsidRPr="00D71D68" w:rsidRDefault="001F464B" w:rsidP="001F464B"/>
    <w:p w:rsidR="001F464B" w:rsidRDefault="001F464B" w:rsidP="001F464B">
      <w:r>
        <w:tab/>
        <w:t>1.</w:t>
      </w:r>
      <w:r>
        <w:tab/>
        <w:t xml:space="preserve">a.  A board of education </w:t>
      </w:r>
      <w:r w:rsidRPr="005B31FF">
        <w:t>of a school district with a student enrollment of at least 1,000 students</w:t>
      </w:r>
      <w:r>
        <w:t xml:space="preserve"> that offers a 403(b) plan to school district employees pursuant to section 403(b) of the federal Internal Revenue Code (26 U.S.C. s. 403(b)) shall select a minimum of three financial institutions or pension management organizations to provide services to the 403(b) plan.  If fewer than three such financial institutions or pension management organizations are determined to be available, then the board of education shall select the number of available providers able to meet the requirements of this section.</w:t>
      </w:r>
    </w:p>
    <w:p w:rsidR="001F464B" w:rsidRDefault="001F464B" w:rsidP="001F464B">
      <w:r>
        <w:tab/>
        <w:t>b.</w:t>
      </w:r>
      <w:r>
        <w:tab/>
        <w:t>A financial institution or pension management organization that provides services to a board of education under subsection a. of this section shall:</w:t>
      </w:r>
    </w:p>
    <w:p w:rsidR="001F464B" w:rsidRDefault="001F464B" w:rsidP="001F464B">
      <w:r>
        <w:tab/>
        <w:t>(1)</w:t>
      </w:r>
      <w:r>
        <w:tab/>
        <w:t>enter into an agreement with the board of education that shall require the financial institution or pension management organization to provide in an electronic format all data necessary for the administration of the 403(b) plan as determined by the board of education; and</w:t>
      </w:r>
    </w:p>
    <w:p w:rsidR="001F464B" w:rsidRDefault="001F464B" w:rsidP="001F464B">
      <w:r>
        <w:tab/>
        <w:t>(2)</w:t>
      </w:r>
      <w:r>
        <w:tab/>
        <w:t>provide all data required by the board of education to facilitate disclosure of all fees, charges, expenses, commissions, compensation, and payments to third parties related to investments offered under the 403(b) plan.</w:t>
      </w:r>
    </w:p>
    <w:p w:rsidR="001F464B" w:rsidRDefault="001F464B" w:rsidP="001F464B"/>
    <w:p w:rsidR="001F464B" w:rsidRDefault="001F464B" w:rsidP="001F464B">
      <w:r>
        <w:tab/>
        <w:t>2.</w:t>
      </w:r>
      <w:r>
        <w:tab/>
        <w:t>This act shall take effect immediately.</w:t>
      </w:r>
    </w:p>
    <w:p w:rsidR="001F464B" w:rsidRPr="00AA7880" w:rsidRDefault="001F464B" w:rsidP="001F464B"/>
    <w:p w:rsidR="001F464B" w:rsidRPr="00CE7BD8" w:rsidRDefault="001F464B" w:rsidP="001F464B"/>
    <w:p w:rsidR="001F464B" w:rsidRPr="00AA7880" w:rsidRDefault="001F464B" w:rsidP="001F464B">
      <w:pPr>
        <w:jc w:val="center"/>
      </w:pPr>
      <w:r w:rsidRPr="00D71D68">
        <w:t>STATEMENT</w:t>
      </w:r>
    </w:p>
    <w:p w:rsidR="001F464B" w:rsidRDefault="001F464B" w:rsidP="001F464B"/>
    <w:p w:rsidR="001F464B" w:rsidRDefault="001F464B" w:rsidP="001F464B">
      <w:r>
        <w:tab/>
        <w:t>This bill requires a board of education of a school district with a student enrollment of at least 1,000 students that offers a 403(b) plan to school district employees to select a minimum of three financial institutions or pension management organizations to provide services to the 403(b) plan.  If fewer than three such financial institutions or pension management organizations are available, the board of education must select the number of financial institutions or pension management organizations available to meet the requirements of the bill.</w:t>
      </w:r>
    </w:p>
    <w:p w:rsidR="001F464B" w:rsidRDefault="001F464B" w:rsidP="001F464B">
      <w:r>
        <w:tab/>
        <w:t xml:space="preserve">A financial institution or pension management organization that provides services to the 403(b) plan under the bill must: (1) enter </w:t>
      </w:r>
      <w:r>
        <w:lastRenderedPageBreak/>
        <w:t>into an agreement with the board of education that requires the financial institution or pension management organization to provide in an electronic format all data necessary for the administration of the 403(b) plan as determined by the board of education; and (2) provide all data required by the board of education to facilitate disclosure of all fees, charges, expenses, commissions, compensation, and payments to third parties related to investments offered under the 403(b) plan.</w:t>
      </w:r>
    </w:p>
    <w:sectPr w:rsidR="001F464B" w:rsidSect="00552602">
      <w:headerReference w:type="default" r:id="rId13"/>
      <w:footerReference w:type="default" r:id="rId14"/>
      <w:headerReference w:type="first" r:id="rId15"/>
      <w:footerReference w:type="first" r:id="rId16"/>
      <w:pgSz w:w="12240" w:h="20160" w:code="5"/>
      <w:pgMar w:top="1440" w:right="2520" w:bottom="1872" w:left="2880" w:header="1181" w:footer="21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670" w:rsidRDefault="00380670">
      <w:r>
        <w:separator/>
      </w:r>
    </w:p>
  </w:endnote>
  <w:endnote w:type="continuationSeparator" w:id="0">
    <w:p w:rsidR="00380670" w:rsidRDefault="0038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3E6392">
    <w:pPr>
      <w:pStyle w:val="sponUdat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670" w:rsidRDefault="00380670">
      <w:r>
        <w:separator/>
      </w:r>
    </w:p>
  </w:footnote>
  <w:footnote w:type="continuationSeparator" w:id="0">
    <w:p w:rsidR="00380670" w:rsidRDefault="00380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6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2602" w:rsidRDefault="00552602" w:rsidP="00552602">
    <w:pPr>
      <w:pStyle w:val="bpuHeadSpon"/>
    </w:pPr>
    <w:r w:rsidRPr="00552602">
      <w:rPr>
        <w:rStyle w:val="bpuHeadSponChar"/>
      </w:rPr>
      <w:t>S4019</w:t>
    </w:r>
    <w:r>
      <w:t xml:space="preserve"> GOPAL</w:t>
    </w:r>
  </w:p>
  <w:p w:rsidR="00552602" w:rsidRDefault="00552602" w:rsidP="00552602">
    <w:pPr>
      <w:pStyle w:val="bpuHeadSpon"/>
    </w:pPr>
    <w:r>
      <w:fldChar w:fldCharType="begin"/>
    </w:r>
    <w:r>
      <w:instrText xml:space="preserve"> PAGE  \* MERGEFORMAT </w:instrText>
    </w:r>
    <w:r>
      <w:fldChar w:fldCharType="separate"/>
    </w:r>
    <w:r w:rsidR="005B1DEB">
      <w:rPr>
        <w:noProof/>
      </w:rPr>
      <w:t>3</w:t>
    </w:r>
    <w:r>
      <w:fldChar w:fldCharType="end"/>
    </w:r>
  </w:p>
  <w:p w:rsidR="00552602" w:rsidRDefault="00552602" w:rsidP="00552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2602" w:rsidRDefault="00552602" w:rsidP="00552602">
    <w:pPr>
      <w:pStyle w:val="bpuHeadSpon"/>
    </w:pPr>
    <w:r w:rsidRPr="00552602">
      <w:rPr>
        <w:rStyle w:val="bpuHeadSponChar"/>
      </w:rPr>
      <w:t>S4019</w:t>
    </w:r>
    <w:r>
      <w:t xml:space="preserve"> GOPAL</w:t>
    </w:r>
  </w:p>
  <w:p w:rsidR="00552602" w:rsidRDefault="00552602" w:rsidP="00552602">
    <w:pPr>
      <w:pStyle w:val="bpuHeadSpon"/>
    </w:pPr>
    <w:r>
      <w:fldChar w:fldCharType="begin"/>
    </w:r>
    <w:r>
      <w:instrText xml:space="preserve"> PAGE  \* MERGEFORMAT </w:instrText>
    </w:r>
    <w:r>
      <w:fldChar w:fldCharType="separate"/>
    </w:r>
    <w:r w:rsidR="005B1DEB">
      <w:rPr>
        <w:noProof/>
      </w:rPr>
      <w:t>2</w:t>
    </w:r>
    <w:r>
      <w:fldChar w:fldCharType="end"/>
    </w:r>
  </w:p>
  <w:p w:rsidR="00552602" w:rsidRDefault="00552602" w:rsidP="005526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670"/>
    <w:rsid w:val="000051BD"/>
    <w:rsid w:val="000160A5"/>
    <w:rsid w:val="0002335B"/>
    <w:rsid w:val="0003549A"/>
    <w:rsid w:val="000367AE"/>
    <w:rsid w:val="00043B22"/>
    <w:rsid w:val="00054975"/>
    <w:rsid w:val="00057D20"/>
    <w:rsid w:val="0006197C"/>
    <w:rsid w:val="0006281F"/>
    <w:rsid w:val="0008141C"/>
    <w:rsid w:val="00087C6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24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64B"/>
    <w:rsid w:val="001F7405"/>
    <w:rsid w:val="00205533"/>
    <w:rsid w:val="00212B8D"/>
    <w:rsid w:val="00214DA3"/>
    <w:rsid w:val="002206C8"/>
    <w:rsid w:val="00222983"/>
    <w:rsid w:val="0022530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712"/>
    <w:rsid w:val="00363CF5"/>
    <w:rsid w:val="00364344"/>
    <w:rsid w:val="003702CA"/>
    <w:rsid w:val="00370617"/>
    <w:rsid w:val="00380670"/>
    <w:rsid w:val="00382F1F"/>
    <w:rsid w:val="003840E5"/>
    <w:rsid w:val="00391DA4"/>
    <w:rsid w:val="003A3C64"/>
    <w:rsid w:val="003A3F83"/>
    <w:rsid w:val="003C43EF"/>
    <w:rsid w:val="003C5A6B"/>
    <w:rsid w:val="003C7FB2"/>
    <w:rsid w:val="003D24DE"/>
    <w:rsid w:val="003E26D4"/>
    <w:rsid w:val="003E47BA"/>
    <w:rsid w:val="003E639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602"/>
    <w:rsid w:val="005536CD"/>
    <w:rsid w:val="00554051"/>
    <w:rsid w:val="00557240"/>
    <w:rsid w:val="005629A4"/>
    <w:rsid w:val="005651F3"/>
    <w:rsid w:val="00572184"/>
    <w:rsid w:val="00577A15"/>
    <w:rsid w:val="00580533"/>
    <w:rsid w:val="0059131D"/>
    <w:rsid w:val="005B1DE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A3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3D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9F3"/>
    <w:rsid w:val="00A11228"/>
    <w:rsid w:val="00A222C2"/>
    <w:rsid w:val="00A305D6"/>
    <w:rsid w:val="00A342C4"/>
    <w:rsid w:val="00A46ED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D5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E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829"/>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1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E81BEC-3CB3-43A5-95D0-6B74A1F5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87C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7C6B"/>
    <w:rPr>
      <w:rFonts w:ascii="Segoe UI" w:hAnsi="Segoe UI" w:cs="Segoe UI"/>
      <w:spacing w:val="4"/>
      <w:sz w:val="18"/>
      <w:szCs w:val="18"/>
    </w:rPr>
  </w:style>
  <w:style w:type="character" w:styleId="LineNumber">
    <w:name w:val="line number"/>
    <w:basedOn w:val="DefaultParagraphFont"/>
    <w:semiHidden/>
    <w:unhideWhenUsed/>
    <w:rsid w:val="00552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EF246-3895-4A76-AEE3-C4CB319A9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470</Words>
  <Characters>2585</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S4019</vt:lpstr>
    </vt:vector>
  </TitlesOfParts>
  <Manager>R224</Manager>
  <Company>NJ Office of Legislative Services</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S4019</dc:title>
  <dc:subject>21-3910</dc:subject>
  <dc:creator>Senator  GOPAL</dc:creator>
  <cp:keywords>S4019|3|ER |315|0|315|B|0|</cp:keywords>
  <dc:description>INTRODUCED NOVEMBER 8, 2021</dc:description>
  <cp:lastModifiedBy>Franks, Denise</cp:lastModifiedBy>
  <cp:revision>2</cp:revision>
  <cp:lastPrinted>2021-06-28T16:16:00Z</cp:lastPrinted>
  <dcterms:created xsi:type="dcterms:W3CDTF">2021-11-09T14:09:00Z</dcterms:created>
  <dcterms:modified xsi:type="dcterms:W3CDTF">2021-11-09T14:09:00Z</dcterms:modified>
  <cp:category>s.1: C.18A:66-206 to 2021/94_x000d_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