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6C868E" w14:textId="77777777"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14:paraId="2F72A22B" w14:textId="659E9550" w:rsidR="00407C9E" w:rsidRDefault="000A643B" w:rsidP="00407C9E">
      <w:pPr>
        <w:pStyle w:val="NoteOrEstimate"/>
      </w:pPr>
      <w:r>
        <w:t>LEGISLATIVE FISCAL ESTIMATE</w:t>
      </w:r>
    </w:p>
    <w:p w14:paraId="0FD3173A" w14:textId="24A4FC4C" w:rsidR="008D72A0" w:rsidRPr="008349BE" w:rsidRDefault="008D72A0" w:rsidP="00A57E5B">
      <w:pPr>
        <w:jc w:val="center"/>
        <w:rPr>
          <w:sz w:val="36"/>
          <w:szCs w:val="36"/>
        </w:rPr>
      </w:pPr>
      <w:r w:rsidRPr="008349BE">
        <w:rPr>
          <w:sz w:val="36"/>
          <w:szCs w:val="36"/>
        </w:rPr>
        <w:t>[First Reprint]</w:t>
      </w:r>
    </w:p>
    <w:p w14:paraId="5BC42862" w14:textId="77777777" w:rsidR="003C5892" w:rsidRDefault="000A643B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SENATE,</w:t>
      </w:r>
      <w:r w:rsidR="003C5892">
        <w:t xml:space="preserve"> No. </w:t>
      </w:r>
      <w:r>
        <w:t>4063</w:t>
      </w:r>
    </w:p>
    <w:p w14:paraId="0F4E0C80" w14:textId="77777777"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14:paraId="40423642" w14:textId="35F0310A" w:rsidR="00353325" w:rsidRDefault="003A5E9D" w:rsidP="003A5E9D">
      <w:pPr>
        <w:pStyle w:val="BillNo"/>
      </w:pPr>
      <w:r>
        <w:t>219th LEGISLATURE</w:t>
      </w:r>
    </w:p>
    <w:p w14:paraId="47285ED0" w14:textId="5A96128A" w:rsidR="00353325" w:rsidRDefault="00353325" w:rsidP="00353325"/>
    <w:p w14:paraId="4A522407" w14:textId="7EE49E54" w:rsidR="003A5E9D" w:rsidRDefault="003A5E9D" w:rsidP="003A5E9D">
      <w:pPr>
        <w:jc w:val="center"/>
      </w:pPr>
      <w:r>
        <w:t>DATED: DECEMBER 21, 2021</w:t>
      </w:r>
    </w:p>
    <w:p w14:paraId="5D9A2E07" w14:textId="239AE9EA" w:rsidR="003A5E9D" w:rsidRDefault="003A5E9D" w:rsidP="00353325"/>
    <w:p w14:paraId="090C70FB" w14:textId="77777777" w:rsidR="003A5E9D" w:rsidRDefault="003A5E9D" w:rsidP="00353325"/>
    <w:p w14:paraId="72CA2D6C" w14:textId="77777777"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14:paraId="513D7C99" w14:textId="77777777"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5"/>
        <w:gridCol w:w="6930"/>
      </w:tblGrid>
      <w:tr w:rsidR="003C5892" w14:paraId="18754FA5" w14:textId="77777777">
        <w:trPr>
          <w:trHeight w:val="576"/>
        </w:trPr>
        <w:tc>
          <w:tcPr>
            <w:tcW w:w="2333" w:type="dxa"/>
          </w:tcPr>
          <w:p w14:paraId="3EE1D6DE" w14:textId="77777777"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14:paraId="78FCE1F4" w14:textId="4FE0205E" w:rsidR="003C5892" w:rsidRDefault="001A6209" w:rsidP="008349BE">
            <w:r w:rsidRPr="00105B3D">
              <w:t>Removes New Jersey Maritime Pilot and Docking Pilot Commission from appropriations act provision that limits compensation</w:t>
            </w:r>
            <w:r>
              <w:t xml:space="preserve"> and health benefits; clarifies PERS and SHBP eligibility for members of commission</w:t>
            </w:r>
            <w:r w:rsidRPr="00105B3D">
              <w:t>.</w:t>
            </w:r>
          </w:p>
        </w:tc>
      </w:tr>
      <w:tr w:rsidR="003C5892" w14:paraId="7BBE6F93" w14:textId="77777777">
        <w:trPr>
          <w:trHeight w:val="576"/>
        </w:trPr>
        <w:tc>
          <w:tcPr>
            <w:tcW w:w="2333" w:type="dxa"/>
          </w:tcPr>
          <w:p w14:paraId="677D261C" w14:textId="77777777"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14:paraId="472BF0B7" w14:textId="695EFC92" w:rsidR="003C5892" w:rsidRDefault="002D77F2" w:rsidP="00A57E5B">
            <w:r>
              <w:t>A</w:t>
            </w:r>
            <w:r w:rsidR="00292556">
              <w:t>nnua</w:t>
            </w:r>
            <w:r>
              <w:t xml:space="preserve">l </w:t>
            </w:r>
            <w:r w:rsidR="00A57E5B">
              <w:t>S</w:t>
            </w:r>
            <w:r w:rsidR="00790EB1">
              <w:t>tate expenditure incre</w:t>
            </w:r>
            <w:r w:rsidR="009845B4">
              <w:t>ase</w:t>
            </w:r>
            <w:r w:rsidR="000A75A8">
              <w:t xml:space="preserve">; potential </w:t>
            </w:r>
            <w:r w:rsidR="00462466">
              <w:t xml:space="preserve">annual </w:t>
            </w:r>
            <w:r w:rsidR="000A75A8">
              <w:t>State revenue increase</w:t>
            </w:r>
            <w:r w:rsidR="00895998">
              <w:t>.</w:t>
            </w:r>
          </w:p>
        </w:tc>
      </w:tr>
      <w:tr w:rsidR="003C5892" w14:paraId="421768F4" w14:textId="77777777">
        <w:trPr>
          <w:trHeight w:val="576"/>
        </w:trPr>
        <w:tc>
          <w:tcPr>
            <w:tcW w:w="2333" w:type="dxa"/>
          </w:tcPr>
          <w:p w14:paraId="53CB4519" w14:textId="77777777" w:rsidR="003C5892" w:rsidRPr="003C5892" w:rsidRDefault="003C5892" w:rsidP="002D7863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14:paraId="3826C319" w14:textId="77777777" w:rsidR="003C5892" w:rsidRDefault="00585D4C" w:rsidP="00315455">
            <w:r>
              <w:t>New Jersey Maritime Pilot and Docking</w:t>
            </w:r>
            <w:r w:rsidR="00DB4643">
              <w:t xml:space="preserve"> Pilot</w:t>
            </w:r>
            <w:r>
              <w:t xml:space="preserve"> Commission</w:t>
            </w:r>
            <w:r w:rsidR="00315455">
              <w:t>, in, but not of, the Department of Transportation</w:t>
            </w:r>
            <w:r>
              <w:t xml:space="preserve"> </w:t>
            </w:r>
          </w:p>
        </w:tc>
      </w:tr>
    </w:tbl>
    <w:p w14:paraId="17222E70" w14:textId="21AD50F7" w:rsidR="003C5892" w:rsidRDefault="003C5892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1107D346" w14:textId="77777777" w:rsidR="003A5E9D" w:rsidRDefault="003A5E9D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870"/>
        <w:gridCol w:w="3060"/>
        <w:gridCol w:w="1800"/>
        <w:gridCol w:w="1630"/>
        <w:gridCol w:w="15"/>
      </w:tblGrid>
      <w:tr w:rsidR="003E7D36" w14:paraId="1F77EC13" w14:textId="77777777" w:rsidTr="00E74C8E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015071" w14:textId="77777777" w:rsidR="003E7D36" w:rsidRPr="00F11982" w:rsidRDefault="003E7D36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bookmarkStart w:id="1" w:name="DelTable"/>
            <w:bookmarkEnd w:id="1"/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3E7D36" w14:paraId="3E72EF80" w14:textId="77777777" w:rsidTr="008349BE">
        <w:trPr>
          <w:gridAfter w:val="1"/>
          <w:wAfter w:w="15" w:type="dxa"/>
          <w:trHeight w:val="410"/>
        </w:trPr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14:paraId="56A85377" w14:textId="77777777" w:rsidR="003E7D36" w:rsidRPr="00F11982" w:rsidRDefault="003E7D36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3060" w:type="dxa"/>
            <w:tcBorders>
              <w:top w:val="single" w:sz="6" w:space="0" w:color="auto"/>
              <w:left w:val="nil"/>
              <w:bottom w:val="single" w:sz="12" w:space="0" w:color="auto"/>
            </w:tcBorders>
            <w:shd w:val="pct20" w:color="auto" w:fill="auto"/>
            <w:vAlign w:val="bottom"/>
          </w:tcPr>
          <w:p w14:paraId="1296EFC6" w14:textId="77777777" w:rsidR="003E7D36" w:rsidRPr="006D5E9B" w:rsidRDefault="003E7D36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  <w:u w:val="single"/>
              </w:rPr>
              <w:t>FY 2022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12" w:space="0" w:color="auto"/>
            </w:tcBorders>
            <w:shd w:val="pct20" w:color="auto" w:fill="auto"/>
            <w:vAlign w:val="bottom"/>
          </w:tcPr>
          <w:p w14:paraId="437935DA" w14:textId="77777777" w:rsidR="003E7D36" w:rsidRPr="00812A05" w:rsidRDefault="003E7D36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  <w:u w:val="single"/>
              </w:rPr>
            </w:pPr>
            <w:r w:rsidRPr="00812A05">
              <w:rPr>
                <w:b/>
                <w:u w:val="single"/>
              </w:rPr>
              <w:t>FY 2023</w:t>
            </w:r>
          </w:p>
        </w:tc>
        <w:tc>
          <w:tcPr>
            <w:tcW w:w="163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14:paraId="1C13CB82" w14:textId="77777777" w:rsidR="003E7D36" w:rsidRPr="00812A05" w:rsidRDefault="003E7D36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  <w:u w:val="single"/>
              </w:rPr>
            </w:pPr>
            <w:r w:rsidRPr="00812A05">
              <w:rPr>
                <w:b/>
                <w:u w:val="single"/>
              </w:rPr>
              <w:t>FY 2024</w:t>
            </w:r>
          </w:p>
        </w:tc>
      </w:tr>
      <w:tr w:rsidR="003E7D36" w14:paraId="22407A68" w14:textId="77777777" w:rsidTr="008349BE">
        <w:trPr>
          <w:gridAfter w:val="1"/>
          <w:wAfter w:w="15" w:type="dxa"/>
          <w:trHeight w:val="410"/>
        </w:trPr>
        <w:tc>
          <w:tcPr>
            <w:tcW w:w="287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14:paraId="5A5AE0F5" w14:textId="02596B39" w:rsidR="003E7D36" w:rsidRPr="00F11982" w:rsidRDefault="003E7D36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Net State Expenditure Increase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</w:tcBorders>
            <w:tcMar>
              <w:bottom w:w="29" w:type="dxa"/>
            </w:tcMar>
            <w:vAlign w:val="bottom"/>
          </w:tcPr>
          <w:p w14:paraId="6B750093" w14:textId="3B7324AD" w:rsidR="003E7D36" w:rsidRDefault="003E7D36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$225,928 plus SHBP costs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vAlign w:val="bottom"/>
          </w:tcPr>
          <w:p w14:paraId="02A404FC" w14:textId="77777777" w:rsidR="003E7D36" w:rsidRDefault="003E7D36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695FFB81" w14:textId="77777777" w:rsidR="003E7D36" w:rsidRDefault="003E7D36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3E7D36" w14:paraId="1BE32B55" w14:textId="77777777" w:rsidTr="008349BE">
        <w:trPr>
          <w:gridAfter w:val="1"/>
          <w:wAfter w:w="15" w:type="dxa"/>
          <w:trHeight w:val="410"/>
        </w:trPr>
        <w:tc>
          <w:tcPr>
            <w:tcW w:w="287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14:paraId="3F025885" w14:textId="419BACCD" w:rsidR="003E7D36" w:rsidRPr="00F11982" w:rsidRDefault="003E7D36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Potential State Revenue Increase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</w:tcBorders>
            <w:tcMar>
              <w:bottom w:w="29" w:type="dxa"/>
            </w:tcMar>
            <w:vAlign w:val="bottom"/>
          </w:tcPr>
          <w:p w14:paraId="580AB3F1" w14:textId="0C73FAF6" w:rsidR="003E7D36" w:rsidRDefault="003E7D36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  <w:tc>
          <w:tcPr>
            <w:tcW w:w="1800" w:type="dxa"/>
            <w:tcBorders>
              <w:bottom w:val="nil"/>
            </w:tcBorders>
            <w:vAlign w:val="bottom"/>
          </w:tcPr>
          <w:p w14:paraId="2DA60549" w14:textId="0BFE1C91" w:rsidR="003E7D36" w:rsidRDefault="003E7D36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bottom"/>
          </w:tcPr>
          <w:p w14:paraId="5525881A" w14:textId="4E639AED" w:rsidR="003E7D36" w:rsidRDefault="003E7D36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3E7D36" w14:paraId="2BA2E7A0" w14:textId="77777777" w:rsidTr="00E74C8E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49989" w14:textId="77777777" w:rsidR="003E7D36" w:rsidRDefault="003E7D36" w:rsidP="00E74C8E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14:paraId="53908511" w14:textId="77777777" w:rsidR="003E7D36" w:rsidRDefault="003E7D36" w:rsidP="00A57E5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22EA8FE3" w14:textId="6B0B2A65" w:rsidR="00D107DF" w:rsidRDefault="00790EB1" w:rsidP="003A5E9D">
      <w:pPr>
        <w:pStyle w:val="StyleBulletedSymbolsymbol"/>
        <w:spacing w:after="0"/>
      </w:pPr>
      <w:r>
        <w:t xml:space="preserve">The Office of Legislative Services (OLS) </w:t>
      </w:r>
      <w:r w:rsidR="00220F8A">
        <w:t>estimates that this bill will result in a net State expenditure increase in FY 2022 of $225,928 for salary and contributions to the Public Employees’ Retirement S</w:t>
      </w:r>
      <w:r w:rsidR="002D77F2">
        <w:t>ystem (PERS) for each commissioner</w:t>
      </w:r>
      <w:r w:rsidR="00220F8A">
        <w:t xml:space="preserve">, with an additional indeterminate expenditure increase for </w:t>
      </w:r>
      <w:r w:rsidR="00292556">
        <w:t>State Health Benefits Program (</w:t>
      </w:r>
      <w:r w:rsidR="00220F8A">
        <w:t>SHBP</w:t>
      </w:r>
      <w:r w:rsidR="00292556">
        <w:t>)</w:t>
      </w:r>
      <w:r w:rsidR="00220F8A">
        <w:t xml:space="preserve"> coverage.</w:t>
      </w:r>
    </w:p>
    <w:p w14:paraId="26665FBA" w14:textId="77777777" w:rsidR="003A5E9D" w:rsidRDefault="003A5E9D" w:rsidP="003A5E9D">
      <w:pPr>
        <w:pStyle w:val="StyleBulletedSymbolsymbol"/>
        <w:numPr>
          <w:ilvl w:val="0"/>
          <w:numId w:val="0"/>
        </w:numPr>
        <w:spacing w:after="0"/>
        <w:ind w:left="360" w:hanging="360"/>
      </w:pPr>
    </w:p>
    <w:p w14:paraId="2268BA81" w14:textId="783FA243" w:rsidR="00D107DF" w:rsidRDefault="00292556" w:rsidP="003A5E9D">
      <w:pPr>
        <w:pStyle w:val="StyleBulletedSymbolsymbol"/>
        <w:spacing w:after="0"/>
      </w:pPr>
      <w:r>
        <w:t xml:space="preserve">The State’s contributions to the PERS and SHBP </w:t>
      </w:r>
      <w:r w:rsidR="0035576D">
        <w:t xml:space="preserve">for the commissioners </w:t>
      </w:r>
      <w:r>
        <w:t>will be a recurring indeterminate cost to the State</w:t>
      </w:r>
      <w:r w:rsidR="00462466">
        <w:t>.</w:t>
      </w:r>
    </w:p>
    <w:p w14:paraId="14028A4D" w14:textId="77777777" w:rsidR="003A5E9D" w:rsidRDefault="003A5E9D" w:rsidP="003A5E9D">
      <w:pPr>
        <w:pStyle w:val="ListParagraph"/>
      </w:pPr>
    </w:p>
    <w:p w14:paraId="39D57A7B" w14:textId="467C38E5" w:rsidR="003A5E9D" w:rsidRDefault="006E4770" w:rsidP="003A5E9D">
      <w:pPr>
        <w:pStyle w:val="StyleBulletedSymbolsymbol"/>
        <w:spacing w:after="0"/>
      </w:pPr>
      <w:r>
        <w:t>Current law authorizes the</w:t>
      </w:r>
      <w:r w:rsidRPr="00EF3F33">
        <w:t xml:space="preserve"> commission </w:t>
      </w:r>
      <w:r>
        <w:t>to</w:t>
      </w:r>
      <w:r w:rsidR="00544565">
        <w:t xml:space="preserve"> charge a fee for the </w:t>
      </w:r>
      <w:r w:rsidR="009E748B">
        <w:t xml:space="preserve">services it performs.  The </w:t>
      </w:r>
      <w:r w:rsidR="009530F5">
        <w:t xml:space="preserve">allowable </w:t>
      </w:r>
      <w:r w:rsidR="009E748B">
        <w:t>fee may not exceed 3</w:t>
      </w:r>
      <w:r w:rsidR="009530F5">
        <w:t xml:space="preserve"> percent</w:t>
      </w:r>
      <w:r w:rsidR="009E748B">
        <w:t xml:space="preserve"> of the </w:t>
      </w:r>
      <w:r w:rsidR="009530F5">
        <w:t>amount maritime pilots charge for their services</w:t>
      </w:r>
      <w:r w:rsidR="007411A1">
        <w:t>.  The commission’s fee</w:t>
      </w:r>
      <w:r w:rsidR="00B654D9">
        <w:t xml:space="preserve"> </w:t>
      </w:r>
      <w:r w:rsidR="009E748B">
        <w:t>is used</w:t>
      </w:r>
      <w:r w:rsidR="00544565">
        <w:t xml:space="preserve"> to pay for </w:t>
      </w:r>
      <w:r w:rsidR="007411A1">
        <w:t>its</w:t>
      </w:r>
      <w:r w:rsidR="00544565">
        <w:t xml:space="preserve"> administrative expenses</w:t>
      </w:r>
      <w:r w:rsidR="007411A1">
        <w:t>,</w:t>
      </w:r>
      <w:r w:rsidR="00086290">
        <w:t xml:space="preserve"> including salaries and benefits</w:t>
      </w:r>
      <w:r w:rsidR="00CE234C">
        <w:t xml:space="preserve">.  </w:t>
      </w:r>
      <w:r w:rsidR="00B654D9">
        <w:t>Any additional fees generated from a rate increase to cover the costs of this</w:t>
      </w:r>
      <w:r w:rsidR="00CE234C">
        <w:t xml:space="preserve"> bill would represent a revenue increase to the State.  However, the OLS </w:t>
      </w:r>
      <w:r w:rsidR="00086290">
        <w:t xml:space="preserve">cannot project the revenue needed to cover </w:t>
      </w:r>
      <w:r w:rsidR="0035576D">
        <w:t>the</w:t>
      </w:r>
      <w:r w:rsidR="00086290">
        <w:t xml:space="preserve"> increase in expenses from the reinstatement of salary and benefits</w:t>
      </w:r>
      <w:r w:rsidR="007411A1">
        <w:t>.</w:t>
      </w:r>
      <w:r w:rsidR="00086290">
        <w:t xml:space="preserve"> </w:t>
      </w:r>
    </w:p>
    <w:p w14:paraId="269F8D73" w14:textId="77777777" w:rsidR="003A5E9D" w:rsidRDefault="003A5E9D">
      <w:pPr>
        <w:spacing w:line="240" w:lineRule="auto"/>
        <w:jc w:val="left"/>
      </w:pPr>
      <w:r>
        <w:br w:type="page"/>
      </w:r>
    </w:p>
    <w:p w14:paraId="4DC8A084" w14:textId="77777777" w:rsidR="00255944" w:rsidRPr="00255944" w:rsidRDefault="00255944" w:rsidP="00D44238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lastRenderedPageBreak/>
        <w:t>BILL DESCRIPTION</w:t>
      </w:r>
    </w:p>
    <w:p w14:paraId="6065E556" w14:textId="77777777" w:rsidR="001A527D" w:rsidRDefault="001A527D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0EE5C418" w14:textId="08057837" w:rsidR="000302E9" w:rsidRDefault="00220F8A" w:rsidP="008349BE">
      <w:r>
        <w:t xml:space="preserve">      </w:t>
      </w:r>
      <w:r w:rsidR="00585D4C">
        <w:t>This bill amends a provision of the FY</w:t>
      </w:r>
      <w:r w:rsidR="007411A1">
        <w:t xml:space="preserve"> 20</w:t>
      </w:r>
      <w:r w:rsidR="00585D4C">
        <w:t xml:space="preserve">22 appropriations act that limits the compensation of members of various State commissions and prohibits the use of State funds for members’ participation </w:t>
      </w:r>
      <w:r w:rsidR="00585D4C" w:rsidRPr="00256857">
        <w:t xml:space="preserve">in the </w:t>
      </w:r>
      <w:r w:rsidR="00E53CB7">
        <w:t>S</w:t>
      </w:r>
      <w:r w:rsidR="007411A1">
        <w:t>tate Health Benefits Program.</w:t>
      </w:r>
      <w:r w:rsidR="000302E9">
        <w:t xml:space="preserve">  </w:t>
      </w:r>
      <w:r w:rsidR="00585D4C">
        <w:t xml:space="preserve">Under this bill, the provision will not apply to the New Jersey Maritime Pilot and Docking Pilot Commission. </w:t>
      </w:r>
      <w:r w:rsidR="00790EB1">
        <w:t xml:space="preserve"> </w:t>
      </w:r>
      <w:r w:rsidR="00585D4C">
        <w:t xml:space="preserve">Instead, the $28,000 in annual </w:t>
      </w:r>
      <w:r w:rsidR="002D3CDB">
        <w:t>salary</w:t>
      </w:r>
      <w:r w:rsidR="00585D4C">
        <w:t xml:space="preserve"> </w:t>
      </w:r>
      <w:r w:rsidR="00EE5636">
        <w:t xml:space="preserve">paid to each commissioner </w:t>
      </w:r>
      <w:r w:rsidR="00585D4C">
        <w:t xml:space="preserve">pursuant to </w:t>
      </w:r>
      <w:r w:rsidR="006E4770">
        <w:t>current statute</w:t>
      </w:r>
      <w:r w:rsidR="00585D4C">
        <w:t xml:space="preserve"> will be </w:t>
      </w:r>
      <w:r w:rsidR="007411A1">
        <w:t>reinstated</w:t>
      </w:r>
      <w:r w:rsidR="00585D4C">
        <w:t xml:space="preserve"> retroactive to July 1, 2021.</w:t>
      </w:r>
      <w:r w:rsidR="00790EB1">
        <w:t xml:space="preserve"> </w:t>
      </w:r>
      <w:r w:rsidR="00585D4C">
        <w:t xml:space="preserve"> </w:t>
      </w:r>
    </w:p>
    <w:p w14:paraId="0D49AD9F" w14:textId="7C782642" w:rsidR="00585D4C" w:rsidRDefault="00220F8A" w:rsidP="008349BE">
      <w:r>
        <w:t xml:space="preserve">      </w:t>
      </w:r>
      <w:r w:rsidR="00585D4C">
        <w:t xml:space="preserve">In addition, the </w:t>
      </w:r>
      <w:r w:rsidR="000302E9">
        <w:t xml:space="preserve">bill </w:t>
      </w:r>
      <w:r w:rsidR="005B1429">
        <w:t xml:space="preserve">confirms </w:t>
      </w:r>
      <w:r w:rsidR="000302E9">
        <w:t xml:space="preserve">the </w:t>
      </w:r>
      <w:r w:rsidR="00585D4C">
        <w:t>commissioners</w:t>
      </w:r>
      <w:r w:rsidR="005B1429">
        <w:t>’</w:t>
      </w:r>
      <w:r w:rsidR="000302E9">
        <w:t xml:space="preserve"> eligib</w:t>
      </w:r>
      <w:r w:rsidR="005B1429">
        <w:t>ility</w:t>
      </w:r>
      <w:r w:rsidR="000302E9">
        <w:t xml:space="preserve"> for participation in the </w:t>
      </w:r>
      <w:r w:rsidR="00601A02">
        <w:t>PERS</w:t>
      </w:r>
      <w:r w:rsidR="005B1429">
        <w:t xml:space="preserve"> </w:t>
      </w:r>
      <w:r w:rsidR="000302E9">
        <w:t xml:space="preserve">and for participation in the </w:t>
      </w:r>
      <w:r w:rsidR="00585D4C" w:rsidRPr="00256857">
        <w:t>S</w:t>
      </w:r>
      <w:r w:rsidR="00601A02">
        <w:t>HBP</w:t>
      </w:r>
      <w:r w:rsidR="000302E9">
        <w:t>,</w:t>
      </w:r>
      <w:r w:rsidR="007411A1">
        <w:t xml:space="preserve"> </w:t>
      </w:r>
      <w:r w:rsidR="00585D4C">
        <w:t>retroactive to July 1, 2021.</w:t>
      </w:r>
      <w:r w:rsidR="000302E9">
        <w:t xml:space="preserve">   </w:t>
      </w:r>
    </w:p>
    <w:p w14:paraId="2B32D287" w14:textId="39C4EB8F" w:rsidR="007E0D0D" w:rsidRDefault="007E0D0D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528DAF67" w14:textId="77777777" w:rsidR="003A5E9D" w:rsidRDefault="003A5E9D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57C33E23" w14:textId="064AA8BB" w:rsidR="00255944" w:rsidRDefault="00255944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FISCAL ANALYSIS</w:t>
      </w:r>
    </w:p>
    <w:p w14:paraId="71B22419" w14:textId="77777777" w:rsidR="007E0D0D" w:rsidRDefault="007E0D0D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5A1FBD67" w14:textId="77777777"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14:paraId="0EB20F08" w14:textId="7777777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5FF76DFC" w14:textId="380D9DBD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585D4C">
        <w:t>None Received.</w:t>
      </w:r>
    </w:p>
    <w:p w14:paraId="7D6921F1" w14:textId="77777777" w:rsidR="00602C85" w:rsidRDefault="00602C85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5BC8D4C0" w14:textId="77777777" w:rsidR="00255944" w:rsidRDefault="00255944" w:rsidP="002D7863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14:paraId="4296B246" w14:textId="77777777" w:rsidR="00255944" w:rsidRDefault="00255944" w:rsidP="002D7863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7B9CFF69" w14:textId="35733D1C" w:rsidR="00220F8A" w:rsidRDefault="00220F8A" w:rsidP="008349BE">
      <w:pPr>
        <w:pStyle w:val="StyleBulletedSymbolsymbol"/>
        <w:numPr>
          <w:ilvl w:val="0"/>
          <w:numId w:val="0"/>
        </w:numPr>
        <w:spacing w:after="0"/>
      </w:pPr>
      <w:r>
        <w:t xml:space="preserve">      </w:t>
      </w:r>
      <w:r w:rsidR="00EC007A">
        <w:t>The OLS estimates that this bill will result in a net State expenditure increase in FY 2022 of $</w:t>
      </w:r>
      <w:r w:rsidR="005B1429">
        <w:t xml:space="preserve">225,928 for salary and PERS </w:t>
      </w:r>
      <w:r w:rsidR="00EC007A">
        <w:t>costs</w:t>
      </w:r>
      <w:r w:rsidR="002D77F2">
        <w:t xml:space="preserve"> for each commissioner</w:t>
      </w:r>
      <w:r w:rsidR="00EC007A">
        <w:t xml:space="preserve">, </w:t>
      </w:r>
      <w:r w:rsidR="005B1429">
        <w:t>with an additional indeterminate expenditure increase</w:t>
      </w:r>
      <w:r w:rsidR="00EC007A">
        <w:t xml:space="preserve"> for SHBP coverage.</w:t>
      </w:r>
    </w:p>
    <w:p w14:paraId="3652ECBA" w14:textId="20FC261A" w:rsidR="00EC007A" w:rsidRDefault="00220F8A" w:rsidP="008349BE">
      <w:pPr>
        <w:pStyle w:val="StyleBulletedSymbolsymbol"/>
        <w:numPr>
          <w:ilvl w:val="0"/>
          <w:numId w:val="0"/>
        </w:numPr>
        <w:spacing w:after="0"/>
      </w:pPr>
      <w:r>
        <w:t xml:space="preserve">      </w:t>
      </w:r>
      <w:r w:rsidR="005B1429">
        <w:t xml:space="preserve">The expenditure increase </w:t>
      </w:r>
      <w:r w:rsidR="00EC007A" w:rsidRPr="002D3CDB">
        <w:t xml:space="preserve">represents the additional payments </w:t>
      </w:r>
      <w:r w:rsidR="00EC007A">
        <w:t xml:space="preserve">of $164,440 </w:t>
      </w:r>
      <w:r w:rsidR="00EC007A" w:rsidRPr="002D3CDB">
        <w:t xml:space="preserve">the State will make for compensation </w:t>
      </w:r>
      <w:r w:rsidR="00EC007A">
        <w:t xml:space="preserve">during FY 2022 </w:t>
      </w:r>
      <w:r w:rsidR="00EC007A" w:rsidRPr="002D3CDB">
        <w:t>to the six commissioners of the New Jersey Maritime Pilot and Docking Pilot Commission</w:t>
      </w:r>
      <w:r w:rsidR="00EC007A">
        <w:t>.</w:t>
      </w:r>
      <w:r w:rsidR="00EC007A" w:rsidRPr="002D3CDB">
        <w:t xml:space="preserve"> This estimate assumes that the $100 per month stipend paid to each commissioner under current law </w:t>
      </w:r>
      <w:r w:rsidR="005B1429">
        <w:t>was</w:t>
      </w:r>
      <w:r w:rsidR="00EC007A" w:rsidRPr="002D3CDB">
        <w:t xml:space="preserve"> paid for the </w:t>
      </w:r>
      <w:r w:rsidR="005B1429">
        <w:t>first</w:t>
      </w:r>
      <w:r w:rsidR="00EC007A" w:rsidRPr="002D3CDB">
        <w:t xml:space="preserve"> six months of </w:t>
      </w:r>
      <w:r w:rsidR="00EC007A">
        <w:t>FY 2022</w:t>
      </w:r>
      <w:r w:rsidR="002D77F2">
        <w:t xml:space="preserve"> only.</w:t>
      </w:r>
    </w:p>
    <w:p w14:paraId="1AA9EABC" w14:textId="5D430C88" w:rsidR="00EC007A" w:rsidRDefault="00220F8A" w:rsidP="008349BE">
      <w:pPr>
        <w:pStyle w:val="StyleBulletedSymbolsymbol"/>
        <w:numPr>
          <w:ilvl w:val="0"/>
          <w:numId w:val="0"/>
        </w:numPr>
        <w:spacing w:after="0"/>
      </w:pPr>
      <w:r>
        <w:t xml:space="preserve">      </w:t>
      </w:r>
      <w:r w:rsidR="00EC007A">
        <w:t>The amount also represents the additional</w:t>
      </w:r>
      <w:r w:rsidR="00EC007A" w:rsidRPr="002D3CDB">
        <w:t xml:space="preserve"> $</w:t>
      </w:r>
      <w:r w:rsidR="00EC007A">
        <w:t>10,248</w:t>
      </w:r>
      <w:r w:rsidR="00EC007A" w:rsidRPr="002D3CDB">
        <w:t xml:space="preserve"> </w:t>
      </w:r>
      <w:r w:rsidR="00EC007A">
        <w:t>the State will contribut</w:t>
      </w:r>
      <w:r w:rsidR="002D77F2">
        <w:t>e</w:t>
      </w:r>
      <w:r w:rsidR="00EC007A">
        <w:t xml:space="preserve"> to the PERS for </w:t>
      </w:r>
      <w:r w:rsidR="00EC007A" w:rsidRPr="002D3CDB">
        <w:t xml:space="preserve">each </w:t>
      </w:r>
      <w:r w:rsidR="00EC007A">
        <w:t>commissioner</w:t>
      </w:r>
      <w:r w:rsidR="005B1429">
        <w:t>, for a total of $61,488</w:t>
      </w:r>
      <w:r w:rsidR="00EC007A" w:rsidRPr="002D3CDB">
        <w:t xml:space="preserve">.  </w:t>
      </w:r>
      <w:r w:rsidR="005B1429">
        <w:t xml:space="preserve">The bill confirms the </w:t>
      </w:r>
      <w:r w:rsidR="00EC007A">
        <w:t>commissioners</w:t>
      </w:r>
      <w:r w:rsidR="005B1429">
        <w:t>’</w:t>
      </w:r>
      <w:r w:rsidR="00EC007A">
        <w:t xml:space="preserve"> eligib</w:t>
      </w:r>
      <w:r w:rsidR="005B1429">
        <w:t>ility</w:t>
      </w:r>
      <w:r w:rsidR="00EC007A">
        <w:t xml:space="preserve"> to participate in the PERS</w:t>
      </w:r>
      <w:r w:rsidR="002D77F2">
        <w:t>, and t</w:t>
      </w:r>
      <w:r w:rsidR="00EC007A" w:rsidRPr="00791B55">
        <w:t xml:space="preserve">he employer </w:t>
      </w:r>
      <w:r w:rsidR="00EC007A">
        <w:t xml:space="preserve">contribution </w:t>
      </w:r>
      <w:r w:rsidR="00994565">
        <w:t>f</w:t>
      </w:r>
      <w:r w:rsidR="00EC007A">
        <w:t xml:space="preserve">or each commissioner in FY 2022 is 36.6 percent of salary. </w:t>
      </w:r>
      <w:r w:rsidR="008D00D5">
        <w:t xml:space="preserve">  The contributions to the PERS will be </w:t>
      </w:r>
      <w:r w:rsidR="00994565">
        <w:t xml:space="preserve">a </w:t>
      </w:r>
      <w:r w:rsidR="008D00D5">
        <w:t>recurring increased cost to the State.</w:t>
      </w:r>
    </w:p>
    <w:p w14:paraId="27BC91AB" w14:textId="3AD3708A" w:rsidR="00EC007A" w:rsidRDefault="00220F8A" w:rsidP="008349BE">
      <w:pPr>
        <w:pStyle w:val="StyleBulletedSymbolsymbol"/>
        <w:numPr>
          <w:ilvl w:val="0"/>
          <w:numId w:val="0"/>
        </w:numPr>
        <w:spacing w:after="0"/>
      </w:pPr>
      <w:r>
        <w:t xml:space="preserve">      </w:t>
      </w:r>
      <w:r w:rsidR="00EC007A">
        <w:t xml:space="preserve">The bill </w:t>
      </w:r>
      <w:r w:rsidR="002D77F2">
        <w:t xml:space="preserve">also </w:t>
      </w:r>
      <w:r w:rsidR="005B1429">
        <w:t xml:space="preserve">confirms </w:t>
      </w:r>
      <w:r w:rsidR="00EC007A">
        <w:t>the commissioners</w:t>
      </w:r>
      <w:r w:rsidR="005B1429">
        <w:t>’</w:t>
      </w:r>
      <w:r w:rsidR="00EC007A">
        <w:t xml:space="preserve"> eligib</w:t>
      </w:r>
      <w:r w:rsidR="00D30401">
        <w:t>ility</w:t>
      </w:r>
      <w:r w:rsidR="00EC007A">
        <w:t xml:space="preserve"> for participation in the SHBP.  </w:t>
      </w:r>
      <w:r w:rsidR="008D00D5">
        <w:t>The contributions will be</w:t>
      </w:r>
      <w:r w:rsidR="00994565">
        <w:t xml:space="preserve"> a </w:t>
      </w:r>
      <w:r w:rsidR="008D00D5">
        <w:t>recurring increased cost to the State.</w:t>
      </w:r>
      <w:r w:rsidR="002D77F2">
        <w:t xml:space="preserve">  </w:t>
      </w:r>
      <w:r w:rsidR="00EC007A">
        <w:t>The additional cost to the State depends on the plan selected by each commissioner, the type of coverage (e.g. single, member/spouse, family), the annual premium, and the amount of contribution by each commissioner toward that cost.  As an example, the current annual premium for family coverage in the NJDIRECT15 #150 plan under the monthly active chart is $25,464.</w:t>
      </w:r>
    </w:p>
    <w:p w14:paraId="7D20288B" w14:textId="38A9F770" w:rsidR="003A5E9D" w:rsidRDefault="00220F8A" w:rsidP="003A5E9D">
      <w:pPr>
        <w:pStyle w:val="StyleBulletedSymbolsymbol"/>
        <w:numPr>
          <w:ilvl w:val="0"/>
          <w:numId w:val="0"/>
        </w:numPr>
        <w:spacing w:after="0"/>
      </w:pPr>
      <w:r>
        <w:t xml:space="preserve">      </w:t>
      </w:r>
      <w:r w:rsidR="00EC007A">
        <w:t>Current law authorizes the</w:t>
      </w:r>
      <w:r w:rsidR="00EC007A" w:rsidRPr="00EF3F33">
        <w:t xml:space="preserve"> commission </w:t>
      </w:r>
      <w:r w:rsidR="00EC007A">
        <w:t xml:space="preserve">to charge a fee for the services it performs.  The allowable fee may not exceed </w:t>
      </w:r>
      <w:r w:rsidR="00B3046A">
        <w:t xml:space="preserve">three </w:t>
      </w:r>
      <w:r w:rsidR="00EC007A">
        <w:t xml:space="preserve">percent of the amount maritime pilots charge for their services.  The commission’s fee is used to pay for its administrative expenses, including salaries and benefits.  Any additional fees generated from a rate increase to cover the costs of this bill would represent a revenue increase to the State.  However, the OLS cannot project the revenue needed to cover </w:t>
      </w:r>
      <w:r w:rsidR="0035576D">
        <w:t>the</w:t>
      </w:r>
      <w:r w:rsidR="00EC007A">
        <w:t xml:space="preserve"> increase in expenses from the reinstatement of salary and benefits. </w:t>
      </w:r>
      <w:r w:rsidR="003A5E9D">
        <w:br w:type="page"/>
      </w:r>
    </w:p>
    <w:tbl>
      <w:tblPr>
        <w:tblW w:w="9360" w:type="dxa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EF17BC" w14:paraId="28F622F8" w14:textId="77777777" w:rsidTr="00602C85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3B2D9D02" w14:textId="77777777" w:rsidR="00EF17BC" w:rsidRDefault="00EF17BC" w:rsidP="00EF17BC">
            <w:pPr>
              <w:pStyle w:val="10pointItalics"/>
              <w:rPr>
                <w:sz w:val="24"/>
              </w:rPr>
            </w:pPr>
            <w:r>
              <w:lastRenderedPageBreak/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5FED2D77" w14:textId="77777777" w:rsidR="00EF17BC" w:rsidRDefault="007E0D0D" w:rsidP="007E0D0D">
            <w:pPr>
              <w:pStyle w:val="10pointItalics"/>
              <w:rPr>
                <w:sz w:val="24"/>
              </w:rPr>
            </w:pPr>
            <w:bookmarkStart w:id="2" w:name="Section"/>
            <w:r>
              <w:t>State Government</w:t>
            </w:r>
            <w:bookmarkEnd w:id="2"/>
          </w:p>
        </w:tc>
      </w:tr>
      <w:tr w:rsidR="00EF17BC" w14:paraId="153E28DE" w14:textId="77777777" w:rsidTr="00602C85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05A85DC9" w14:textId="77777777" w:rsidR="00EF17BC" w:rsidRDefault="00EF17BC" w:rsidP="00EF17B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14:paraId="2722ABC2" w14:textId="77777777" w:rsidR="00EF17BC" w:rsidRDefault="00FA53F5" w:rsidP="00EF17BC">
            <w:pPr>
              <w:pStyle w:val="10pointItalics"/>
            </w:pPr>
            <w:bookmarkStart w:id="3" w:name="UserFullName"/>
            <w:bookmarkEnd w:id="3"/>
            <w:r>
              <w:t>Aggie Szilagyi</w:t>
            </w:r>
          </w:p>
          <w:p w14:paraId="7823ECBE" w14:textId="77777777" w:rsidR="00EF17BC" w:rsidRDefault="007E0D0D" w:rsidP="007E0D0D">
            <w:pPr>
              <w:pStyle w:val="10pointItalics"/>
              <w:rPr>
                <w:sz w:val="24"/>
              </w:rPr>
            </w:pPr>
            <w:r>
              <w:t>Section Chief</w:t>
            </w:r>
          </w:p>
        </w:tc>
      </w:tr>
      <w:tr w:rsidR="00EF17BC" w14:paraId="74B5E991" w14:textId="77777777" w:rsidTr="00602C85">
        <w:trPr>
          <w:trHeight w:val="486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14:paraId="0CB2793C" w14:textId="77777777" w:rsidR="00EF17BC" w:rsidRDefault="00EF17BC" w:rsidP="00EF17B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14:paraId="35E1A932" w14:textId="77777777" w:rsidR="00EF17BC" w:rsidRDefault="00881BED" w:rsidP="00EF17BC">
            <w:pPr>
              <w:pStyle w:val="10pointItalics"/>
            </w:pPr>
            <w:r>
              <w:t>Thomas Koenig</w:t>
            </w:r>
          </w:p>
          <w:p w14:paraId="2D24B80F" w14:textId="77777777" w:rsidR="00EF17BC" w:rsidRDefault="00EF17BC" w:rsidP="00EF17B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14:paraId="01CE62E1" w14:textId="77777777" w:rsidR="00EF17BC" w:rsidRDefault="00EF17BC" w:rsidP="00EF17BC">
      <w:pPr>
        <w:spacing w:line="287" w:lineRule="atLeast"/>
      </w:pPr>
    </w:p>
    <w:p w14:paraId="65B4074F" w14:textId="77777777" w:rsidR="00EF17BC" w:rsidRDefault="000A643B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14:paraId="46895D09" w14:textId="77777777"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14:paraId="1EC2EC00" w14:textId="77777777" w:rsidR="00EF17BC" w:rsidRDefault="00EF17BC" w:rsidP="00EF17BC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 xml:space="preserve">This fiscal </w:t>
      </w:r>
      <w:r w:rsidR="000A643B">
        <w:t>estimate</w:t>
      </w:r>
      <w:r>
        <w:t xml:space="preserve"> has been prepared pursuant to </w:t>
      </w:r>
      <w:r w:rsidR="00011EDD">
        <w:t>P.L.</w:t>
      </w:r>
      <w:r w:rsidR="00114591">
        <w:t>1980, c.67 (C.</w:t>
      </w:r>
      <w:r w:rsidR="006B22F3">
        <w:t>52:13B-</w:t>
      </w:r>
      <w:r w:rsidR="002116FF">
        <w:t>6</w:t>
      </w:r>
      <w:r w:rsidR="006B22F3">
        <w:t xml:space="preserve"> et seq.</w:t>
      </w:r>
      <w:r w:rsidR="00114591">
        <w:t>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741D3D" w14:textId="77777777" w:rsidR="004B0DA5" w:rsidRDefault="004B0DA5">
      <w:r>
        <w:separator/>
      </w:r>
    </w:p>
  </w:endnote>
  <w:endnote w:type="continuationSeparator" w:id="0">
    <w:p w14:paraId="30DF8FE3" w14:textId="77777777" w:rsidR="004B0DA5" w:rsidRDefault="004B0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 w14:paraId="47C04B9B" w14:textId="77777777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14:paraId="1E5EC2EF" w14:textId="77777777"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14:paraId="3469135B" w14:textId="77777777"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14:paraId="3E185D4E" w14:textId="77777777" w:rsidR="00E042C5" w:rsidRDefault="00E042C5" w:rsidP="001106B5">
          <w:pPr>
            <w:pStyle w:val="10pointItalics"/>
          </w:pPr>
        </w:p>
      </w:tc>
    </w:tr>
    <w:tr w:rsidR="00E042C5" w14:paraId="5E356B90" w14:textId="77777777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14:paraId="37216415" w14:textId="77777777"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14:paraId="17094D40" w14:textId="77777777"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14:paraId="5AE55F00" w14:textId="77777777"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14:paraId="2C7A592B" w14:textId="77777777"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14:paraId="6CBB9C1D" w14:textId="77777777" w:rsidR="00E042C5" w:rsidRDefault="009F7170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 w14:anchorId="0BDC2AE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701600069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14:paraId="7460E809" w14:textId="77777777"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14:paraId="44B2A9DD" w14:textId="77777777"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14:paraId="152B6239" w14:textId="77777777"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14:paraId="3C63DD81" w14:textId="77777777"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14:paraId="426C5B03" w14:textId="77777777"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3F3804" w14:textId="77777777" w:rsidR="004B0DA5" w:rsidRDefault="004B0DA5">
      <w:r>
        <w:separator/>
      </w:r>
    </w:p>
  </w:footnote>
  <w:footnote w:type="continuationSeparator" w:id="0">
    <w:p w14:paraId="5473B0B9" w14:textId="77777777" w:rsidR="004B0DA5" w:rsidRDefault="004B0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5CE4F" w14:textId="3EB421BB" w:rsidR="000A643B" w:rsidRDefault="000A643B" w:rsidP="000A643B">
    <w:pPr>
      <w:pStyle w:val="Header"/>
      <w:jc w:val="center"/>
    </w:pPr>
    <w:r>
      <w:t>F</w:t>
    </w:r>
    <w:r w:rsidR="003A5E9D">
      <w:t>E to S</w:t>
    </w:r>
    <w:r>
      <w:t xml:space="preserve">4063 </w:t>
    </w:r>
    <w:r w:rsidR="0089180B">
      <w:t>[</w:t>
    </w:r>
    <w:r w:rsidR="00EC007A">
      <w:t>1R</w:t>
    </w:r>
    <w:r w:rsidR="0089180B">
      <w:t>]</w:t>
    </w:r>
  </w:p>
  <w:p w14:paraId="64785F93" w14:textId="26F14E7F" w:rsidR="000A643B" w:rsidRDefault="000A643B" w:rsidP="000A643B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9F7170">
      <w:rPr>
        <w:noProof/>
      </w:rPr>
      <w:t>3</w:t>
    </w:r>
    <w:r>
      <w:fldChar w:fldCharType="end"/>
    </w:r>
  </w:p>
  <w:p w14:paraId="78F7710D" w14:textId="77777777" w:rsidR="000A643B" w:rsidRDefault="000A643B" w:rsidP="000A643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50E495FA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43B"/>
    <w:rsid w:val="00000293"/>
    <w:rsid w:val="00011EDD"/>
    <w:rsid w:val="00013973"/>
    <w:rsid w:val="000245A6"/>
    <w:rsid w:val="0002563D"/>
    <w:rsid w:val="000302E9"/>
    <w:rsid w:val="000333DF"/>
    <w:rsid w:val="00036860"/>
    <w:rsid w:val="00042B0B"/>
    <w:rsid w:val="000629F9"/>
    <w:rsid w:val="000701B0"/>
    <w:rsid w:val="00070F62"/>
    <w:rsid w:val="000820F8"/>
    <w:rsid w:val="00086290"/>
    <w:rsid w:val="0008691D"/>
    <w:rsid w:val="00094FBA"/>
    <w:rsid w:val="00095290"/>
    <w:rsid w:val="000A16EC"/>
    <w:rsid w:val="000A643B"/>
    <w:rsid w:val="000A75A8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01509"/>
    <w:rsid w:val="001106B5"/>
    <w:rsid w:val="00114591"/>
    <w:rsid w:val="00115411"/>
    <w:rsid w:val="001176A8"/>
    <w:rsid w:val="001223E7"/>
    <w:rsid w:val="00125D26"/>
    <w:rsid w:val="00142AE8"/>
    <w:rsid w:val="00145CE4"/>
    <w:rsid w:val="00157AED"/>
    <w:rsid w:val="00172CF5"/>
    <w:rsid w:val="00174D2E"/>
    <w:rsid w:val="001907A1"/>
    <w:rsid w:val="00193C26"/>
    <w:rsid w:val="00194789"/>
    <w:rsid w:val="00197240"/>
    <w:rsid w:val="001A527D"/>
    <w:rsid w:val="001A6209"/>
    <w:rsid w:val="001B1D4B"/>
    <w:rsid w:val="001B2BA9"/>
    <w:rsid w:val="001C1FFF"/>
    <w:rsid w:val="001C3E41"/>
    <w:rsid w:val="001D0C90"/>
    <w:rsid w:val="001D3FD4"/>
    <w:rsid w:val="001F4F8B"/>
    <w:rsid w:val="00201322"/>
    <w:rsid w:val="00203C53"/>
    <w:rsid w:val="0020716A"/>
    <w:rsid w:val="00210E60"/>
    <w:rsid w:val="002116FF"/>
    <w:rsid w:val="00212908"/>
    <w:rsid w:val="00213CFF"/>
    <w:rsid w:val="00220166"/>
    <w:rsid w:val="00220F8A"/>
    <w:rsid w:val="002263AC"/>
    <w:rsid w:val="00231207"/>
    <w:rsid w:val="00234802"/>
    <w:rsid w:val="00241AAD"/>
    <w:rsid w:val="002427E6"/>
    <w:rsid w:val="002451F9"/>
    <w:rsid w:val="002503D6"/>
    <w:rsid w:val="002518C8"/>
    <w:rsid w:val="00255944"/>
    <w:rsid w:val="00257DE7"/>
    <w:rsid w:val="00260A6A"/>
    <w:rsid w:val="00261FC7"/>
    <w:rsid w:val="00275600"/>
    <w:rsid w:val="00290E57"/>
    <w:rsid w:val="00291475"/>
    <w:rsid w:val="0029229D"/>
    <w:rsid w:val="00292556"/>
    <w:rsid w:val="002977FC"/>
    <w:rsid w:val="002A15C4"/>
    <w:rsid w:val="002A2F18"/>
    <w:rsid w:val="002A5C0C"/>
    <w:rsid w:val="002A757C"/>
    <w:rsid w:val="002B0A79"/>
    <w:rsid w:val="002B5B4E"/>
    <w:rsid w:val="002D3CDB"/>
    <w:rsid w:val="002D4307"/>
    <w:rsid w:val="002D7381"/>
    <w:rsid w:val="002D77F2"/>
    <w:rsid w:val="002D7863"/>
    <w:rsid w:val="002E3A30"/>
    <w:rsid w:val="002F5E01"/>
    <w:rsid w:val="00315455"/>
    <w:rsid w:val="00321FC0"/>
    <w:rsid w:val="00326E3B"/>
    <w:rsid w:val="003321A7"/>
    <w:rsid w:val="00335BC0"/>
    <w:rsid w:val="003376CB"/>
    <w:rsid w:val="00353325"/>
    <w:rsid w:val="0035576D"/>
    <w:rsid w:val="0035698A"/>
    <w:rsid w:val="00362F0A"/>
    <w:rsid w:val="003646BC"/>
    <w:rsid w:val="0036569C"/>
    <w:rsid w:val="00366943"/>
    <w:rsid w:val="00370174"/>
    <w:rsid w:val="00374053"/>
    <w:rsid w:val="00375F37"/>
    <w:rsid w:val="003772F6"/>
    <w:rsid w:val="00381FCA"/>
    <w:rsid w:val="003828C4"/>
    <w:rsid w:val="00385E41"/>
    <w:rsid w:val="00386200"/>
    <w:rsid w:val="003A3E1F"/>
    <w:rsid w:val="003A5E75"/>
    <w:rsid w:val="003A5E9D"/>
    <w:rsid w:val="003B66B0"/>
    <w:rsid w:val="003C23FD"/>
    <w:rsid w:val="003C5892"/>
    <w:rsid w:val="003C6EB2"/>
    <w:rsid w:val="003C6FD3"/>
    <w:rsid w:val="003D4453"/>
    <w:rsid w:val="003D4BED"/>
    <w:rsid w:val="003E439A"/>
    <w:rsid w:val="003E7D36"/>
    <w:rsid w:val="00407C9E"/>
    <w:rsid w:val="0041022E"/>
    <w:rsid w:val="004149CC"/>
    <w:rsid w:val="00426C11"/>
    <w:rsid w:val="00461D0D"/>
    <w:rsid w:val="00462466"/>
    <w:rsid w:val="00485323"/>
    <w:rsid w:val="00487ED8"/>
    <w:rsid w:val="004911CB"/>
    <w:rsid w:val="00491918"/>
    <w:rsid w:val="004A10CD"/>
    <w:rsid w:val="004A2E7F"/>
    <w:rsid w:val="004A5A65"/>
    <w:rsid w:val="004A6B5E"/>
    <w:rsid w:val="004B0DA5"/>
    <w:rsid w:val="004B1485"/>
    <w:rsid w:val="004B26D0"/>
    <w:rsid w:val="004B2E3C"/>
    <w:rsid w:val="004C6ECA"/>
    <w:rsid w:val="004D6C2C"/>
    <w:rsid w:val="004D7D86"/>
    <w:rsid w:val="004E1959"/>
    <w:rsid w:val="004E6202"/>
    <w:rsid w:val="004F1874"/>
    <w:rsid w:val="004F2034"/>
    <w:rsid w:val="004F4D6D"/>
    <w:rsid w:val="004F585C"/>
    <w:rsid w:val="004F7F49"/>
    <w:rsid w:val="00510A23"/>
    <w:rsid w:val="00514FE2"/>
    <w:rsid w:val="0051514A"/>
    <w:rsid w:val="00515AC5"/>
    <w:rsid w:val="00520DC2"/>
    <w:rsid w:val="00536F40"/>
    <w:rsid w:val="00544565"/>
    <w:rsid w:val="005470F3"/>
    <w:rsid w:val="00570997"/>
    <w:rsid w:val="00577AA8"/>
    <w:rsid w:val="0058132C"/>
    <w:rsid w:val="005850CE"/>
    <w:rsid w:val="00585D4C"/>
    <w:rsid w:val="005A208F"/>
    <w:rsid w:val="005A2949"/>
    <w:rsid w:val="005A6D23"/>
    <w:rsid w:val="005B1429"/>
    <w:rsid w:val="005C1947"/>
    <w:rsid w:val="005C1E9D"/>
    <w:rsid w:val="005E03E7"/>
    <w:rsid w:val="005E75AB"/>
    <w:rsid w:val="005F3340"/>
    <w:rsid w:val="00601A02"/>
    <w:rsid w:val="00601F73"/>
    <w:rsid w:val="00602C85"/>
    <w:rsid w:val="00625D15"/>
    <w:rsid w:val="00651611"/>
    <w:rsid w:val="00653AE2"/>
    <w:rsid w:val="006671C7"/>
    <w:rsid w:val="00680323"/>
    <w:rsid w:val="006917CF"/>
    <w:rsid w:val="00692BD4"/>
    <w:rsid w:val="006976E5"/>
    <w:rsid w:val="006B22F3"/>
    <w:rsid w:val="006B2FD5"/>
    <w:rsid w:val="006B5C2D"/>
    <w:rsid w:val="006B6C16"/>
    <w:rsid w:val="006C3182"/>
    <w:rsid w:val="006D6F6C"/>
    <w:rsid w:val="006E4770"/>
    <w:rsid w:val="006F239A"/>
    <w:rsid w:val="006F505D"/>
    <w:rsid w:val="006F7203"/>
    <w:rsid w:val="00722AEF"/>
    <w:rsid w:val="00737A6C"/>
    <w:rsid w:val="007411A1"/>
    <w:rsid w:val="00743F01"/>
    <w:rsid w:val="00744AE4"/>
    <w:rsid w:val="00763D60"/>
    <w:rsid w:val="007833B1"/>
    <w:rsid w:val="00790EB1"/>
    <w:rsid w:val="00791B55"/>
    <w:rsid w:val="007920AC"/>
    <w:rsid w:val="007A0F7E"/>
    <w:rsid w:val="007A2B10"/>
    <w:rsid w:val="007A42C5"/>
    <w:rsid w:val="007A65A1"/>
    <w:rsid w:val="007B1FCF"/>
    <w:rsid w:val="007C1AF0"/>
    <w:rsid w:val="007C4620"/>
    <w:rsid w:val="007E0D0D"/>
    <w:rsid w:val="007E337B"/>
    <w:rsid w:val="007E40A5"/>
    <w:rsid w:val="007E5EB3"/>
    <w:rsid w:val="00804E41"/>
    <w:rsid w:val="00807204"/>
    <w:rsid w:val="00811BC0"/>
    <w:rsid w:val="00814CA7"/>
    <w:rsid w:val="008231E8"/>
    <w:rsid w:val="008266B7"/>
    <w:rsid w:val="008349BE"/>
    <w:rsid w:val="00837AB5"/>
    <w:rsid w:val="00854B89"/>
    <w:rsid w:val="00855555"/>
    <w:rsid w:val="00881BED"/>
    <w:rsid w:val="00881EF3"/>
    <w:rsid w:val="00883E7C"/>
    <w:rsid w:val="00886261"/>
    <w:rsid w:val="0089180B"/>
    <w:rsid w:val="00894971"/>
    <w:rsid w:val="00895998"/>
    <w:rsid w:val="00895A6A"/>
    <w:rsid w:val="008A1AAB"/>
    <w:rsid w:val="008C0341"/>
    <w:rsid w:val="008D00D5"/>
    <w:rsid w:val="008D5731"/>
    <w:rsid w:val="008D72A0"/>
    <w:rsid w:val="008E1349"/>
    <w:rsid w:val="0090548E"/>
    <w:rsid w:val="00937A78"/>
    <w:rsid w:val="009407A8"/>
    <w:rsid w:val="00947B1E"/>
    <w:rsid w:val="0095177C"/>
    <w:rsid w:val="009530F5"/>
    <w:rsid w:val="00953C08"/>
    <w:rsid w:val="00973C29"/>
    <w:rsid w:val="009845B4"/>
    <w:rsid w:val="00994565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9E748B"/>
    <w:rsid w:val="009F7170"/>
    <w:rsid w:val="00A00F32"/>
    <w:rsid w:val="00A05A06"/>
    <w:rsid w:val="00A164F2"/>
    <w:rsid w:val="00A22F54"/>
    <w:rsid w:val="00A26129"/>
    <w:rsid w:val="00A26FCF"/>
    <w:rsid w:val="00A31FA5"/>
    <w:rsid w:val="00A34F8C"/>
    <w:rsid w:val="00A3580C"/>
    <w:rsid w:val="00A359DA"/>
    <w:rsid w:val="00A37886"/>
    <w:rsid w:val="00A46795"/>
    <w:rsid w:val="00A50A98"/>
    <w:rsid w:val="00A52678"/>
    <w:rsid w:val="00A57E5B"/>
    <w:rsid w:val="00A63176"/>
    <w:rsid w:val="00A70D0C"/>
    <w:rsid w:val="00A9794C"/>
    <w:rsid w:val="00AB0440"/>
    <w:rsid w:val="00AC3FC5"/>
    <w:rsid w:val="00AD0FAB"/>
    <w:rsid w:val="00AD340B"/>
    <w:rsid w:val="00AE3966"/>
    <w:rsid w:val="00AF11C6"/>
    <w:rsid w:val="00B002D1"/>
    <w:rsid w:val="00B057F1"/>
    <w:rsid w:val="00B143A9"/>
    <w:rsid w:val="00B3046A"/>
    <w:rsid w:val="00B44D33"/>
    <w:rsid w:val="00B4569E"/>
    <w:rsid w:val="00B45879"/>
    <w:rsid w:val="00B551EB"/>
    <w:rsid w:val="00B55F3D"/>
    <w:rsid w:val="00B63DC7"/>
    <w:rsid w:val="00B654D9"/>
    <w:rsid w:val="00B84AC8"/>
    <w:rsid w:val="00B90F8C"/>
    <w:rsid w:val="00B91C0B"/>
    <w:rsid w:val="00B97E24"/>
    <w:rsid w:val="00BA0BE6"/>
    <w:rsid w:val="00BA2122"/>
    <w:rsid w:val="00BA2F3A"/>
    <w:rsid w:val="00BA536D"/>
    <w:rsid w:val="00BC7EDC"/>
    <w:rsid w:val="00BD017A"/>
    <w:rsid w:val="00BF47F9"/>
    <w:rsid w:val="00BF7A7B"/>
    <w:rsid w:val="00C07688"/>
    <w:rsid w:val="00C137FD"/>
    <w:rsid w:val="00C25A34"/>
    <w:rsid w:val="00C260AB"/>
    <w:rsid w:val="00C32933"/>
    <w:rsid w:val="00C3314D"/>
    <w:rsid w:val="00C35E23"/>
    <w:rsid w:val="00C456C3"/>
    <w:rsid w:val="00C46255"/>
    <w:rsid w:val="00C75246"/>
    <w:rsid w:val="00C80B0B"/>
    <w:rsid w:val="00C91EDF"/>
    <w:rsid w:val="00C97447"/>
    <w:rsid w:val="00CB25D5"/>
    <w:rsid w:val="00CC368B"/>
    <w:rsid w:val="00CC6622"/>
    <w:rsid w:val="00CD4DD6"/>
    <w:rsid w:val="00CE234C"/>
    <w:rsid w:val="00D06557"/>
    <w:rsid w:val="00D107DF"/>
    <w:rsid w:val="00D20F5D"/>
    <w:rsid w:val="00D30401"/>
    <w:rsid w:val="00D376ED"/>
    <w:rsid w:val="00D40E4F"/>
    <w:rsid w:val="00D44238"/>
    <w:rsid w:val="00D638D0"/>
    <w:rsid w:val="00D67A0A"/>
    <w:rsid w:val="00D734B9"/>
    <w:rsid w:val="00D762A6"/>
    <w:rsid w:val="00D762BF"/>
    <w:rsid w:val="00D82274"/>
    <w:rsid w:val="00D84564"/>
    <w:rsid w:val="00D85075"/>
    <w:rsid w:val="00D90A01"/>
    <w:rsid w:val="00D958CF"/>
    <w:rsid w:val="00D968A7"/>
    <w:rsid w:val="00DB4643"/>
    <w:rsid w:val="00DC2149"/>
    <w:rsid w:val="00DC789F"/>
    <w:rsid w:val="00DD3C40"/>
    <w:rsid w:val="00DD7275"/>
    <w:rsid w:val="00DE1C6C"/>
    <w:rsid w:val="00DE47C2"/>
    <w:rsid w:val="00DE5037"/>
    <w:rsid w:val="00DE6F01"/>
    <w:rsid w:val="00DF054C"/>
    <w:rsid w:val="00DF1DCB"/>
    <w:rsid w:val="00DF65C1"/>
    <w:rsid w:val="00E008A4"/>
    <w:rsid w:val="00E042C5"/>
    <w:rsid w:val="00E06D7C"/>
    <w:rsid w:val="00E21963"/>
    <w:rsid w:val="00E22D9A"/>
    <w:rsid w:val="00E262A3"/>
    <w:rsid w:val="00E30A96"/>
    <w:rsid w:val="00E32D2F"/>
    <w:rsid w:val="00E373F7"/>
    <w:rsid w:val="00E51E95"/>
    <w:rsid w:val="00E53CB7"/>
    <w:rsid w:val="00E5461B"/>
    <w:rsid w:val="00E55BB7"/>
    <w:rsid w:val="00E708C9"/>
    <w:rsid w:val="00E74E35"/>
    <w:rsid w:val="00E75B93"/>
    <w:rsid w:val="00E774DA"/>
    <w:rsid w:val="00E81810"/>
    <w:rsid w:val="00E86D2A"/>
    <w:rsid w:val="00E9123C"/>
    <w:rsid w:val="00E95800"/>
    <w:rsid w:val="00EB1C90"/>
    <w:rsid w:val="00EC007A"/>
    <w:rsid w:val="00EC1EF8"/>
    <w:rsid w:val="00EC2547"/>
    <w:rsid w:val="00EC4079"/>
    <w:rsid w:val="00EE5636"/>
    <w:rsid w:val="00EE7D05"/>
    <w:rsid w:val="00EF17BC"/>
    <w:rsid w:val="00EF3B9C"/>
    <w:rsid w:val="00EF3F33"/>
    <w:rsid w:val="00F04CAD"/>
    <w:rsid w:val="00F1198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A53F5"/>
    <w:rsid w:val="00FA6D2B"/>
    <w:rsid w:val="00FB15DB"/>
    <w:rsid w:val="00FC7DA9"/>
    <w:rsid w:val="00FD2F99"/>
    <w:rsid w:val="00FE232F"/>
    <w:rsid w:val="00FE5C5C"/>
    <w:rsid w:val="00FE76BC"/>
    <w:rsid w:val="00FF3049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79F92F93"/>
  <w15:docId w15:val="{798335A7-7B4F-4250-99EF-2C8E3E924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053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customStyle="1" w:styleId="bpuNormText">
    <w:name w:val="bpuNormText"/>
    <w:basedOn w:val="Normal"/>
    <w:autoRedefine/>
    <w:rsid w:val="00585D4C"/>
    <w:pPr>
      <w:tabs>
        <w:tab w:val="left" w:pos="288"/>
      </w:tabs>
    </w:pPr>
    <w:rPr>
      <w:szCs w:val="20"/>
    </w:rPr>
  </w:style>
  <w:style w:type="paragraph" w:customStyle="1" w:styleId="bpuBill">
    <w:name w:val="bpuBill"/>
    <w:basedOn w:val="Normal"/>
    <w:autoRedefine/>
    <w:rsid w:val="00585D4C"/>
    <w:pPr>
      <w:tabs>
        <w:tab w:val="left" w:pos="5760"/>
      </w:tabs>
      <w:jc w:val="center"/>
    </w:pPr>
    <w:rPr>
      <w:b/>
      <w:sz w:val="52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6E477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E477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D44238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442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4423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442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44238"/>
    <w:rPr>
      <w:b/>
      <w:bCs/>
    </w:rPr>
  </w:style>
  <w:style w:type="paragraph" w:styleId="ListParagraph">
    <w:name w:val="List Paragraph"/>
    <w:basedOn w:val="Normal"/>
    <w:uiPriority w:val="34"/>
    <w:qFormat/>
    <w:rsid w:val="003A5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3</Pages>
  <Words>768</Words>
  <Characters>4219</Characters>
  <Application>Microsoft Office Word</Application>
  <DocSecurity>0</DocSecurity>
  <Lines>113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S4063 1R FISCAL ESTIMATE</vt:lpstr>
    </vt:vector>
  </TitlesOfParts>
  <Manager>Aggie Szilagyi; R225</Manager>
  <Company>Office of Legislative Services</Company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S4063 1R FISCAL ESTIMATE</dc:title>
  <dc:creator>Senator SWEENEY</dc:creator>
  <cp:keywords>S4063|3|SG |76|0|0|!|0|</cp:keywords>
  <dc:description>sponsor 12/16 BPU 12/21</dc:description>
  <cp:lastModifiedBy>Siracusa, Nicole</cp:lastModifiedBy>
  <cp:revision>2</cp:revision>
  <cp:lastPrinted>2021-12-15T22:16:00Z</cp:lastPrinted>
  <dcterms:created xsi:type="dcterms:W3CDTF">2021-12-21T18:54:00Z</dcterms:created>
  <dcterms:modified xsi:type="dcterms:W3CDTF">2021-12-21T18:54:00Z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