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AE3" w:rsidRDefault="00D86AE3" w:rsidP="00D86AE3">
      <w:pPr>
        <w:pStyle w:val="bpuBill"/>
      </w:pPr>
      <w:bookmarkStart w:id="0" w:name="bpuFrontPg"/>
      <w:bookmarkStart w:id="1" w:name="_GoBack"/>
      <w:bookmarkEnd w:id="0"/>
      <w:bookmarkEnd w:id="1"/>
      <w:r>
        <w:t xml:space="preserve">SENATE, No. 4065 </w:t>
      </w:r>
    </w:p>
    <w:p w:rsidR="00D86AE3" w:rsidRPr="009D38FF" w:rsidRDefault="00D86AE3" w:rsidP="00D86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4468" r:id="rId8"/>
        </w:object>
      </w:r>
    </w:p>
    <w:p w:rsidR="00D86AE3" w:rsidRDefault="00D86AE3" w:rsidP="00D86AE3">
      <w:pPr>
        <w:pStyle w:val="bpuState"/>
      </w:pPr>
      <w:r>
        <w:t>STATE OF NEW JERSEY</w:t>
      </w:r>
    </w:p>
    <w:p w:rsidR="00D86AE3" w:rsidRDefault="00D86AE3" w:rsidP="00D86AE3">
      <w:pPr>
        <w:pStyle w:val="bpuLegislature"/>
      </w:pPr>
      <w:r>
        <w:t>219th LEGISLATURE</w:t>
      </w:r>
    </w:p>
    <w:p w:rsidR="00D86AE3" w:rsidRDefault="00D86AE3" w:rsidP="00D86AE3">
      <w:pPr>
        <w:pStyle w:val="bpuWpGraphic"/>
      </w:pPr>
      <w:r>
        <w:object w:dxaOrig="8985" w:dyaOrig="255">
          <v:shape id="_x0000_i1026" type="#_x0000_t75" style="width:6in;height:12.1pt" o:ole="">
            <v:imagedata r:id="rId7" o:title=""/>
          </v:shape>
          <o:OLEObject Type="Embed" ProgID="WPWin6.1" ShapeID="_x0000_i1026" DrawAspect="Content" ObjectID="_1697964469" r:id="rId9"/>
        </w:object>
      </w:r>
      <w:r>
        <w:t xml:space="preserve">  </w:t>
      </w:r>
    </w:p>
    <w:p w:rsidR="00D86AE3" w:rsidRDefault="00D86AE3" w:rsidP="00D86AE3">
      <w:pPr>
        <w:pStyle w:val="bpuIntro"/>
      </w:pPr>
      <w:r>
        <w:t>INTRODUCED NOVEMBER 8, 2021</w:t>
      </w:r>
    </w:p>
    <w:p w:rsidR="00D86AE3" w:rsidRDefault="00D86AE3" w:rsidP="00D86AE3">
      <w:pPr>
        <w:pStyle w:val="bpuIntro"/>
      </w:pPr>
    </w:p>
    <w:p w:rsidR="00D86AE3" w:rsidRDefault="00D86AE3" w:rsidP="00D86AE3">
      <w:pPr>
        <w:pStyle w:val="bpuIntro"/>
        <w:sectPr w:rsidR="00D86AE3" w:rsidSect="00D86AE3">
          <w:headerReference w:type="even" r:id="rId10"/>
          <w:pgSz w:w="12240" w:h="20160" w:code="5"/>
          <w:pgMar w:top="2160" w:right="1440" w:bottom="1440" w:left="1440" w:header="72" w:footer="720" w:gutter="0"/>
          <w:pgNumType w:start="1"/>
          <w:cols w:space="720"/>
          <w:docGrid w:linePitch="360"/>
        </w:sectPr>
      </w:pPr>
    </w:p>
    <w:p w:rsidR="00D86AE3" w:rsidRDefault="00D86AE3" w:rsidP="00D86AE3">
      <w:pPr>
        <w:pStyle w:val="bpuIntro"/>
      </w:pPr>
    </w:p>
    <w:p w:rsidR="00D86AE3" w:rsidRDefault="00D86AE3" w:rsidP="00D86AE3">
      <w:pPr>
        <w:pStyle w:val="bpuSponsor"/>
      </w:pPr>
      <w:r>
        <w:t>Sponsored by:</w:t>
      </w:r>
    </w:p>
    <w:p w:rsidR="00D86AE3" w:rsidRDefault="00D86AE3" w:rsidP="00D86AE3">
      <w:pPr>
        <w:pStyle w:val="bpuSponsor"/>
      </w:pPr>
      <w:r>
        <w:t>Senator  DAWN MARIE ADDIEGO</w:t>
      </w:r>
    </w:p>
    <w:p w:rsidR="00D86AE3" w:rsidRDefault="00D86AE3" w:rsidP="00D86AE3">
      <w:pPr>
        <w:pStyle w:val="bpuSponsor"/>
      </w:pPr>
      <w:r>
        <w:t>District 8 (Atlantic, Burlington and Camden)</w:t>
      </w:r>
    </w:p>
    <w:p w:rsidR="00D86AE3" w:rsidRDefault="00D86AE3" w:rsidP="00D86AE3">
      <w:pPr>
        <w:pStyle w:val="bpuSponsor"/>
      </w:pPr>
    </w:p>
    <w:p w:rsidR="00D86AE3" w:rsidRDefault="00D86AE3" w:rsidP="00D86AE3">
      <w:pPr>
        <w:pStyle w:val="bpuSponsor"/>
      </w:pPr>
    </w:p>
    <w:p w:rsidR="00D86AE3" w:rsidRDefault="00D86AE3" w:rsidP="00D86AE3">
      <w:pPr>
        <w:pStyle w:val="bpuSponsor"/>
      </w:pPr>
    </w:p>
    <w:p w:rsidR="00D86AE3" w:rsidRDefault="00D86AE3" w:rsidP="00D86AE3">
      <w:pPr>
        <w:pStyle w:val="bpuSponsor"/>
      </w:pPr>
    </w:p>
    <w:p w:rsidR="00D86AE3" w:rsidRDefault="00D86AE3" w:rsidP="00D86AE3">
      <w:pPr>
        <w:pStyle w:val="bpuSponsor"/>
      </w:pPr>
      <w:r>
        <w:t>SYNOPSIS</w:t>
      </w:r>
    </w:p>
    <w:p w:rsidR="00D86AE3" w:rsidRDefault="00D86AE3" w:rsidP="00D86AE3">
      <w:pPr>
        <w:pStyle w:val="bpuNormText"/>
      </w:pPr>
      <w:r>
        <w:tab/>
        <w:t xml:space="preserve">Revises gross income tax credit for child and dependent care expenses. </w:t>
      </w:r>
    </w:p>
    <w:p w:rsidR="00D86AE3" w:rsidRDefault="00D86AE3" w:rsidP="00D86AE3">
      <w:pPr>
        <w:pStyle w:val="bpuNormText"/>
      </w:pPr>
    </w:p>
    <w:p w:rsidR="00D86AE3" w:rsidRDefault="00D86AE3" w:rsidP="00D86AE3">
      <w:pPr>
        <w:pStyle w:val="bpuSponsor"/>
      </w:pPr>
      <w:r>
        <w:t xml:space="preserve">CURRENT VERSION OF TEXT </w:t>
      </w:r>
    </w:p>
    <w:p w:rsidR="00D86AE3" w:rsidRDefault="00D86AE3" w:rsidP="00D86AE3">
      <w:pPr>
        <w:pStyle w:val="bpuNormText"/>
      </w:pPr>
      <w:r>
        <w:tab/>
        <w:t>As introduced.</w:t>
      </w:r>
    </w:p>
    <w:p w:rsidR="00D86AE3" w:rsidRDefault="00D86AE3" w:rsidP="00D86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6AE3" w:rsidRDefault="00D86AE3" w:rsidP="008916EC">
      <w:pPr>
        <w:pStyle w:val="FronterPage"/>
        <w:tabs>
          <w:tab w:val="clear" w:pos="720"/>
          <w:tab w:val="clear" w:pos="1440"/>
          <w:tab w:val="clear" w:pos="2160"/>
          <w:tab w:val="clear" w:pos="2880"/>
          <w:tab w:val="clear" w:pos="3600"/>
          <w:tab w:val="clear" w:pos="4320"/>
          <w:tab w:val="clear" w:pos="5040"/>
        </w:tabs>
        <w:sectPr w:rsidR="00D86AE3" w:rsidSect="00D86AE3">
          <w:type w:val="continuous"/>
          <w:pgSz w:w="12240" w:h="20160" w:code="5"/>
          <w:pgMar w:top="1440" w:right="2275" w:bottom="1440" w:left="2275" w:header="72" w:footer="720" w:gutter="0"/>
          <w:pgNumType w:start="1"/>
          <w:cols w:space="720"/>
          <w:docGrid w:linePitch="360"/>
        </w:sectPr>
      </w:pPr>
    </w:p>
    <w:p w:rsidR="00686AEB" w:rsidRPr="00677316" w:rsidRDefault="00863F52" w:rsidP="00392E46">
      <w:pPr>
        <w:pStyle w:val="HangingAnAct"/>
        <w:rPr>
          <w:rStyle w:val="HangingAnActChar"/>
        </w:rPr>
      </w:pPr>
      <w:r>
        <w:rPr>
          <w:rStyle w:val="BillHead"/>
        </w:rPr>
        <w:lastRenderedPageBreak/>
        <w:t>An Act</w:t>
      </w:r>
      <w:r w:rsidR="00686AEB" w:rsidRPr="006B7FA7">
        <w:rPr>
          <w:rStyle w:val="HangingAnActChar"/>
        </w:rPr>
        <w:t xml:space="preserve"> </w:t>
      </w:r>
      <w:r w:rsidR="00F8317E" w:rsidRPr="00F8317E">
        <w:rPr>
          <w:rStyle w:val="HangingAnActChar"/>
        </w:rPr>
        <w:t xml:space="preserve">concerning the gross income tax credit for child </w:t>
      </w:r>
      <w:r w:rsidR="00BF32D8">
        <w:rPr>
          <w:rStyle w:val="HangingAnActChar"/>
        </w:rPr>
        <w:t>and</w:t>
      </w:r>
      <w:r w:rsidR="00BF32D8" w:rsidRPr="00F8317E">
        <w:rPr>
          <w:rStyle w:val="HangingAnActChar"/>
        </w:rPr>
        <w:t xml:space="preserve"> </w:t>
      </w:r>
      <w:r w:rsidR="00F8317E" w:rsidRPr="00F8317E">
        <w:rPr>
          <w:rStyle w:val="HangingAnActChar"/>
        </w:rPr>
        <w:t>dependent care expenses, amending P.L.2018, c.45.</w:t>
      </w:r>
    </w:p>
    <w:p w:rsidR="000B1054" w:rsidRPr="00D71D68" w:rsidRDefault="000B1054" w:rsidP="000B1054"/>
    <w:p w:rsidR="00686AEB" w:rsidRPr="00AA7880" w:rsidRDefault="00686AEB" w:rsidP="00686AEB">
      <w:r>
        <w:tab/>
      </w:r>
      <w:r w:rsidR="00863F52">
        <w:rPr>
          <w:rStyle w:val="BillHeading2"/>
        </w:rPr>
        <w:t>Be It Enacted</w:t>
      </w:r>
      <w:r>
        <w:rPr>
          <w:rStyle w:val="BillHeading2"/>
        </w:rPr>
        <w:t xml:space="preserve"> </w:t>
      </w:r>
      <w:r w:rsidR="00863F52">
        <w:rPr>
          <w:rStyle w:val="BillLanguage"/>
        </w:rPr>
        <w:t>by the Senate and General Assembly of the State of New Jersey:</w:t>
      </w:r>
    </w:p>
    <w:p w:rsidR="00686AEB" w:rsidRDefault="00686AEB" w:rsidP="00686AEB"/>
    <w:p w:rsidR="008441E5" w:rsidRDefault="008441E5" w:rsidP="00686AEB">
      <w:r>
        <w:tab/>
        <w:t>1.</w:t>
      </w:r>
      <w:r>
        <w:tab/>
      </w:r>
      <w:r w:rsidRPr="008441E5">
        <w:t>Section 5 of P.L.2018, c.45 (C.54A:4-17) is amended to read as follows:</w:t>
      </w:r>
    </w:p>
    <w:p w:rsidR="008441E5" w:rsidRPr="004A4A77" w:rsidRDefault="008441E5" w:rsidP="008441E5">
      <w:r>
        <w:tab/>
        <w:t>5.</w:t>
      </w:r>
      <w:r>
        <w:tab/>
        <w:t xml:space="preserve">a.  A resident taxpayer with New Jersey taxable income of </w:t>
      </w:r>
      <w:r w:rsidRPr="008441E5">
        <w:rPr>
          <w:rFonts w:ascii="Albertus Extra Bold" w:hAnsi="Albertus Extra Bold"/>
          <w:b/>
        </w:rPr>
        <w:t>[</w:t>
      </w:r>
      <w:r>
        <w:t>$60,000</w:t>
      </w:r>
      <w:r w:rsidRPr="008441E5">
        <w:rPr>
          <w:rFonts w:ascii="Albertus Extra Bold" w:hAnsi="Albertus Extra Bold"/>
          <w:b/>
        </w:rPr>
        <w:t>]</w:t>
      </w:r>
      <w:r>
        <w:t xml:space="preserve"> </w:t>
      </w:r>
      <w:r w:rsidRPr="008441E5">
        <w:rPr>
          <w:u w:val="single"/>
        </w:rPr>
        <w:t>$150,000</w:t>
      </w:r>
      <w:r>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w:t>
      </w:r>
      <w:r w:rsidRPr="004A4A77">
        <w:t>t seq.  The credit shall be in an amount equal to a percentage of the credit allowed the taxpayer for federal income tax purposes for the taxable year, according to the following schedule:</w:t>
      </w:r>
    </w:p>
    <w:p w:rsidR="008441E5" w:rsidRPr="004A4A77" w:rsidRDefault="008441E5" w:rsidP="008441E5"/>
    <w:p w:rsidR="008441E5" w:rsidRPr="004A4A77" w:rsidRDefault="008441E5" w:rsidP="008441E5">
      <w:r w:rsidRPr="004A4A77">
        <w:t>NJ taxable income is:</w:t>
      </w:r>
      <w:r w:rsidRPr="004A4A77">
        <w:tab/>
      </w:r>
      <w:r w:rsidRPr="004A4A77">
        <w:tab/>
      </w:r>
      <w:r w:rsidRPr="004A4A77">
        <w:tab/>
      </w:r>
      <w:r w:rsidRPr="004A4A77">
        <w:tab/>
        <w:t>Amount of NJ credit is:</w:t>
      </w:r>
    </w:p>
    <w:p w:rsidR="008441E5" w:rsidRPr="004A4A77" w:rsidRDefault="008441E5" w:rsidP="008441E5">
      <w:r w:rsidRPr="004A4A77">
        <w:rPr>
          <w:rFonts w:ascii="Albertus Extra Bold" w:hAnsi="Albertus Extra Bold"/>
          <w:b/>
        </w:rPr>
        <w:t>[</w:t>
      </w:r>
      <w:r w:rsidRPr="004A4A77">
        <w:t>Not over $20,000</w:t>
      </w:r>
      <w:r w:rsidRPr="004A4A77">
        <w:tab/>
      </w:r>
      <w:r w:rsidRPr="004A4A77">
        <w:tab/>
      </w:r>
      <w:r w:rsidRPr="004A4A77">
        <w:tab/>
      </w:r>
      <w:r w:rsidRPr="004A4A77">
        <w:tab/>
        <w:t>50% of federal credit</w:t>
      </w:r>
    </w:p>
    <w:p w:rsidR="008441E5" w:rsidRPr="004A4A77" w:rsidRDefault="008441E5" w:rsidP="008441E5">
      <w:r w:rsidRPr="004A4A77">
        <w:t>over $20,000 but not over $30,000</w:t>
      </w:r>
      <w:r w:rsidRPr="004A4A77">
        <w:tab/>
      </w:r>
      <w:r w:rsidRPr="004A4A77">
        <w:tab/>
        <w:t>40% of federal credit</w:t>
      </w:r>
    </w:p>
    <w:p w:rsidR="008441E5" w:rsidRPr="004A4A77" w:rsidRDefault="008441E5" w:rsidP="008441E5">
      <w:r w:rsidRPr="004A4A77">
        <w:t>over $30,000 but not over $40,000</w:t>
      </w:r>
      <w:r w:rsidRPr="004A4A77">
        <w:tab/>
      </w:r>
      <w:r w:rsidRPr="004A4A77">
        <w:tab/>
        <w:t>30% of federal credit</w:t>
      </w:r>
    </w:p>
    <w:p w:rsidR="008441E5" w:rsidRPr="004A4A77" w:rsidRDefault="008441E5" w:rsidP="008441E5">
      <w:r w:rsidRPr="004A4A77">
        <w:t>over $40,000 but not over $50,000</w:t>
      </w:r>
      <w:r w:rsidRPr="004A4A77">
        <w:tab/>
      </w:r>
      <w:r w:rsidRPr="004A4A77">
        <w:tab/>
        <w:t>20% of federal credit</w:t>
      </w:r>
    </w:p>
    <w:p w:rsidR="008441E5" w:rsidRPr="004A4A77" w:rsidRDefault="008441E5" w:rsidP="008441E5">
      <w:r w:rsidRPr="004A4A77">
        <w:t>over $50,000 but not over $60,000</w:t>
      </w:r>
      <w:r w:rsidRPr="004A4A77">
        <w:tab/>
      </w:r>
      <w:r w:rsidRPr="004A4A77">
        <w:tab/>
        <w:t>10% of federal credit.</w:t>
      </w:r>
      <w:r w:rsidRPr="004A4A77">
        <w:rPr>
          <w:rFonts w:ascii="Albertus Extra Bold" w:hAnsi="Albertus Extra Bold"/>
          <w:b/>
        </w:rPr>
        <w:t>]</w:t>
      </w:r>
    </w:p>
    <w:p w:rsidR="008441E5" w:rsidRPr="004A4A77" w:rsidRDefault="008441E5" w:rsidP="008441E5"/>
    <w:p w:rsidR="008441E5" w:rsidRPr="004A4A77" w:rsidRDefault="008441E5" w:rsidP="008441E5">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8441E5" w:rsidRPr="004A4A77" w:rsidRDefault="008441E5" w:rsidP="008441E5">
      <w:pPr>
        <w:rPr>
          <w:u w:val="single"/>
        </w:rPr>
      </w:pPr>
      <w:r w:rsidRPr="004A4A77">
        <w:rPr>
          <w:u w:val="single"/>
        </w:rPr>
        <w:t>over $30,000 but not over $60,000</w:t>
      </w:r>
      <w:r w:rsidRPr="004A4A77">
        <w:rPr>
          <w:u w:val="single"/>
        </w:rPr>
        <w:tab/>
      </w:r>
      <w:r w:rsidRPr="004A4A77">
        <w:rPr>
          <w:u w:val="single"/>
        </w:rPr>
        <w:tab/>
        <w:t>40% of federal credit</w:t>
      </w:r>
    </w:p>
    <w:p w:rsidR="008441E5" w:rsidRPr="004A4A77" w:rsidRDefault="008441E5" w:rsidP="008441E5">
      <w:pPr>
        <w:rPr>
          <w:u w:val="single"/>
        </w:rPr>
      </w:pPr>
      <w:r w:rsidRPr="004A4A77">
        <w:rPr>
          <w:u w:val="single"/>
        </w:rPr>
        <w:t>over $60,000 but not over $90,000</w:t>
      </w:r>
      <w:r w:rsidRPr="004A4A77">
        <w:rPr>
          <w:u w:val="single"/>
        </w:rPr>
        <w:tab/>
      </w:r>
      <w:r w:rsidRPr="004A4A77">
        <w:rPr>
          <w:u w:val="single"/>
        </w:rPr>
        <w:tab/>
        <w:t>30% of federal credit</w:t>
      </w:r>
    </w:p>
    <w:p w:rsidR="008441E5" w:rsidRPr="004A4A77" w:rsidRDefault="008441E5" w:rsidP="008441E5">
      <w:pPr>
        <w:rPr>
          <w:u w:val="single"/>
        </w:rPr>
      </w:pPr>
      <w:r w:rsidRPr="004A4A77">
        <w:rPr>
          <w:u w:val="single"/>
        </w:rPr>
        <w:t>over $90,000 but not over $120,000</w:t>
      </w:r>
      <w:r w:rsidRPr="004A4A77">
        <w:rPr>
          <w:u w:val="single"/>
        </w:rPr>
        <w:tab/>
      </w:r>
      <w:r w:rsidRPr="004A4A77">
        <w:rPr>
          <w:u w:val="single"/>
        </w:rPr>
        <w:tab/>
        <w:t>20% of federal credit</w:t>
      </w:r>
    </w:p>
    <w:p w:rsidR="008441E5" w:rsidRPr="004A4A77" w:rsidRDefault="008441E5" w:rsidP="008441E5">
      <w:r w:rsidRPr="004A4A77">
        <w:rPr>
          <w:u w:val="single"/>
        </w:rPr>
        <w:t>over $120,000 but not over $150,000</w:t>
      </w:r>
      <w:r w:rsidRPr="004A4A77">
        <w:rPr>
          <w:u w:val="single"/>
        </w:rPr>
        <w:tab/>
        <w:t>10% of federal credit.</w:t>
      </w:r>
    </w:p>
    <w:p w:rsidR="008441E5" w:rsidRPr="004A4A77" w:rsidRDefault="008441E5" w:rsidP="008441E5"/>
    <w:p w:rsidR="008441E5" w:rsidRPr="004A4A77" w:rsidRDefault="00F72A5B" w:rsidP="008441E5">
      <w:r w:rsidRPr="004A4A77">
        <w:rPr>
          <w:rFonts w:ascii="Albertus Extra Bold" w:hAnsi="Albertus Extra Bold"/>
          <w:b/>
        </w:rPr>
        <w:t>[</w:t>
      </w:r>
      <w:r w:rsidR="008441E5" w:rsidRPr="004A4A77">
        <w:t>The credit allowed by this section for a taxable year shall not exceed $500 for employment-related expenses paid by the taxpayer for one qualifying individual and $1,000 for employment-related expenses paid by the taxpayer for two or more qualifying individuals.</w:t>
      </w:r>
      <w:r w:rsidRPr="004A4A77">
        <w:rPr>
          <w:rFonts w:ascii="Albertus Extra Bold" w:hAnsi="Albertus Extra Bold"/>
          <w:b/>
        </w:rPr>
        <w:t>]</w:t>
      </w:r>
      <w:r w:rsidR="008441E5" w:rsidRPr="004A4A77">
        <w:t xml:space="preserve">  The </w:t>
      </w:r>
      <w:r w:rsidR="005F0594" w:rsidRPr="004A4A77">
        <w:rPr>
          <w:rFonts w:ascii="Albertus Extra Bold" w:hAnsi="Albertus Extra Bold"/>
          <w:b/>
        </w:rPr>
        <w:t>[</w:t>
      </w:r>
      <w:r w:rsidR="008441E5" w:rsidRPr="004A4A77">
        <w:t>$60,000</w:t>
      </w:r>
      <w:r w:rsidR="005F0594" w:rsidRPr="004A4A77">
        <w:rPr>
          <w:rFonts w:ascii="Albertus Extra Bold" w:hAnsi="Albertus Extra Bold"/>
          <w:b/>
        </w:rPr>
        <w:t>]</w:t>
      </w:r>
      <w:r w:rsidR="008441E5" w:rsidRPr="004A4A77">
        <w:t xml:space="preserve"> </w:t>
      </w:r>
      <w:r w:rsidR="005F0594" w:rsidRPr="004A4A77">
        <w:rPr>
          <w:u w:val="single"/>
        </w:rPr>
        <w:t>$150,000</w:t>
      </w:r>
      <w:r w:rsidR="005F0594" w:rsidRPr="004A4A77">
        <w:t xml:space="preserve"> </w:t>
      </w:r>
      <w:r w:rsidR="008441E5" w:rsidRPr="004A4A77">
        <w:t>income limit set forth in this subsection shall apply to taxpayers of any filing status.</w:t>
      </w:r>
    </w:p>
    <w:p w:rsidR="00392E46" w:rsidRDefault="008441E5" w:rsidP="00392E46">
      <w:pPr>
        <w:rPr>
          <w:u w:val="single"/>
        </w:rPr>
      </w:pPr>
      <w:r w:rsidRPr="004A4A77">
        <w:tab/>
        <w:t>b.</w:t>
      </w:r>
      <w:r w:rsidRPr="004A4A77">
        <w:tab/>
      </w:r>
      <w:r w:rsidR="005F0594" w:rsidRPr="004A4A77">
        <w:rPr>
          <w:rFonts w:ascii="Albertus Extra Bold" w:hAnsi="Albertus Extra Bold"/>
          <w:b/>
        </w:rPr>
        <w:t>[</w:t>
      </w:r>
      <w:r w:rsidRPr="004A4A77">
        <w:t>A credit allowed pursuant to this section shall not reduce the tax liability otherwise due pursuant to N.J.S.54A:1-1 et seq. for a taxable year to an amount less than zero.</w:t>
      </w:r>
      <w:r w:rsidR="005F0594" w:rsidRPr="004A4A77">
        <w:rPr>
          <w:rFonts w:ascii="Albertus Extra Bold" w:hAnsi="Albertus Extra Bold"/>
          <w:b/>
        </w:rPr>
        <w:t>]</w:t>
      </w:r>
      <w:r w:rsidR="005F0594" w:rsidRPr="004A4A77">
        <w:t xml:space="preserve"> </w:t>
      </w:r>
      <w:r w:rsidR="005F0594" w:rsidRPr="004A4A77">
        <w:rPr>
          <w:u w:val="single"/>
        </w:rPr>
        <w:t>If the amount of the credit allowed pursuant to this section exceeds the amount of gross income tax otherwise due pursuant to the "New Jersey Gross Income Tax Act," N.J.S.54A:1-1 et seq., the amount of excess shall be treated as a refundable overpayment.  The Director of the Division of Taxation shall determi</w:t>
      </w:r>
      <w:r w:rsidR="00392E46">
        <w:rPr>
          <w:u w:val="single"/>
        </w:rPr>
        <w:t>ne the order of priority of the</w:t>
      </w:r>
      <w:r w:rsidR="00392E46">
        <w:rPr>
          <w:u w:val="single"/>
        </w:rPr>
        <w:br w:type="page"/>
      </w:r>
    </w:p>
    <w:p w:rsidR="008441E5" w:rsidRDefault="005F0594" w:rsidP="008441E5">
      <w:r w:rsidRPr="004A4A77">
        <w:rPr>
          <w:u w:val="single"/>
        </w:rPr>
        <w:lastRenderedPageBreak/>
        <w:t>application of the credit allowed pursuant to this section and any other credits allowed</w:t>
      </w:r>
      <w:r w:rsidRPr="005F0594">
        <w:rPr>
          <w:u w:val="single"/>
        </w:rPr>
        <w:t xml:space="preserve"> by law.</w:t>
      </w:r>
    </w:p>
    <w:p w:rsidR="008441E5" w:rsidRDefault="008441E5" w:rsidP="008441E5">
      <w:r>
        <w:tab/>
        <w:t>c.</w:t>
      </w:r>
      <w: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441E5" w:rsidRDefault="008441E5" w:rsidP="008441E5">
      <w:r>
        <w:tab/>
        <w:t>d.</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F0594" w:rsidRDefault="005F0594" w:rsidP="008441E5">
      <w:r w:rsidRPr="005F0594">
        <w:t>(cf: P.L.2018, c.45, s.5)</w:t>
      </w:r>
    </w:p>
    <w:p w:rsidR="008441E5" w:rsidRPr="00D71D68" w:rsidRDefault="008441E5" w:rsidP="00686AEB"/>
    <w:p w:rsidR="00686AEB" w:rsidRPr="00AA7880" w:rsidRDefault="00686AEB" w:rsidP="00686AEB">
      <w:r>
        <w:tab/>
      </w:r>
      <w:r w:rsidR="008441E5">
        <w:t>2.</w:t>
      </w:r>
      <w:r w:rsidR="008441E5">
        <w:tab/>
      </w:r>
      <w:r w:rsidR="00863F52">
        <w:t>This act shall take effect</w:t>
      </w:r>
      <w:r w:rsidR="008441E5">
        <w:t xml:space="preserve"> immediately </w:t>
      </w:r>
      <w:r w:rsidR="008441E5" w:rsidRPr="008441E5">
        <w:t>and shall apply retroactively to taxable years beginning on and after January 1, 2021.</w:t>
      </w:r>
    </w:p>
    <w:p w:rsidR="00686AEB" w:rsidRDefault="00686AEB" w:rsidP="00686AEB"/>
    <w:p w:rsidR="005F0594" w:rsidRPr="00CE7BD8" w:rsidRDefault="005F0594" w:rsidP="00686AEB"/>
    <w:p w:rsidR="00686AEB" w:rsidRPr="00AA7880" w:rsidRDefault="00686AEB" w:rsidP="00686AEB">
      <w:pPr>
        <w:jc w:val="center"/>
      </w:pPr>
      <w:r w:rsidRPr="00D71D68">
        <w:t>STATEMENT</w:t>
      </w:r>
    </w:p>
    <w:p w:rsidR="00686AEB" w:rsidRDefault="00686AEB" w:rsidP="00686AEB"/>
    <w:p w:rsidR="0016675F" w:rsidRDefault="00AE784E" w:rsidP="00794541">
      <w:r>
        <w:tab/>
      </w:r>
      <w:r w:rsidR="006C7E2D">
        <w:t xml:space="preserve">This bill revises the </w:t>
      </w:r>
      <w:r w:rsidR="009C26F4">
        <w:t>State’s</w:t>
      </w:r>
      <w:r w:rsidR="00794541">
        <w:t xml:space="preserve"> </w:t>
      </w:r>
      <w:r w:rsidR="000F440F">
        <w:t xml:space="preserve">child and dependent </w:t>
      </w:r>
      <w:r w:rsidR="009C26F4">
        <w:t xml:space="preserve">care </w:t>
      </w:r>
      <w:r w:rsidR="00794541">
        <w:t>tax credit</w:t>
      </w:r>
      <w:r w:rsidR="000F440F">
        <w:t>, which is based on the federal credit and is</w:t>
      </w:r>
      <w:r w:rsidR="00794541">
        <w:t xml:space="preserve"> for taxpayers who incur </w:t>
      </w:r>
      <w:r w:rsidR="000F440F">
        <w:t xml:space="preserve">expenses for </w:t>
      </w:r>
      <w:r w:rsidR="000F440F">
        <w:rPr>
          <w:color w:val="000000"/>
        </w:rPr>
        <w:t>household services and the care of a child or dependent to enable the taxpayer to be employed</w:t>
      </w:r>
      <w:r w:rsidR="00794541">
        <w:t xml:space="preserve">. </w:t>
      </w:r>
    </w:p>
    <w:p w:rsidR="0016675F" w:rsidRDefault="0016675F" w:rsidP="00794541">
      <w:r>
        <w:tab/>
        <w:t>T</w:t>
      </w:r>
      <w:r w:rsidR="00251491">
        <w:t>he</w:t>
      </w:r>
      <w:r>
        <w:t xml:space="preserve"> bill </w:t>
      </w:r>
      <w:r w:rsidR="00251491">
        <w:t>revises</w:t>
      </w:r>
      <w:r>
        <w:t xml:space="preserve"> the credit so that it will be refundable. </w:t>
      </w:r>
      <w:r w:rsidR="00FD5ABE">
        <w:t xml:space="preserve"> This means that</w:t>
      </w:r>
      <w:r>
        <w:t xml:space="preserve"> a taxpayer </w:t>
      </w:r>
      <w:r w:rsidR="009C26F4">
        <w:t xml:space="preserve">could </w:t>
      </w:r>
      <w:r>
        <w:t xml:space="preserve">receive a </w:t>
      </w:r>
      <w:r w:rsidR="009C26F4">
        <w:t xml:space="preserve">cash refund if the </w:t>
      </w:r>
      <w:r>
        <w:t>credit</w:t>
      </w:r>
      <w:r w:rsidR="009C26F4">
        <w:t xml:space="preserve"> amount is</w:t>
      </w:r>
      <w:r>
        <w:t xml:space="preserve"> in excess of their gross income tax liability. </w:t>
      </w:r>
      <w:r w:rsidR="00FD5ABE">
        <w:t xml:space="preserve"> </w:t>
      </w:r>
      <w:r w:rsidR="00251491">
        <w:t>Under current law, the credit is nonrefundable</w:t>
      </w:r>
      <w:r w:rsidR="00FD5ABE">
        <w:t>,</w:t>
      </w:r>
      <w:r w:rsidR="00251491">
        <w:t xml:space="preserve"> and therefore</w:t>
      </w:r>
      <w:r w:rsidR="00FD5ABE">
        <w:t>,</w:t>
      </w:r>
      <w:r w:rsidR="00251491">
        <w:t xml:space="preserve"> if the credit is in excess of the taxpayer’s gross income tax liability then the </w:t>
      </w:r>
      <w:r w:rsidR="009C26F4">
        <w:t>taxpayer may not be able to claim the full tax credit amount</w:t>
      </w:r>
      <w:r w:rsidR="00251491">
        <w:t>.</w:t>
      </w:r>
    </w:p>
    <w:p w:rsidR="00794541" w:rsidRPr="004A4A77" w:rsidRDefault="00251491" w:rsidP="00794541">
      <w:r>
        <w:tab/>
      </w:r>
      <w:r w:rsidRPr="004A4A77">
        <w:t xml:space="preserve">The bill also revises the income requirements for the credit so that </w:t>
      </w:r>
      <w:r w:rsidR="00794541" w:rsidRPr="004A4A77">
        <w:t>taxpayers who have New Jersey taxable income of $</w:t>
      </w:r>
      <w:r w:rsidRPr="004A4A77">
        <w:t>15</w:t>
      </w:r>
      <w:r w:rsidR="00794541" w:rsidRPr="004A4A77">
        <w:t>0,000 or less for the tax year</w:t>
      </w:r>
      <w:r w:rsidR="00BF32D8">
        <w:t xml:space="preserve"> can claim the credit compared to $60,000 or less under current law</w:t>
      </w:r>
      <w:r w:rsidR="00794541" w:rsidRPr="004A4A77">
        <w:t>.</w:t>
      </w:r>
      <w:r w:rsidR="0016675F" w:rsidRPr="004A4A77">
        <w:t xml:space="preserve"> </w:t>
      </w:r>
      <w:r w:rsidR="00FD5ABE" w:rsidRPr="004A4A77">
        <w:t xml:space="preserve"> </w:t>
      </w:r>
      <w:r w:rsidR="00F0640B" w:rsidRPr="004A4A77">
        <w:t xml:space="preserve">In addition, </w:t>
      </w:r>
      <w:r w:rsidR="00E3420A">
        <w:t xml:space="preserve">the bill removes the </w:t>
      </w:r>
      <w:r w:rsidR="00F0640B" w:rsidRPr="004A4A77">
        <w:t xml:space="preserve">current </w:t>
      </w:r>
      <w:r w:rsidR="00E3420A">
        <w:t>caps of</w:t>
      </w:r>
      <w:r w:rsidR="00F0640B" w:rsidRPr="004A4A77">
        <w:t xml:space="preserve"> $500 for </w:t>
      </w:r>
      <w:r w:rsidR="00E3420A">
        <w:t xml:space="preserve">employment-related </w:t>
      </w:r>
      <w:r w:rsidR="00F0640B" w:rsidRPr="004A4A77">
        <w:t xml:space="preserve">expenses paid by the taxpayer for one </w:t>
      </w:r>
      <w:r w:rsidR="000F440F" w:rsidRPr="004A4A77">
        <w:t>child or dependent</w:t>
      </w:r>
      <w:r w:rsidR="00F0640B" w:rsidRPr="004A4A77">
        <w:t xml:space="preserve"> and $1,000 for </w:t>
      </w:r>
      <w:r w:rsidR="00E3420A">
        <w:t xml:space="preserve">employment-related </w:t>
      </w:r>
      <w:r w:rsidR="00F0640B" w:rsidRPr="004A4A77">
        <w:t xml:space="preserve">expenses paid by the taxpayer for two or more </w:t>
      </w:r>
      <w:r w:rsidR="000F440F" w:rsidRPr="004A4A77">
        <w:t>children or dependents</w:t>
      </w:r>
      <w:r w:rsidR="00F0640B" w:rsidRPr="004A4A77">
        <w:t xml:space="preserve">.  </w:t>
      </w:r>
    </w:p>
    <w:p w:rsidR="00E3420A" w:rsidRDefault="006C7E2D" w:rsidP="00686AEB">
      <w:r w:rsidRPr="004A4A77">
        <w:tab/>
      </w:r>
      <w:r w:rsidR="00251491" w:rsidRPr="004A4A77">
        <w:t>Finally, t</w:t>
      </w:r>
      <w:r w:rsidRPr="004A4A77">
        <w:t xml:space="preserve">he bill revises </w:t>
      </w:r>
      <w:r w:rsidR="00E3420A">
        <w:t xml:space="preserve">the tax credit’s </w:t>
      </w:r>
      <w:r w:rsidRPr="00F91868">
        <w:t>taxable income</w:t>
      </w:r>
      <w:r w:rsidR="00E3420A">
        <w:t xml:space="preserve"> eligibility requirements as follows</w:t>
      </w:r>
      <w:r w:rsidRPr="00F91868">
        <w:t>: not over $</w:t>
      </w:r>
      <w:r w:rsidR="00F91868" w:rsidRPr="00F91868">
        <w:t>3</w:t>
      </w:r>
      <w:r w:rsidRPr="00F91868">
        <w:t>0,000 to receive a New Jersey tax credit equal to 50 percent of the federal credit; over $</w:t>
      </w:r>
      <w:r w:rsidR="00F91868" w:rsidRPr="00F91868">
        <w:t>3</w:t>
      </w:r>
      <w:r w:rsidRPr="00F91868">
        <w:t>0,000 but not over $</w:t>
      </w:r>
      <w:r w:rsidR="00F91868" w:rsidRPr="00F91868">
        <w:t>6</w:t>
      </w:r>
      <w:r w:rsidRPr="00F91868">
        <w:t xml:space="preserve">0,000 </w:t>
      </w:r>
      <w:r w:rsidR="00F91868" w:rsidRPr="00F91868">
        <w:t>to</w:t>
      </w:r>
      <w:r w:rsidRPr="00F91868">
        <w:t xml:space="preserve"> receive 40 percent of the federal credit; over $</w:t>
      </w:r>
      <w:r w:rsidR="00F91868" w:rsidRPr="00F91868">
        <w:t>6</w:t>
      </w:r>
      <w:r w:rsidRPr="00F91868">
        <w:t>0,000 but not over $</w:t>
      </w:r>
      <w:r w:rsidR="00F91868" w:rsidRPr="00F91868">
        <w:t>9</w:t>
      </w:r>
      <w:r w:rsidRPr="00F91868">
        <w:t xml:space="preserve">0,000 </w:t>
      </w:r>
      <w:r w:rsidR="00F91868" w:rsidRPr="00F91868">
        <w:t>to</w:t>
      </w:r>
      <w:r w:rsidRPr="00F91868">
        <w:t xml:space="preserve"> receive 30 percent of the federal credit; over $</w:t>
      </w:r>
      <w:r w:rsidR="00F91868" w:rsidRPr="00F91868">
        <w:t>9</w:t>
      </w:r>
      <w:r w:rsidRPr="00F91868">
        <w:t>0,000 but not over $</w:t>
      </w:r>
      <w:r w:rsidR="00F91868" w:rsidRPr="00F91868">
        <w:t>12</w:t>
      </w:r>
      <w:r w:rsidRPr="00F91868">
        <w:t xml:space="preserve">0,000 </w:t>
      </w:r>
      <w:r w:rsidR="00F91868" w:rsidRPr="00F91868">
        <w:t>to</w:t>
      </w:r>
      <w:r w:rsidRPr="00F91868">
        <w:t xml:space="preserve"> receive 20 percent of </w:t>
      </w:r>
      <w:r w:rsidRPr="00F91868">
        <w:lastRenderedPageBreak/>
        <w:t>the federal credit; and over $</w:t>
      </w:r>
      <w:r w:rsidR="00F91868" w:rsidRPr="00F91868">
        <w:t>12</w:t>
      </w:r>
      <w:r w:rsidRPr="00F91868">
        <w:t>0,000 but not over $</w:t>
      </w:r>
      <w:r w:rsidR="00F91868" w:rsidRPr="00F91868">
        <w:t>15</w:t>
      </w:r>
      <w:r w:rsidRPr="00F91868">
        <w:t xml:space="preserve">0,000 </w:t>
      </w:r>
      <w:r w:rsidR="00F91868" w:rsidRPr="00F91868">
        <w:t>to</w:t>
      </w:r>
      <w:r w:rsidRPr="00F91868">
        <w:t xml:space="preserve"> receive 10 percent of the federal credit.</w:t>
      </w:r>
      <w:r w:rsidR="00251491" w:rsidRPr="00251491">
        <w:t xml:space="preserve"> </w:t>
      </w:r>
      <w:r w:rsidR="00FD5ABE">
        <w:t xml:space="preserve"> </w:t>
      </w:r>
    </w:p>
    <w:sectPr w:rsidR="00E3420A" w:rsidSect="00392E46">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C7" w:rsidRDefault="00D268C7">
      <w:r>
        <w:separator/>
      </w:r>
    </w:p>
  </w:endnote>
  <w:endnote w:type="continuationSeparator" w:id="0">
    <w:p w:rsidR="00D268C7" w:rsidRDefault="00D2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F52" w:rsidRPr="00921C91" w:rsidRDefault="00863F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3F52" w:rsidRPr="00921C91" w:rsidRDefault="00863F52">
    <w:pPr>
      <w:pStyle w:val="Footer"/>
      <w:rPr>
        <w:szCs w:val="18"/>
      </w:rPr>
    </w:pPr>
  </w:p>
  <w:p w:rsidR="00863F52" w:rsidRPr="00921C91" w:rsidRDefault="00863F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C7" w:rsidRDefault="00D268C7">
      <w:r>
        <w:separator/>
      </w:r>
    </w:p>
  </w:footnote>
  <w:footnote w:type="continuationSeparator" w:id="0">
    <w:p w:rsidR="00D268C7" w:rsidRDefault="00D2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6E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AE3" w:rsidRDefault="00D86AE3" w:rsidP="00D86AE3">
    <w:pPr>
      <w:pStyle w:val="bpuHeadSpon"/>
    </w:pPr>
    <w:r w:rsidRPr="00D86AE3">
      <w:rPr>
        <w:rStyle w:val="bpuHeadSponChar"/>
      </w:rPr>
      <w:t>S4065</w:t>
    </w:r>
    <w:r>
      <w:t xml:space="preserve"> ADDIEGO</w:t>
    </w:r>
  </w:p>
  <w:p w:rsidR="00D86AE3" w:rsidRDefault="00D86AE3" w:rsidP="00D86AE3">
    <w:pPr>
      <w:pStyle w:val="bpuHeadSpon"/>
    </w:pPr>
    <w:r>
      <w:fldChar w:fldCharType="begin"/>
    </w:r>
    <w:r>
      <w:instrText xml:space="preserve"> PAGE  \* MERGEFORMAT </w:instrText>
    </w:r>
    <w:r>
      <w:fldChar w:fldCharType="separate"/>
    </w:r>
    <w:r w:rsidR="00CB6EA4">
      <w:rPr>
        <w:noProof/>
      </w:rPr>
      <w:t>4</w:t>
    </w:r>
    <w:r>
      <w:fldChar w:fldCharType="end"/>
    </w:r>
  </w:p>
  <w:p w:rsidR="00D86AE3" w:rsidRDefault="00D86AE3" w:rsidP="00D86AE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6AE3" w:rsidRDefault="00D86AE3" w:rsidP="00D86AE3">
    <w:pPr>
      <w:pStyle w:val="bpuHeadSpon"/>
    </w:pPr>
    <w:r w:rsidRPr="00D86AE3">
      <w:rPr>
        <w:rStyle w:val="bpuHeadSponChar"/>
      </w:rPr>
      <w:t>S4065</w:t>
    </w:r>
    <w:r>
      <w:t xml:space="preserve"> ADDIEGO</w:t>
    </w:r>
  </w:p>
  <w:p w:rsidR="00D86AE3" w:rsidRDefault="00D86AE3" w:rsidP="00D86AE3">
    <w:pPr>
      <w:pStyle w:val="bpuHeadSpon"/>
    </w:pPr>
    <w:r>
      <w:fldChar w:fldCharType="begin"/>
    </w:r>
    <w:r>
      <w:instrText xml:space="preserve"> PAGE  \* MERGEFORMAT </w:instrText>
    </w:r>
    <w:r>
      <w:fldChar w:fldCharType="separate"/>
    </w:r>
    <w:r w:rsidR="00CB6EA4">
      <w:rPr>
        <w:noProof/>
      </w:rPr>
      <w:t>2</w:t>
    </w:r>
    <w:r>
      <w:fldChar w:fldCharType="end"/>
    </w:r>
  </w:p>
  <w:p w:rsidR="00D86AE3" w:rsidRDefault="00D86AE3" w:rsidP="00D86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9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40F"/>
    <w:rsid w:val="000F5FDE"/>
    <w:rsid w:val="000F7466"/>
    <w:rsid w:val="0013000E"/>
    <w:rsid w:val="00133F81"/>
    <w:rsid w:val="00135943"/>
    <w:rsid w:val="00136C90"/>
    <w:rsid w:val="0014664C"/>
    <w:rsid w:val="001645FB"/>
    <w:rsid w:val="00164C68"/>
    <w:rsid w:val="0016675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562"/>
    <w:rsid w:val="001E15F1"/>
    <w:rsid w:val="001E16FA"/>
    <w:rsid w:val="001E6213"/>
    <w:rsid w:val="001F14C7"/>
    <w:rsid w:val="001F7405"/>
    <w:rsid w:val="00205533"/>
    <w:rsid w:val="00212B8D"/>
    <w:rsid w:val="002206C8"/>
    <w:rsid w:val="00222983"/>
    <w:rsid w:val="002370D0"/>
    <w:rsid w:val="00250C6A"/>
    <w:rsid w:val="0025149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81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144"/>
    <w:rsid w:val="003840E5"/>
    <w:rsid w:val="00391DA4"/>
    <w:rsid w:val="00392E46"/>
    <w:rsid w:val="003A3C64"/>
    <w:rsid w:val="003A3F83"/>
    <w:rsid w:val="003C43EF"/>
    <w:rsid w:val="003C5A6B"/>
    <w:rsid w:val="003C7FB2"/>
    <w:rsid w:val="003D24DE"/>
    <w:rsid w:val="003E26D4"/>
    <w:rsid w:val="003E47BA"/>
    <w:rsid w:val="003F3B37"/>
    <w:rsid w:val="0040195A"/>
    <w:rsid w:val="00402AE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7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9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E2D"/>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541"/>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1E5"/>
    <w:rsid w:val="00845F3C"/>
    <w:rsid w:val="008461B8"/>
    <w:rsid w:val="008462F1"/>
    <w:rsid w:val="00847EF1"/>
    <w:rsid w:val="008538FA"/>
    <w:rsid w:val="008573B0"/>
    <w:rsid w:val="00863F52"/>
    <w:rsid w:val="00865855"/>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6D3"/>
    <w:rsid w:val="0092725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4E"/>
    <w:rsid w:val="00AF0DB9"/>
    <w:rsid w:val="00AF1A8C"/>
    <w:rsid w:val="00B0116D"/>
    <w:rsid w:val="00B01173"/>
    <w:rsid w:val="00B02F35"/>
    <w:rsid w:val="00B05A3C"/>
    <w:rsid w:val="00B07100"/>
    <w:rsid w:val="00B1138C"/>
    <w:rsid w:val="00B2574A"/>
    <w:rsid w:val="00B25B22"/>
    <w:rsid w:val="00B35D8A"/>
    <w:rsid w:val="00B45B34"/>
    <w:rsid w:val="00B57047"/>
    <w:rsid w:val="00B57F08"/>
    <w:rsid w:val="00B61D86"/>
    <w:rsid w:val="00B6342D"/>
    <w:rsid w:val="00B726BD"/>
    <w:rsid w:val="00B732BC"/>
    <w:rsid w:val="00B75204"/>
    <w:rsid w:val="00B90E33"/>
    <w:rsid w:val="00B9676B"/>
    <w:rsid w:val="00BA2EA5"/>
    <w:rsid w:val="00BA364B"/>
    <w:rsid w:val="00BB1190"/>
    <w:rsid w:val="00BB31D0"/>
    <w:rsid w:val="00BB3A11"/>
    <w:rsid w:val="00BB4DDB"/>
    <w:rsid w:val="00BB5D79"/>
    <w:rsid w:val="00BB5F02"/>
    <w:rsid w:val="00BC7892"/>
    <w:rsid w:val="00BD61AA"/>
    <w:rsid w:val="00BE24D6"/>
    <w:rsid w:val="00BE7EFA"/>
    <w:rsid w:val="00BF06AD"/>
    <w:rsid w:val="00BF2C67"/>
    <w:rsid w:val="00BF32D8"/>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E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8C7"/>
    <w:rsid w:val="00D27FF3"/>
    <w:rsid w:val="00D343D0"/>
    <w:rsid w:val="00D3664D"/>
    <w:rsid w:val="00D500E9"/>
    <w:rsid w:val="00D507BC"/>
    <w:rsid w:val="00D6090A"/>
    <w:rsid w:val="00D62FA3"/>
    <w:rsid w:val="00D63B6F"/>
    <w:rsid w:val="00D64A90"/>
    <w:rsid w:val="00D86AE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2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60"/>
    <w:rsid w:val="00F00D08"/>
    <w:rsid w:val="00F064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5B"/>
    <w:rsid w:val="00F80AAC"/>
    <w:rsid w:val="00F8317E"/>
    <w:rsid w:val="00F91868"/>
    <w:rsid w:val="00FA0AFC"/>
    <w:rsid w:val="00FA1C82"/>
    <w:rsid w:val="00FA2ED1"/>
    <w:rsid w:val="00FA4A52"/>
    <w:rsid w:val="00FB4045"/>
    <w:rsid w:val="00FB4D8E"/>
    <w:rsid w:val="00FC0D0A"/>
    <w:rsid w:val="00FC1B0B"/>
    <w:rsid w:val="00FD2F97"/>
    <w:rsid w:val="00FD5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013B6D-639C-4D8E-B7C5-0FB17044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91"/>
    <w:rPr>
      <w:rFonts w:ascii="Segoe UI" w:hAnsi="Segoe UI" w:cs="Segoe UI"/>
      <w:spacing w:val="4"/>
      <w:sz w:val="18"/>
      <w:szCs w:val="18"/>
    </w:rPr>
  </w:style>
  <w:style w:type="character" w:styleId="LineNumber">
    <w:name w:val="line number"/>
    <w:basedOn w:val="DefaultParagraphFont"/>
    <w:semiHidden/>
    <w:unhideWhenUsed/>
    <w:rsid w:val="00D8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BA63D-EFFF-4C85-AB17-7FA20F3F3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884</Words>
  <Characters>4319</Characters>
  <Application>Microsoft Office Word</Application>
  <DocSecurity>0</DocSecurity>
  <Lines>117</Lines>
  <Paragraphs>38</Paragraphs>
  <ScaleCrop>false</ScaleCrop>
  <HeadingPairs>
    <vt:vector size="2" baseType="variant">
      <vt:variant>
        <vt:lpstr>Title</vt:lpstr>
      </vt:variant>
      <vt:variant>
        <vt:i4>1</vt:i4>
      </vt:variant>
    </vt:vector>
  </HeadingPairs>
  <TitlesOfParts>
    <vt:vector size="1" baseType="lpstr">
      <vt:lpstr>S4065</vt:lpstr>
    </vt:vector>
  </TitlesOfParts>
  <Manager>R229</Manager>
  <Company>NJ Office of Legislative Services</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dc:title>
  <dc:subject/>
  <dc:creator>Senator  ADDIEGO</dc:creator>
  <cp:keywords>S4065|4|RF |308|298|282|F|0|</cp:keywords>
  <dc:description>INTRODUCED NOVEMBER 8, 2021</dc:description>
  <cp:lastModifiedBy>Bell, Careema</cp:lastModifiedBy>
  <cp:revision>2</cp:revision>
  <cp:lastPrinted>2021-08-06T17:42:00Z</cp:lastPrinted>
  <dcterms:created xsi:type="dcterms:W3CDTF">2021-11-09T16:59:00Z</dcterms:created>
  <dcterms:modified xsi:type="dcterms:W3CDTF">2021-11-09T16:59:00Z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