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103EF8" w:rsidRDefault="00DA6F1D" w:rsidP="00DA6F1D">
      <w:pPr>
        <w:pStyle w:val="NormalFloor"/>
        <w:jc w:val="center"/>
      </w:pPr>
    </w:p>
    <w:p w:rsidR="00DA6F1D" w:rsidRDefault="0030775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4068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0775E">
        <w:t>Senate Floor Amendments</w:t>
      </w:r>
    </w:p>
    <w:p w:rsidR="00DA6F1D" w:rsidRDefault="0030775E" w:rsidP="00DA6F1D">
      <w:pPr>
        <w:pStyle w:val="NormalFloor"/>
        <w:jc w:val="center"/>
      </w:pPr>
      <w:r>
        <w:t>(Proposed by Senator SARLO)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0775E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30775E" w:rsidRPr="002046ED" w:rsidRDefault="0030775E" w:rsidP="0030775E">
      <w:r>
        <w:tab/>
        <w:t>These amendment modify the definition of “distributive proceeds” and change the effective date.</w:t>
      </w:r>
    </w:p>
    <w:sectPr w:rsidR="0030775E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03EF8"/>
    <w:rsid w:val="001C7B7C"/>
    <w:rsid w:val="00226BD2"/>
    <w:rsid w:val="0025232F"/>
    <w:rsid w:val="00291BFE"/>
    <w:rsid w:val="002F501A"/>
    <w:rsid w:val="0030775E"/>
    <w:rsid w:val="00444BFC"/>
    <w:rsid w:val="004D6C2C"/>
    <w:rsid w:val="004F1874"/>
    <w:rsid w:val="00503D8B"/>
    <w:rsid w:val="005C0D68"/>
    <w:rsid w:val="005E6306"/>
    <w:rsid w:val="00693CE7"/>
    <w:rsid w:val="006B2FD5"/>
    <w:rsid w:val="007E2FBC"/>
    <w:rsid w:val="007F5773"/>
    <w:rsid w:val="00886FAE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3DD1653C-72A7-446D-8D14-0384B291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179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S4068 Senate DECEMBER 2, 2021</vt:lpstr>
    </vt:vector>
  </TitlesOfParts>
  <Manager>R225</Manager>
  <Company>Office of Legislative Services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S4068 Senate Statement 12/2/21</dc:title>
  <dc:subject/>
  <dc:creator>Senate</dc:creator>
  <cp:keywords>S4068|1|RF |298|0|0|!|0|</cp:keywords>
  <dc:description/>
  <cp:lastModifiedBy>Siracusa, Nicole</cp:lastModifiedBy>
  <cp:revision>2</cp:revision>
  <dcterms:created xsi:type="dcterms:W3CDTF">2021-12-03T19:03:00Z</dcterms:created>
  <dcterms:modified xsi:type="dcterms:W3CDTF">2021-12-03T19:03:00Z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