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686E7" w14:textId="73404505" w:rsidR="007F7A31" w:rsidRDefault="007F7A31" w:rsidP="007F7A31">
      <w:pPr>
        <w:pStyle w:val="bpuBill"/>
      </w:pPr>
      <w:bookmarkStart w:id="0" w:name="bpuFrontPg"/>
      <w:bookmarkStart w:id="1" w:name="_GoBack"/>
      <w:bookmarkEnd w:id="0"/>
      <w:bookmarkEnd w:id="1"/>
      <w:r>
        <w:t xml:space="preserve">SENATE, No. 4071 </w:t>
      </w:r>
    </w:p>
    <w:p w14:paraId="03A4C901" w14:textId="54DA187F" w:rsidR="007F7A31" w:rsidRPr="009D38FF" w:rsidRDefault="007F7A31" w:rsidP="007F7A31">
      <w:pPr>
        <w:pStyle w:val="bpuWpGraphic"/>
      </w:pPr>
      <w:r>
        <w:object w:dxaOrig="8985" w:dyaOrig="255" w14:anchorId="63BFEC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586084" r:id="rId8"/>
        </w:object>
      </w:r>
    </w:p>
    <w:p w14:paraId="72E8970B" w14:textId="77777777" w:rsidR="007F7A31" w:rsidRDefault="007F7A31" w:rsidP="007F7A31">
      <w:pPr>
        <w:pStyle w:val="bpuState"/>
      </w:pPr>
      <w:r>
        <w:t>STATE OF NEW JERSEY</w:t>
      </w:r>
    </w:p>
    <w:p w14:paraId="1926913C" w14:textId="77777777" w:rsidR="007F7A31" w:rsidRDefault="007F7A31" w:rsidP="007F7A31">
      <w:pPr>
        <w:pStyle w:val="bpuLegislature"/>
      </w:pPr>
      <w:r>
        <w:t>219th LEGISLATURE</w:t>
      </w:r>
    </w:p>
    <w:p w14:paraId="12E887D9" w14:textId="111ABA89" w:rsidR="007F7A31" w:rsidRDefault="007F7A31" w:rsidP="007F7A31">
      <w:pPr>
        <w:pStyle w:val="bpuWpGraphic"/>
      </w:pPr>
      <w:r>
        <w:object w:dxaOrig="8985" w:dyaOrig="255" w14:anchorId="779E5B1F">
          <v:shape id="_x0000_i1026" type="#_x0000_t75" style="width:6in;height:11.8pt" o:ole="">
            <v:imagedata r:id="rId7" o:title=""/>
          </v:shape>
          <o:OLEObject Type="Embed" ProgID="WPWin6.1" ShapeID="_x0000_i1026" DrawAspect="Content" ObjectID="_1701586085" r:id="rId9"/>
        </w:object>
      </w:r>
      <w:r>
        <w:t xml:space="preserve">  </w:t>
      </w:r>
    </w:p>
    <w:p w14:paraId="17D99699" w14:textId="77777777" w:rsidR="007F7A31" w:rsidRDefault="007F7A31" w:rsidP="007F7A31">
      <w:pPr>
        <w:pStyle w:val="bpuIntro"/>
      </w:pPr>
      <w:r>
        <w:t>INTRODUCED NOVEMBER 8, 2021</w:t>
      </w:r>
    </w:p>
    <w:p w14:paraId="09476AF1" w14:textId="77777777" w:rsidR="007F7A31" w:rsidRDefault="007F7A31" w:rsidP="007F7A31">
      <w:pPr>
        <w:pStyle w:val="bpuIntro"/>
      </w:pPr>
    </w:p>
    <w:p w14:paraId="5537CD4A" w14:textId="77777777" w:rsidR="007F7A31" w:rsidRDefault="007F7A31" w:rsidP="007F7A31">
      <w:pPr>
        <w:pStyle w:val="bpuIntro"/>
        <w:sectPr w:rsidR="007F7A31" w:rsidSect="00B475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F4D4840" w14:textId="77777777" w:rsidR="007F7A31" w:rsidRDefault="007F7A31" w:rsidP="007F7A31">
      <w:pPr>
        <w:pStyle w:val="bpuIntro"/>
      </w:pPr>
    </w:p>
    <w:p w14:paraId="68A0B080" w14:textId="77777777" w:rsidR="007F7A31" w:rsidRDefault="007F7A31" w:rsidP="007F7A31">
      <w:pPr>
        <w:pStyle w:val="bpuSponsor"/>
      </w:pPr>
      <w:r>
        <w:t>Sponsored by:</w:t>
      </w:r>
    </w:p>
    <w:p w14:paraId="325CCB0C" w14:textId="77777777" w:rsidR="007F7A31" w:rsidRDefault="007F7A31" w:rsidP="007F7A31">
      <w:pPr>
        <w:pStyle w:val="bpuSponsor"/>
      </w:pPr>
      <w:r>
        <w:t>Senator  PATRICK J. DIEGNAN, JR.</w:t>
      </w:r>
    </w:p>
    <w:p w14:paraId="6B19C613" w14:textId="77777777" w:rsidR="007F7A31" w:rsidRDefault="007F7A31" w:rsidP="007F7A31">
      <w:pPr>
        <w:pStyle w:val="bpuSponsor"/>
      </w:pPr>
      <w:r>
        <w:t>District 18 (Middlesex)</w:t>
      </w:r>
    </w:p>
    <w:p w14:paraId="21F4AE3F" w14:textId="3B5D93A0" w:rsidR="007F7A31" w:rsidRDefault="0084054C" w:rsidP="0084054C">
      <w:pPr>
        <w:pStyle w:val="bpuSponsor"/>
      </w:pPr>
      <w:r>
        <w:t>Senator  ROBERT W. SINGER</w:t>
      </w:r>
    </w:p>
    <w:p w14:paraId="0FF53413" w14:textId="19E325DE" w:rsidR="0084054C" w:rsidRDefault="0084054C" w:rsidP="0084054C">
      <w:pPr>
        <w:pStyle w:val="bpuSponsor"/>
      </w:pPr>
      <w:r>
        <w:t>District 30 (Monmouth and Ocean)</w:t>
      </w:r>
    </w:p>
    <w:p w14:paraId="3A3087C5" w14:textId="77777777" w:rsidR="0084054C" w:rsidRPr="0084054C" w:rsidRDefault="0084054C" w:rsidP="0084054C">
      <w:pPr>
        <w:pStyle w:val="bpuSponsor"/>
      </w:pPr>
    </w:p>
    <w:p w14:paraId="067E43DD" w14:textId="5CF50895" w:rsidR="00CC3937" w:rsidRDefault="00B47541" w:rsidP="00B47541">
      <w:pPr>
        <w:pStyle w:val="bpuSponsor"/>
      </w:pPr>
      <w:r>
        <w:t>Co-Sponsored by:</w:t>
      </w:r>
    </w:p>
    <w:p w14:paraId="3F57264D" w14:textId="0D654093" w:rsidR="00B47541" w:rsidRPr="00B47541" w:rsidRDefault="00B47541" w:rsidP="00B47541">
      <w:pPr>
        <w:pStyle w:val="bpuSponsor"/>
      </w:pPr>
      <w:r w:rsidRPr="00B47541">
        <w:t xml:space="preserve">Senators Greenstein, </w:t>
      </w:r>
      <w:proofErr w:type="spellStart"/>
      <w:r w:rsidRPr="00B47541">
        <w:t>Oroho</w:t>
      </w:r>
      <w:proofErr w:type="spellEnd"/>
      <w:r w:rsidRPr="00B47541">
        <w:t xml:space="preserve">, Turner, </w:t>
      </w:r>
      <w:proofErr w:type="spellStart"/>
      <w:r w:rsidRPr="00B47541">
        <w:t>A.M.Bucco</w:t>
      </w:r>
      <w:proofErr w:type="spellEnd"/>
      <w:r w:rsidRPr="00B47541">
        <w:t xml:space="preserve">, </w:t>
      </w:r>
      <w:proofErr w:type="spellStart"/>
      <w:r w:rsidRPr="00B47541">
        <w:t>Pou</w:t>
      </w:r>
      <w:proofErr w:type="spellEnd"/>
      <w:r w:rsidRPr="00B47541">
        <w:t xml:space="preserve"> and </w:t>
      </w:r>
      <w:proofErr w:type="spellStart"/>
      <w:r w:rsidRPr="00B47541">
        <w:t>O'Scanlon</w:t>
      </w:r>
      <w:proofErr w:type="spellEnd"/>
    </w:p>
    <w:p w14:paraId="6B28A30E" w14:textId="08C3F747" w:rsidR="003833D1" w:rsidRDefault="003833D1" w:rsidP="003833D1"/>
    <w:p w14:paraId="60F206F4" w14:textId="77777777" w:rsidR="003833D1" w:rsidRPr="003833D1" w:rsidRDefault="003833D1" w:rsidP="003833D1"/>
    <w:p w14:paraId="5343747C" w14:textId="77777777" w:rsidR="007F7A31" w:rsidRDefault="007F7A31" w:rsidP="007F7A31">
      <w:pPr>
        <w:pStyle w:val="bpuSponsor"/>
      </w:pPr>
    </w:p>
    <w:p w14:paraId="5B64DF28" w14:textId="77777777" w:rsidR="007F7A31" w:rsidRDefault="007F7A31" w:rsidP="007F7A31">
      <w:pPr>
        <w:pStyle w:val="bpuSponsor"/>
      </w:pPr>
    </w:p>
    <w:p w14:paraId="1154161E" w14:textId="77777777" w:rsidR="007F7A31" w:rsidRDefault="007F7A31" w:rsidP="007F7A31">
      <w:pPr>
        <w:pStyle w:val="bpuSponsor"/>
      </w:pPr>
      <w:r>
        <w:t>SYNOPSIS</w:t>
      </w:r>
    </w:p>
    <w:p w14:paraId="7325866A" w14:textId="77777777" w:rsidR="007F7A31" w:rsidRDefault="007F7A31" w:rsidP="007F7A31">
      <w:pPr>
        <w:pStyle w:val="bpuNormText"/>
      </w:pPr>
      <w:r>
        <w:tab/>
        <w:t xml:space="preserve">“Motorbus and Passenger Rail Service Employee Violence Prevention Act”. </w:t>
      </w:r>
    </w:p>
    <w:p w14:paraId="550682E5" w14:textId="77777777" w:rsidR="007F7A31" w:rsidRDefault="007F7A31" w:rsidP="007F7A31">
      <w:pPr>
        <w:pStyle w:val="bpuNormText"/>
      </w:pPr>
    </w:p>
    <w:p w14:paraId="6AD6E971" w14:textId="77777777" w:rsidR="007F7A31" w:rsidRDefault="007F7A31" w:rsidP="007F7A31">
      <w:pPr>
        <w:pStyle w:val="bpuSponsor"/>
      </w:pPr>
      <w:r>
        <w:t xml:space="preserve">CURRENT VERSION OF TEXT </w:t>
      </w:r>
    </w:p>
    <w:p w14:paraId="0A3A2641" w14:textId="77777777" w:rsidR="007F7A31" w:rsidRDefault="007F7A31" w:rsidP="007F7A31">
      <w:pPr>
        <w:pStyle w:val="bpuNormText"/>
      </w:pPr>
      <w:r>
        <w:tab/>
        <w:t>As introduced.</w:t>
      </w:r>
    </w:p>
    <w:p w14:paraId="3FE1F24C" w14:textId="73DA320C" w:rsidR="007F7A31" w:rsidRDefault="007F7A31" w:rsidP="007F7A31">
      <w:pPr>
        <w:pStyle w:val="bpuNormText"/>
      </w:pPr>
      <w:r>
        <w:rPr>
          <w:noProof/>
        </w:rPr>
        <w:drawing>
          <wp:anchor distT="0" distB="0" distL="114300" distR="114300" simplePos="0" relativeHeight="251659264" behindDoc="1" locked="0" layoutInCell="1" allowOverlap="1" wp14:anchorId="14BEFD88" wp14:editId="70D0EBC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189A73" w14:textId="77777777" w:rsidR="007F7A31" w:rsidRDefault="007F7A31" w:rsidP="00122025">
      <w:pPr>
        <w:pStyle w:val="FronterPage"/>
        <w:tabs>
          <w:tab w:val="clear" w:pos="1440"/>
          <w:tab w:val="clear" w:pos="2160"/>
          <w:tab w:val="clear" w:pos="2880"/>
          <w:tab w:val="clear" w:pos="3600"/>
          <w:tab w:val="clear" w:pos="4320"/>
          <w:tab w:val="clear" w:pos="5040"/>
        </w:tabs>
        <w:sectPr w:rsidR="007F7A31" w:rsidSect="007F7A31">
          <w:type w:val="continuous"/>
          <w:pgSz w:w="12240" w:h="20160" w:code="5"/>
          <w:pgMar w:top="1440" w:right="2275" w:bottom="1440" w:left="2275" w:header="72" w:footer="720" w:gutter="0"/>
          <w:pgNumType w:start="1"/>
          <w:cols w:space="720"/>
          <w:docGrid w:linePitch="360"/>
        </w:sectPr>
      </w:pPr>
    </w:p>
    <w:p w14:paraId="222B8C3F" w14:textId="1847E479" w:rsidR="00686AEB" w:rsidRPr="00677316" w:rsidRDefault="00AF0936" w:rsidP="003E47BA">
      <w:pPr>
        <w:pStyle w:val="HangingAnAct"/>
        <w:rPr>
          <w:rStyle w:val="HangingAnActChar"/>
        </w:rPr>
      </w:pPr>
      <w:r>
        <w:rPr>
          <w:rStyle w:val="BillHead"/>
        </w:rPr>
        <w:lastRenderedPageBreak/>
        <w:t>An Act</w:t>
      </w:r>
      <w:r w:rsidR="00686AEB" w:rsidRPr="006B7FA7">
        <w:rPr>
          <w:rStyle w:val="HangingAnActChar"/>
        </w:rPr>
        <w:t xml:space="preserve"> </w:t>
      </w:r>
      <w:r w:rsidR="004B4E5C">
        <w:rPr>
          <w:rStyle w:val="HangingAnActChar"/>
        </w:rPr>
        <w:t xml:space="preserve">concerning the prevention of violence against motorbus and passenger rail service employees, </w:t>
      </w:r>
      <w:r w:rsidR="0008621F">
        <w:rPr>
          <w:rStyle w:val="HangingAnActChar"/>
        </w:rPr>
        <w:t xml:space="preserve">designated as the “Motorbus and Passenger Rail Service Employee Violence Prevention Act,” </w:t>
      </w:r>
      <w:r w:rsidR="004B4E5C">
        <w:rPr>
          <w:rStyle w:val="HangingAnActChar"/>
        </w:rPr>
        <w:t>amending N.J.S.2C:12-1 and P.L.1979, c.150, and supplementing Title 27 and Title 48 of the Revised Statutes.</w:t>
      </w:r>
    </w:p>
    <w:p w14:paraId="7BB00B99" w14:textId="77777777" w:rsidR="000B1054" w:rsidRPr="00D71D68" w:rsidRDefault="000B1054" w:rsidP="000B1054"/>
    <w:p w14:paraId="2BB9EE0F" w14:textId="77777777" w:rsidR="00686AEB" w:rsidRPr="00AA7880" w:rsidRDefault="00686AEB" w:rsidP="00686AEB">
      <w:r>
        <w:tab/>
      </w:r>
      <w:r w:rsidR="00AF0936">
        <w:rPr>
          <w:rStyle w:val="BillHeading2"/>
        </w:rPr>
        <w:t>Be It Enacted</w:t>
      </w:r>
      <w:r>
        <w:rPr>
          <w:rStyle w:val="BillHeading2"/>
        </w:rPr>
        <w:t xml:space="preserve"> </w:t>
      </w:r>
      <w:r w:rsidR="00AF0936">
        <w:rPr>
          <w:rStyle w:val="BillLanguage"/>
        </w:rPr>
        <w:t>by the Senate and General Assembly of the State of New Jersey:</w:t>
      </w:r>
    </w:p>
    <w:p w14:paraId="3F8836F9" w14:textId="3A2FF172" w:rsidR="004B4E5C" w:rsidRDefault="004B4E5C" w:rsidP="004B4E5C"/>
    <w:p w14:paraId="67B1CB11" w14:textId="1521F7AE" w:rsidR="004B4E5C" w:rsidRDefault="0008621F" w:rsidP="004B4E5C">
      <w:r>
        <w:tab/>
        <w:t>1</w:t>
      </w:r>
      <w:r w:rsidR="005F411D">
        <w:t>.</w:t>
      </w:r>
      <w:r w:rsidR="005F411D">
        <w:tab/>
      </w:r>
      <w:r w:rsidR="004B4E5C">
        <w:t>N.J.S.2C:12-1 is amended to read as follows:</w:t>
      </w:r>
    </w:p>
    <w:p w14:paraId="2AC8387F" w14:textId="1EDA647F" w:rsidR="00B27E7F" w:rsidRDefault="00B27E7F" w:rsidP="00B27E7F">
      <w:r>
        <w:tab/>
        <w:t xml:space="preserve">2C:12-1. </w:t>
      </w:r>
      <w:r w:rsidR="005F411D">
        <w:t xml:space="preserve"> </w:t>
      </w:r>
      <w:r>
        <w:t xml:space="preserve">Assault. a. Simple assault.  A person is guilty of assault if the person: </w:t>
      </w:r>
    </w:p>
    <w:p w14:paraId="5E2C3A80" w14:textId="77777777" w:rsidR="00B27E7F" w:rsidRDefault="00B27E7F" w:rsidP="00B27E7F">
      <w:r>
        <w:tab/>
        <w:t>(1)</w:t>
      </w:r>
      <w:r>
        <w:tab/>
        <w:t xml:space="preserve">Attempts to cause or purposely, knowingly or recklessly causes bodily injury to another; or </w:t>
      </w:r>
    </w:p>
    <w:p w14:paraId="61CD1C96" w14:textId="77777777" w:rsidR="00B27E7F" w:rsidRDefault="00B27E7F" w:rsidP="00B27E7F">
      <w:r>
        <w:tab/>
        <w:t>(2)</w:t>
      </w:r>
      <w:r>
        <w:tab/>
        <w:t xml:space="preserve">Negligently causes bodily injury to another with a deadly weapon; or </w:t>
      </w:r>
    </w:p>
    <w:p w14:paraId="14CE8967" w14:textId="77777777" w:rsidR="00B27E7F" w:rsidRDefault="00B27E7F" w:rsidP="00B27E7F">
      <w:r>
        <w:tab/>
        <w:t>(3)</w:t>
      </w:r>
      <w:r>
        <w:tab/>
        <w:t xml:space="preserve">Attempts by physical menace to put another in fear of imminent serious bodily injury. </w:t>
      </w:r>
    </w:p>
    <w:p w14:paraId="5279DEE7" w14:textId="77777777" w:rsidR="00B27E7F" w:rsidRDefault="00B27E7F" w:rsidP="00B27E7F">
      <w:r>
        <w:tab/>
        <w:t>Simple assault is a disorderly persons offense unless committed in a fight or scuffle entered into by mutual consent, in which case it is a petty disorderly persons offense.</w:t>
      </w:r>
    </w:p>
    <w:p w14:paraId="28691D62" w14:textId="2546EB81" w:rsidR="00B27E7F" w:rsidRDefault="005F411D" w:rsidP="00B27E7F">
      <w:r>
        <w:tab/>
      </w:r>
      <w:r w:rsidR="00B27E7F">
        <w:t>b.</w:t>
      </w:r>
      <w:r w:rsidR="00B27E7F">
        <w:tab/>
        <w:t>Aggravated assault.  A person is guilty of aggravated assault if the person:</w:t>
      </w:r>
    </w:p>
    <w:p w14:paraId="63990DCB" w14:textId="77777777" w:rsidR="00B27E7F" w:rsidRDefault="00B27E7F" w:rsidP="00B27E7F">
      <w:r>
        <w:tab/>
        <w:t>(1)</w:t>
      </w:r>
      <w:r>
        <w:tab/>
        <w:t xml:space="preserve">Attempts to cause serious bodily injury to another, or causes injury purposely or knowingly or under circumstances manifesting extreme indifference to the value of human life recklessly causes such injury; or </w:t>
      </w:r>
    </w:p>
    <w:p w14:paraId="01B312BF" w14:textId="77777777" w:rsidR="00B27E7F" w:rsidRDefault="00B27E7F" w:rsidP="00B27E7F">
      <w:r>
        <w:tab/>
        <w:t>(2)</w:t>
      </w:r>
      <w:r>
        <w:tab/>
        <w:t xml:space="preserve">Attempts to cause or purposely or knowingly causes bodily injury to another with a deadly weapon; or </w:t>
      </w:r>
    </w:p>
    <w:p w14:paraId="4DE2CF60" w14:textId="77777777" w:rsidR="00B27E7F" w:rsidRDefault="00B27E7F" w:rsidP="00B27E7F">
      <w:r>
        <w:tab/>
        <w:t>(3)</w:t>
      </w:r>
      <w:r>
        <w:tab/>
        <w:t xml:space="preserve">Recklessly causes bodily injury to another with a deadly weapon; or </w:t>
      </w:r>
    </w:p>
    <w:p w14:paraId="113A733E" w14:textId="77777777" w:rsidR="00B27E7F" w:rsidRDefault="00B27E7F" w:rsidP="00B27E7F">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14:paraId="0A63C215" w14:textId="77777777" w:rsidR="00B27E7F" w:rsidRDefault="00B27E7F" w:rsidP="00B27E7F">
      <w:r>
        <w:tab/>
        <w:t>(5)</w:t>
      </w:r>
      <w:r>
        <w:tab/>
        <w:t xml:space="preserve">Commits a simple assault as defined in paragraph (1), (2), or (3) of subsection a. of this section upon: </w:t>
      </w:r>
    </w:p>
    <w:p w14:paraId="301947B8" w14:textId="77777777" w:rsidR="00B27E7F" w:rsidRDefault="00B27E7F" w:rsidP="00B27E7F">
      <w:r>
        <w:tab/>
        <w:t>(a)</w:t>
      </w:r>
      <w:r>
        <w:tab/>
        <w:t xml:space="preserve">Any law enforcement officer acting in the performance of the officer's duties while in uniform or exhibiting evidence of authority or because of the officer's status as a law enforcement officer; or </w:t>
      </w:r>
    </w:p>
    <w:p w14:paraId="54E11823" w14:textId="77777777" w:rsidR="00B27E7F" w:rsidRDefault="00B27E7F" w:rsidP="00B27E7F">
      <w:r>
        <w:tab/>
        <w:t>(b)</w:t>
      </w:r>
      <w:r>
        <w:tab/>
        <w:t xml:space="preserve">Any paid or volunteer firefighter acting in the performance of the firefighter's duties while in uniform or otherwise clearly identifiable as being engaged in the performance of the duties of a firefighter; or </w:t>
      </w:r>
    </w:p>
    <w:p w14:paraId="5A67DCB1" w14:textId="77777777" w:rsidR="00B27E7F" w:rsidRDefault="00B27E7F" w:rsidP="00B27E7F">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14:paraId="5D8A544E" w14:textId="77777777" w:rsidR="00B27E7F" w:rsidRDefault="00B27E7F" w:rsidP="00B27E7F">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14:paraId="1ED124A8" w14:textId="77777777" w:rsidR="00B27E7F" w:rsidRDefault="00B27E7F" w:rsidP="00B27E7F">
      <w:r>
        <w:tab/>
        <w:t>(e)</w:t>
      </w:r>
      <w:r>
        <w:tab/>
        <w:t>Any employee of the Division of Child Protection and Permanency while clearly identifiable as being engaged in the performance of the employee's duties or because of the status as an employee of the division; or</w:t>
      </w:r>
    </w:p>
    <w:p w14:paraId="5877FF38" w14:textId="77777777" w:rsidR="00B27E7F" w:rsidRDefault="00B27E7F" w:rsidP="00B27E7F">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14:paraId="0E86FE68" w14:textId="77777777" w:rsidR="00B27E7F" w:rsidRDefault="00B27E7F" w:rsidP="00B27E7F">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14:paraId="6BDAA74E" w14:textId="77777777" w:rsidR="00B27E7F" w:rsidRDefault="00B27E7F" w:rsidP="00B27E7F">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14:paraId="3E515F23" w14:textId="77777777" w:rsidR="00B27E7F" w:rsidRDefault="00B27E7F" w:rsidP="00B27E7F">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14:paraId="52BB88AC" w14:textId="77777777" w:rsidR="00B27E7F" w:rsidRDefault="00B27E7F" w:rsidP="00B27E7F">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14:paraId="7F7708D8" w14:textId="77777777" w:rsidR="00B27E7F" w:rsidRDefault="00B27E7F" w:rsidP="00B27E7F">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14:paraId="149B48EC" w14:textId="77777777" w:rsidR="00B27E7F" w:rsidRDefault="00B27E7F" w:rsidP="00B27E7F">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14:paraId="2449425A" w14:textId="77777777" w:rsidR="00B27E7F" w:rsidRDefault="00B27E7F" w:rsidP="00B27E7F">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14:paraId="29834E83" w14:textId="77777777" w:rsidR="00B27E7F" w:rsidRDefault="00B27E7F" w:rsidP="00B27E7F">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14:paraId="2D67CCEF" w14:textId="77777777" w:rsidR="00B27E7F" w:rsidRDefault="00B27E7F" w:rsidP="00B27E7F">
      <w:r>
        <w:tab/>
        <w:t>(9)</w:t>
      </w:r>
      <w:r>
        <w:tab/>
        <w:t>Knowingly, under circumstances manifesting extreme indifference to the value of human life, points or displays a firearm, as defined in subsection f. of N.J.S.2C:39-1, at or in the direction of a law enforcement officer; or</w:t>
      </w:r>
    </w:p>
    <w:p w14:paraId="022DC265" w14:textId="77777777" w:rsidR="00B27E7F" w:rsidRDefault="00B27E7F" w:rsidP="005F411D">
      <w:pPr>
        <w:tabs>
          <w:tab w:val="clear" w:pos="720"/>
          <w:tab w:val="left" w:pos="900"/>
        </w:tabs>
      </w:pPr>
      <w:r>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14:paraId="308760CD" w14:textId="77777777" w:rsidR="00B27E7F" w:rsidRDefault="00B27E7F" w:rsidP="005F411D">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14:paraId="54997696" w14:textId="77777777" w:rsidR="00B27E7F" w:rsidRDefault="00B27E7F" w:rsidP="005F411D">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14:paraId="1E67285E" w14:textId="77777777" w:rsidR="00B27E7F" w:rsidRDefault="00B27E7F" w:rsidP="005F411D">
      <w:pPr>
        <w:tabs>
          <w:tab w:val="clear" w:pos="720"/>
          <w:tab w:val="left" w:pos="900"/>
        </w:tabs>
      </w:pPr>
      <w:r>
        <w:tab/>
        <w:t>(13)</w:t>
      </w:r>
      <w:r>
        <w:tab/>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14:paraId="768469C0" w14:textId="7B73068F" w:rsidR="00B27E7F" w:rsidRDefault="00B27E7F" w:rsidP="00B27E7F">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r w:rsidR="006074A6">
        <w:rPr>
          <w:u w:val="single"/>
        </w:rPr>
        <w:t>, except that any aggravated assault under subparagraph (g) of paragraph (5) of subsection b. of this section shall be a crime of the third degree</w:t>
      </w:r>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Aggravated assault under paragraph (13) of subsection b. of this section is a crime of the second degree.  </w:t>
      </w:r>
    </w:p>
    <w:p w14:paraId="50D9CF27" w14:textId="4ADEE668" w:rsidR="00B27E7F" w:rsidRDefault="005F411D" w:rsidP="00B27E7F">
      <w:r>
        <w:tab/>
        <w:t>c.</w:t>
      </w:r>
      <w:r>
        <w:tab/>
      </w:r>
      <w:r w:rsidR="00B27E7F">
        <w:t xml:space="preserve">(1) </w:t>
      </w:r>
      <w:r>
        <w:t xml:space="preserve"> </w:t>
      </w:r>
      <w:r w:rsidR="00B27E7F">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14:paraId="4EECF44B" w14:textId="77777777" w:rsidR="00B27E7F" w:rsidRDefault="00B27E7F" w:rsidP="00B27E7F">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14:paraId="7364B503" w14:textId="77777777" w:rsidR="00B27E7F" w:rsidRDefault="00B27E7F" w:rsidP="00B27E7F">
      <w:r>
        <w:tab/>
        <w:t>(3)</w:t>
      </w:r>
      <w:r>
        <w:tab/>
        <w:t>Assault by auto or vessel is a crime of the second degree if serious bodily injury results from the defendant operating the auto or vessel while in violation of R.S.39:4-50 or section 2 of P.L.1981, c.512 (C.39:4-50.4a) while:</w:t>
      </w:r>
    </w:p>
    <w:p w14:paraId="79813723" w14:textId="77777777" w:rsidR="00B27E7F" w:rsidRDefault="00B27E7F" w:rsidP="00B27E7F">
      <w:r>
        <w:tab/>
        <w:t>(a)</w:t>
      </w:r>
      <w:r>
        <w:tab/>
        <w:t xml:space="preserve">on any school property used for school purposes which is owned by or leased to any elementary or secondary school or school board, or within 1,000 feet of such school property; </w:t>
      </w:r>
    </w:p>
    <w:p w14:paraId="6D2D2E13" w14:textId="77777777" w:rsidR="00B27E7F" w:rsidRDefault="00B27E7F" w:rsidP="00B27E7F">
      <w:r>
        <w:tab/>
        <w:t>(b)</w:t>
      </w:r>
      <w:r>
        <w:tab/>
        <w:t>driving through a school crossing as defined in R.S.39:1-1 if the municipality, by ordinance or resolution, has designated the school crossing as such; or</w:t>
      </w:r>
    </w:p>
    <w:p w14:paraId="794D928C" w14:textId="77777777" w:rsidR="00B27E7F" w:rsidRDefault="00B27E7F" w:rsidP="00B27E7F">
      <w:r>
        <w:tab/>
        <w:t>(c)</w:t>
      </w:r>
      <w:r>
        <w:tab/>
        <w:t xml:space="preserve">driving through a school crossing as defined in R.S.39:1-1 knowing that juveniles are present if the municipality has not designated the school crossing as such by ordinance or resolution.  </w:t>
      </w:r>
    </w:p>
    <w:p w14:paraId="2FFC0A9C" w14:textId="77777777" w:rsidR="00B27E7F" w:rsidRDefault="00B27E7F" w:rsidP="00B27E7F">
      <w:r>
        <w:tab/>
        <w:t>Assault by auto or vessel is a crime of the third degree if bodily injury results from the defendant operating the auto or vessel in violation of this paragraph.</w:t>
      </w:r>
    </w:p>
    <w:p w14:paraId="732FBEFD" w14:textId="77777777" w:rsidR="00B27E7F" w:rsidRDefault="00B27E7F" w:rsidP="00B27E7F">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14:paraId="09BED238" w14:textId="77777777" w:rsidR="00B27E7F" w:rsidRDefault="00B27E7F" w:rsidP="00B27E7F">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14:paraId="78936DCE" w14:textId="77777777" w:rsidR="00B27E7F" w:rsidRDefault="00B27E7F" w:rsidP="00B27E7F">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14:paraId="4AE87245" w14:textId="77777777" w:rsidR="00B27E7F" w:rsidRDefault="00B27E7F" w:rsidP="00B27E7F">
      <w:r>
        <w:tab/>
        <w:t>As used in this subsection, "vessel" means a means of conveyance for travel on water and propelled otherwise than by muscular power.</w:t>
      </w:r>
    </w:p>
    <w:p w14:paraId="52749369" w14:textId="77777777" w:rsidR="00B27E7F" w:rsidRDefault="00B27E7F" w:rsidP="00B27E7F">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14:paraId="5D4814E2" w14:textId="77777777" w:rsidR="00B27E7F" w:rsidRDefault="00B27E7F" w:rsidP="00B27E7F">
      <w:r>
        <w:tab/>
        <w:t>e.</w:t>
      </w:r>
      <w:r>
        <w:tab/>
        <w:t>(Deleted by amendment, P.L.2001, c.443).</w:t>
      </w:r>
    </w:p>
    <w:p w14:paraId="315617F7" w14:textId="77777777" w:rsidR="00B27E7F" w:rsidRDefault="00B27E7F" w:rsidP="004B4E5C">
      <w:r>
        <w:tab/>
        <w:t>f.</w:t>
      </w:r>
      <w:r>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14:paraId="4EE22DDB" w14:textId="11ED3913" w:rsidR="004B4E5C" w:rsidRDefault="004B4E5C" w:rsidP="004B4E5C">
      <w:r>
        <w:t>(</w:t>
      </w:r>
      <w:proofErr w:type="spellStart"/>
      <w:r w:rsidR="00F64833">
        <w:t>cf</w:t>
      </w:r>
      <w:proofErr w:type="spellEnd"/>
      <w:r w:rsidR="00F64833">
        <w:t>: P.L.2021, c.172, s.1</w:t>
      </w:r>
      <w:r>
        <w:t>)</w:t>
      </w:r>
    </w:p>
    <w:p w14:paraId="5605FD34" w14:textId="77777777" w:rsidR="004B4E5C" w:rsidRDefault="004B4E5C" w:rsidP="004B4E5C"/>
    <w:p w14:paraId="3ECF9B24" w14:textId="0D052F88" w:rsidR="004B4E5C" w:rsidRDefault="005F411D" w:rsidP="004B4E5C">
      <w:r>
        <w:tab/>
        <w:t>2.</w:t>
      </w:r>
      <w:r>
        <w:tab/>
      </w:r>
      <w:r w:rsidR="004B4E5C">
        <w:t>Section 5 of P.L.1979, c.150 (C.27:25-5) is amended to read as follows:</w:t>
      </w:r>
    </w:p>
    <w:p w14:paraId="3D7F9975" w14:textId="77777777" w:rsidR="004B4E5C" w:rsidRDefault="004B4E5C" w:rsidP="004B4E5C">
      <w:r>
        <w:tab/>
        <w:t>5.</w:t>
      </w:r>
      <w:r>
        <w:tab/>
        <w:t>In addition to the powers and duties conferred upon it elsewhere in this act, the corporation may do all acts necessary and reasonably incident to carrying out the objectives of this act, including but not in limitation thereof the following:</w:t>
      </w:r>
    </w:p>
    <w:p w14:paraId="632EEE20" w14:textId="77777777" w:rsidR="004B4E5C" w:rsidRDefault="004B4E5C" w:rsidP="004B4E5C">
      <w:r>
        <w:tab/>
        <w:t>a.</w:t>
      </w:r>
      <w:r>
        <w:tab/>
        <w:t>Sue and be sued;</w:t>
      </w:r>
    </w:p>
    <w:p w14:paraId="1A722C8D" w14:textId="77777777" w:rsidR="004B4E5C" w:rsidRDefault="004B4E5C" w:rsidP="004B4E5C">
      <w:r>
        <w:tab/>
        <w:t>b.</w:t>
      </w:r>
      <w:r>
        <w:tab/>
        <w:t>Have an official seal and alter the same at pleasure;</w:t>
      </w:r>
    </w:p>
    <w:p w14:paraId="2923D86B" w14:textId="77777777" w:rsidR="004B4E5C" w:rsidRDefault="004B4E5C" w:rsidP="004B4E5C">
      <w:r>
        <w:tab/>
        <w:t>c.</w:t>
      </w:r>
      <w:r>
        <w:tab/>
        <w:t>Make and alter bylaws for its organization and internal management and for the conduct of its affairs and business;</w:t>
      </w:r>
    </w:p>
    <w:p w14:paraId="5F324761" w14:textId="77777777" w:rsidR="004B4E5C" w:rsidRDefault="004B4E5C" w:rsidP="004B4E5C">
      <w:r>
        <w:tab/>
        <w:t>d.</w:t>
      </w:r>
      <w:r>
        <w:tab/>
        <w:t>Maintain an office at such place or places within the State as it may determine;</w:t>
      </w:r>
    </w:p>
    <w:p w14:paraId="26E92B28" w14:textId="77777777" w:rsidR="004B4E5C" w:rsidRDefault="004B4E5C" w:rsidP="004B4E5C">
      <w:r>
        <w:tab/>
        <w:t>e.</w:t>
      </w:r>
      <w:r>
        <w:tab/>
        <w:t>Adopt, amend and repeal such rules and regulations as it may deem necessary to effectuate the purposes of this act, which shall have the force and effect of law; it shall publish the same and file them in accordance with the "Administrative Procedure Act," P.L.1968, c.410 (C.52:14B-1 et seq.) with the Director of the Office of Administrative Law;</w:t>
      </w:r>
    </w:p>
    <w:p w14:paraId="5A296BFB" w14:textId="77777777" w:rsidR="004B4E5C" w:rsidRDefault="004B4E5C" w:rsidP="004B4E5C">
      <w:r>
        <w:tab/>
        <w:t>f.</w:t>
      </w:r>
      <w:r>
        <w:tab/>
        <w:t xml:space="preserve">Call to its assistance and avail itself of the service of such employees of any federal, State, county or municipal department or agency as it may require and as may be available to it for said purpose; </w:t>
      </w:r>
    </w:p>
    <w:p w14:paraId="02205CD8" w14:textId="77777777" w:rsidR="004B4E5C" w:rsidRDefault="004B4E5C" w:rsidP="004B4E5C">
      <w:r>
        <w:tab/>
        <w:t>g.</w:t>
      </w:r>
      <w:r>
        <w:tab/>
        <w:t>Apply for, accept and expend money from any federal, State, county or municipal agency or instrumentality and from any private source as gifts, grants, or loans; comply with federal statutes, rules and regulations, and qualify for and receive all forms of financial assistance available under federal law to assure the continuance of, or for the support or improvement of public transportation and as may be necessary for that purpose to enter into agreements, including federally required labor protective agreements;</w:t>
      </w:r>
    </w:p>
    <w:p w14:paraId="2E968A16" w14:textId="77777777" w:rsidR="004B4E5C" w:rsidRDefault="004B4E5C" w:rsidP="004B4E5C">
      <w:r>
        <w:tab/>
        <w:t>h.</w:t>
      </w:r>
      <w:r>
        <w:tab/>
        <w:t>Plan, design, construct, equip, operate, improve, maintain, and, through the New Jersey Transportation Trust Fund Authority, finance either directly or by contract with any public or private entity, public transportation services, capital equipment and facilities or any parts or functions thereof, and other transportation projects, or any parts or functions thereof, which may be funded under section 3 of the federal Urban Mass Transportation Act of 1964, Pub.L.88-365 (49 U.S.C. s.1602), or any successor or additional federal act having substantially the same or similar purposes or functions; the operation of the facilities of the corporation, by the corporation or any public or private entity, may include appropriate and reasonable limitations on competition in order that maximum service may be provided most efficiently to the public;</w:t>
      </w:r>
    </w:p>
    <w:p w14:paraId="603C29A3" w14:textId="77777777" w:rsidR="004B4E5C" w:rsidRDefault="004B4E5C" w:rsidP="004B4E5C">
      <w:r>
        <w:tab/>
        <w:t>i.</w:t>
      </w:r>
      <w:r>
        <w:tab/>
        <w:t>Apply for and accept, from appropriate regulatory bodies, authority to operate public transportation services where necessary;</w:t>
      </w:r>
    </w:p>
    <w:p w14:paraId="7F16332B" w14:textId="77777777" w:rsidR="004B4E5C" w:rsidRDefault="004B4E5C" w:rsidP="004B4E5C">
      <w:r>
        <w:tab/>
        <w:t>j.</w:t>
      </w:r>
      <w:r>
        <w:tab/>
        <w:t>Purchase, lease as lessee, or otherwise acquire, own, hold, improve, use and otherwise deal in and with real or personal property, or any interest therein, from any public or private entity, wherever situated;</w:t>
      </w:r>
    </w:p>
    <w:p w14:paraId="11B5FA7A" w14:textId="77777777" w:rsidR="004B4E5C" w:rsidRDefault="004B4E5C" w:rsidP="004B4E5C">
      <w:r>
        <w:tab/>
        <w:t>k.</w:t>
      </w:r>
      <w:r>
        <w:tab/>
        <w:t>Lease as lessor, sell or otherwise dispose of on terms which the corporation may prescribe, real and personal property, including tangible or intangible property and consumable goods, or any interest therein, to any public or private entity, in the exercise of its powers and the performance of its duties under this act.  In order to provide or encourage adequate and efficient public transportation service, the corporation may lease or otherwise permit the use or occupancy of property without cost or at a nominal rental;</w:t>
      </w:r>
    </w:p>
    <w:p w14:paraId="0D56C58F" w14:textId="32067ACA" w:rsidR="004B4E5C" w:rsidRPr="00FE6074" w:rsidRDefault="004B4E5C" w:rsidP="004B4E5C">
      <w:pPr>
        <w:rPr>
          <w:u w:val="single"/>
        </w:rPr>
      </w:pPr>
      <w:r>
        <w:tab/>
        <w:t>l.</w:t>
      </w:r>
      <w:r>
        <w:tab/>
        <w:t xml:space="preserve">Restrict the rights of persons to enter upon or construct any works in or upon any property owned or leased by the corporation, except under such terms as the corporation may prescribe; perform or contract for the performance of all acts necessary for the </w:t>
      </w:r>
      <w:r w:rsidR="00236582">
        <w:t>management, maintenance</w:t>
      </w:r>
      <w:r>
        <w:t xml:space="preserve"> and repair of real or personal property leased or otherwise used or occupied pursuant to this act; </w:t>
      </w:r>
      <w:r>
        <w:rPr>
          <w:u w:val="single"/>
        </w:rPr>
        <w:t xml:space="preserve">and prohibit from using transportation services provided by the corporation, or by a contractor of the corporation, any person who assaults </w:t>
      </w:r>
      <w:r w:rsidRPr="00FE6074">
        <w:rPr>
          <w:u w:val="single"/>
        </w:rPr>
        <w:t xml:space="preserve">an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w:t>
      </w:r>
      <w:r w:rsidRPr="00734964">
        <w:rPr>
          <w:u w:val="single"/>
        </w:rPr>
        <w:t>service, for a term to be determined by the corporation not to exceed one calendar year, unless the person used a deadly weapon during the commission of the assault in which case the person may be banned for life, provided that the person has the right to appeal any determination made pursuant to this subsection;</w:t>
      </w:r>
      <w:r>
        <w:rPr>
          <w:u w:val="single"/>
        </w:rPr>
        <w:t xml:space="preserve"> </w:t>
      </w:r>
    </w:p>
    <w:p w14:paraId="54E5AB02" w14:textId="77777777" w:rsidR="004B4E5C" w:rsidRDefault="004B4E5C" w:rsidP="004B4E5C">
      <w:r>
        <w:tab/>
        <w:t>m.</w:t>
      </w:r>
      <w:r>
        <w:tab/>
        <w:t>Establish one or more operating divisions as deemed necessary;</w:t>
      </w:r>
    </w:p>
    <w:p w14:paraId="09DE3E14" w14:textId="77777777" w:rsidR="004B4E5C" w:rsidRDefault="004B4E5C" w:rsidP="004B4E5C">
      <w:r>
        <w:tab/>
        <w:t>n.</w:t>
      </w:r>
      <w:r>
        <w:tab/>
        <w:t>Set and collect fares and determine levels of service for service provided by the corporation either directly or by contract including, but not limited to, such reduced fare programs as deemed appropriate by the corporation; revenues derived from such service may be collected by the corporation and shall be available to the corporation for use in furtherance of any of the purposes of this act;</w:t>
      </w:r>
    </w:p>
    <w:p w14:paraId="2E002A48" w14:textId="77777777" w:rsidR="004B4E5C" w:rsidRDefault="004B4E5C" w:rsidP="004B4E5C">
      <w:r>
        <w:tab/>
        <w:t>o.</w:t>
      </w:r>
      <w:r>
        <w:tab/>
        <w:t>Set and collect rentals, fees, charges or other payments from the lease, use, occupancy or disposition of properties owned or leased by the corporation; such revenues shall be available to the corporation for use in furtherance of any of the purposes of this act;</w:t>
      </w:r>
    </w:p>
    <w:p w14:paraId="5762DBA7" w14:textId="77777777" w:rsidR="004B4E5C" w:rsidRDefault="004B4E5C" w:rsidP="004B4E5C">
      <w:r>
        <w:tab/>
        <w:t>p.</w:t>
      </w:r>
      <w:r>
        <w:tab/>
        <w:t>Deposit corporate revenues in interest bearing accounts or in the State of New Jersey Cash Management Fund established pursuant to section 1 of P.L.1977, c.281 (C.52:18A-90.4);</w:t>
      </w:r>
    </w:p>
    <w:p w14:paraId="06918B29" w14:textId="77777777" w:rsidR="004B4E5C" w:rsidRDefault="004B4E5C" w:rsidP="004B4E5C">
      <w:r>
        <w:tab/>
        <w:t>q.</w:t>
      </w:r>
      <w:r>
        <w:tab/>
        <w:t>Delegate to subordinate officers of the corporation such powers and duties as the corporation shall deem necessary and proper to carry out the purposes of this act;</w:t>
      </w:r>
    </w:p>
    <w:p w14:paraId="1894502E" w14:textId="28607AF4" w:rsidR="004B4E5C" w:rsidRDefault="004B4E5C" w:rsidP="005F411D">
      <w:pPr>
        <w:tabs>
          <w:tab w:val="clear" w:pos="1440"/>
          <w:tab w:val="left" w:pos="1260"/>
        </w:tabs>
      </w:pPr>
      <w:r>
        <w:tab/>
      </w:r>
      <w:r w:rsidR="005F411D">
        <w:t>r.</w:t>
      </w:r>
      <w:r w:rsidR="005F411D">
        <w:tab/>
        <w:t>(1)</w:t>
      </w:r>
      <w:r w:rsidR="005F411D">
        <w:tab/>
      </w:r>
      <w:r>
        <w:t xml:space="preserve">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corporation, whether part-time, full-time, compensated or </w:t>
      </w:r>
      <w:proofErr w:type="spellStart"/>
      <w:r>
        <w:t>noncompensated</w:t>
      </w:r>
      <w:proofErr w:type="spellEnd"/>
      <w:r>
        <w:t xml:space="preserve">, in the performance of the duties of his office or employment or any other insurable risk.  In addition, the corporation may carry its own liability insurance and may also establish and utilize a wholly-owned insurance subsidiary or captive provided the subsidiary or captive is domiciled in the United States in a state which is accredited by the National Association of Insurance Commissioners and which licenses and regulates wholly-owned insurance subsidiaries or captives; and </w:t>
      </w:r>
    </w:p>
    <w:p w14:paraId="0CD4B59A" w14:textId="77777777" w:rsidR="004B4E5C" w:rsidRDefault="004B4E5C" w:rsidP="004B4E5C">
      <w:r>
        <w:tab/>
        <w:t>(2)</w:t>
      </w:r>
      <w:r>
        <w:tab/>
        <w:t>Pursuant to paragraph (1) of this subsection, the corporation's chief of procurement is authorized to reach an agreement to defend and indemnify a person against claims, causes of action, demands, costs or judgments against that person arising as a direct result of that person's contract with the corporation, upon the terms and limitations the chief deems reasonable and appropriate.  An agreement to defend and indemnify pursuant to this subsection shall not bar, reduce, limit or affect any remedies which the corporation may have to enforce the corporation's agreement or to assert a claim for damages to which the corporation may be entitled arising out of the person's failure to perform the agreement, or for the recovery of funds expended for the defense of a person if the defense was undertaken in response to a claim or cause of action brought against the person which is proven to have arisen from gross negligence, willful misconduct, fraud, intentional tort, bad faith, or criminal conduct.  No one other than the person who is party to the agreement with the corporation may enforce any agreement for defense or indemnification between that person and the corporation;</w:t>
      </w:r>
    </w:p>
    <w:p w14:paraId="574793F5" w14:textId="77777777" w:rsidR="004B4E5C" w:rsidRDefault="004B4E5C" w:rsidP="004B4E5C">
      <w:r>
        <w:tab/>
        <w:t>s.</w:t>
      </w:r>
      <w:r>
        <w:tab/>
        <w:t>Promote the use of public transportation services, coordinate ticket sales and passenger information and sell, lease or otherwise contract for advertising in or on the equipment or facilities of the corporation;</w:t>
      </w:r>
    </w:p>
    <w:p w14:paraId="700414FD" w14:textId="77777777" w:rsidR="004B4E5C" w:rsidRDefault="004B4E5C" w:rsidP="004B4E5C">
      <w:r>
        <w:tab/>
        <w:t>t.</w:t>
      </w:r>
      <w:r>
        <w:tab/>
        <w:t>Adopt and maintain employee benefit programs for employees of the corporation including, but not limited to, pension, deferred compensation, medical disability, and death benefits, and which programs may utilize insurance contracts, trust funds, and any other appropriate means of providing the stipulated benefits, and may involve new plans or the continuation of plans previously established by entities acquired by the corporation;</w:t>
      </w:r>
    </w:p>
    <w:p w14:paraId="67A618D5" w14:textId="77777777" w:rsidR="004B4E5C" w:rsidRDefault="004B4E5C" w:rsidP="004B4E5C">
      <w:r>
        <w:tab/>
        <w:t>u.</w:t>
      </w:r>
      <w:r>
        <w:tab/>
        <w:t>Own, control, vote, and exercise any and all other rights incidental to the ownership of any equity, membership interest, or any shares of the capital stock of any incorporated entity acquired, formed, incorporated, or established by law by the corporation pursuant to the powers granted by this act.  Any such corporate entity may be utilized in order to enable the corporation to participate with other private or public entities in any transaction, memorandum of understanding, undertaking, or arrangement that the corporation would have the power to conduct by itself, whether or not such participation involves sharing or delegation of control with or to other public or private entities regarding the ownership, operation, control, and management of services, equipment, or facilities.  For purposes of this subsection, "corporate entity" means any business entity, including but not limited to, any corporation, limited liability company, joint venture, limited partnership, general partnership, association of any kind, or collaborative arrangement that may be jointly owned by the corporation and any other public or private entities that provide public transportation services;</w:t>
      </w:r>
    </w:p>
    <w:p w14:paraId="6A138502" w14:textId="77777777" w:rsidR="004B4E5C" w:rsidRDefault="004B4E5C" w:rsidP="004B4E5C">
      <w:r>
        <w:tab/>
        <w:t>v.</w:t>
      </w:r>
      <w:r>
        <w:tab/>
        <w:t xml:space="preserve">Enter into any and all agreements or contracts, execute any and all instruments, and do and perform any and all acts or things necessary, convenient or desirable for the purposes of the corporation, or to carry out any power expressly or implicitly given in this act; </w:t>
      </w:r>
    </w:p>
    <w:p w14:paraId="09E29192" w14:textId="4680C406" w:rsidR="004B4E5C" w:rsidRDefault="004B4E5C" w:rsidP="004B4E5C">
      <w:r>
        <w:tab/>
        <w:t>w.</w:t>
      </w:r>
      <w:r>
        <w:tab/>
        <w:t>Notwithstanding the provisions of section 17 of P.L.1979, c.150 (C.27:25-17) or any other law to the contrary, (1) issue operating grant anticipation notes which shall be secured and retired from operating assistance grants authorized under section 9 of the federal Urban Mass Transportation Act of 1964, Pub.L.88-365 (49 U.S.C. s.1602), or any successor or additional federal act having substantially the same or similar purposes or functions and (2) issue capital grant anticipation notes which shall be secured and retired from capital assistance grants authorized under section 3 or section 9 of the federal Urban Mass Transportation Act of 1964, Pub.L.88-365 (49 U.S.C. s.1602), or any successor or additional federal act having substantially the same or similar purposes or functions.  As used in this subsection, "operating grant anticipation notes" or "capital grant anticipation notes" (hereinafter referred to as "notes") means credit obligations issued in anticipation of these grants. All grant anticipation notes shall be authorized by a resolution or resolutions of the corporation, and may be issued in one or more series and shall bear the date, or dates, bear interest at the rate or rates of interest per annum, be in the denomination or denominations, be in the form, carry the conversion or registration privileges, have the rank or priority, be executed in such manner as the resolution or resolutions require. The notes may be sold at public or private sale at the price or prices and in the manner that the corporation determines. The notes of the corporation, the sale or transfer thereof, and the income derived therefrom by the purchasers of the notes, shall, at all times, be free from taxation for State or local purposes, under any law of the State or any political subdivision thereof.  Notes may be issued under the provisions of P.L.1979, c.150 (C.27:25-1 et seq.) without obtaining the consent of any department, division, commission, board, bureau or agency of the State, and without any other proceedings, conditions, or things which are specifically required by P.L.1979, c.150 (C.27:25-1</w:t>
      </w:r>
      <w:r w:rsidR="005F411D">
        <w:t> </w:t>
      </w:r>
      <w:r>
        <w:t>et</w:t>
      </w:r>
      <w:r w:rsidR="005F411D">
        <w:t> </w:t>
      </w:r>
      <w:r>
        <w:t>seq.).</w:t>
      </w:r>
      <w:r w:rsidR="005F411D">
        <w:t>  </w:t>
      </w:r>
      <w:r>
        <w:t>The notes issued pursuant to P.L.1979, c.150 (C.27:25-1</w:t>
      </w:r>
      <w:r w:rsidR="005F411D">
        <w:t> </w:t>
      </w:r>
      <w:r>
        <w:t>et</w:t>
      </w:r>
      <w:r w:rsidR="005F411D">
        <w:t> </w:t>
      </w:r>
      <w:r>
        <w:t>seq.)</w:t>
      </w:r>
      <w:r w:rsidR="005F411D">
        <w:t> </w:t>
      </w:r>
      <w:r>
        <w:t>shall not in any way create or constitute any indebtedness, liability or obligation of the State or of any political subdivision thereof or of the corporation, except as provided herein.</w:t>
      </w:r>
    </w:p>
    <w:p w14:paraId="53F73A78" w14:textId="77777777" w:rsidR="004B4E5C" w:rsidRDefault="004B4E5C" w:rsidP="004B4E5C">
      <w:r>
        <w:tab/>
        <w:t xml:space="preserve">The grant anticipation notes shall be payable solely from (1) note proceeds, to the extent not disbursed to the corporation, (2) grant payments if, as, and when received from the federal government, and (3) investment earnings on note proceeds, to the extent not disbursed to the corporation.  Each note shall contain on its face a statement to the effect that the corporation is obligated to pay the principal thereof or the interest thereon only from these grants to the corporation and from the proceeds of the notes and investment earnings on the proceeds of the notes, to the extent not disbursed to the corporation, and that neither the faith and credit nor the taxing power of the State or of any political subdivision thereof or of the corporation is pledged to the payment of the principal and interest on these notes. Neither the members of the corporation's board nor any person executing the transactions are personally liable on those notes nor are they otherwise liable for their actions. Subject to any agreement with the debtholders, the corporation may invest moneys of the corporation not required for immediate use, including proceeds from the sale of any notes, in such obligations, securities and other investments as the corporation shall deem prudent; </w:t>
      </w:r>
    </w:p>
    <w:p w14:paraId="4E8B02C8" w14:textId="77777777" w:rsidR="004B4E5C" w:rsidRDefault="004B4E5C" w:rsidP="004B4E5C">
      <w:r>
        <w:tab/>
        <w:t>x.</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14:paraId="45F68FCB" w14:textId="77777777" w:rsidR="004B4E5C" w:rsidRDefault="004B4E5C" w:rsidP="004B4E5C">
      <w:r>
        <w:tab/>
        <w:t>y.</w:t>
      </w:r>
      <w:r>
        <w:tab/>
        <w:t>Enter into agreements with a public or private entity or consortia thereof to provide for the development of projects through the use of public-private partnerships.  All building construction projects under a public-private partnership agreement entered into pursuant to this subsection shall contain a project labor agreement, unless the federal government or a court of competent jurisdiction determines that requiring such an agreement would violate federal law or regulation, or including such an agreement would preclude the corporation from receiving federal funding for the project.  Project labor agreements shall be subject to the provisions of P.L.2002, c.44 (C.52:38-1 et seq.); and</w:t>
      </w:r>
    </w:p>
    <w:p w14:paraId="1EF7301F" w14:textId="77777777" w:rsidR="004B4E5C" w:rsidRDefault="004B4E5C" w:rsidP="004B4E5C">
      <w:r>
        <w:tab/>
        <w:t>z.</w:t>
      </w:r>
      <w:r>
        <w:tab/>
        <w:t>To employ and retain legal counsel at the corporation's discretion, including choosing representation by the Attorney General.</w:t>
      </w:r>
    </w:p>
    <w:p w14:paraId="0BFDD2C8" w14:textId="77777777" w:rsidR="004B4E5C" w:rsidRDefault="004B4E5C" w:rsidP="004B4E5C">
      <w:r>
        <w:t>(</w:t>
      </w:r>
      <w:proofErr w:type="spellStart"/>
      <w:r>
        <w:t>cf</w:t>
      </w:r>
      <w:proofErr w:type="spellEnd"/>
      <w:r>
        <w:t>: P.L.2018, c.162, s.4)</w:t>
      </w:r>
    </w:p>
    <w:p w14:paraId="238BFB01" w14:textId="77777777" w:rsidR="004B4E5C" w:rsidRDefault="004B4E5C" w:rsidP="004B4E5C"/>
    <w:p w14:paraId="4C291F9E" w14:textId="461E1B5E" w:rsidR="004B4E5C" w:rsidRDefault="005F411D" w:rsidP="004B4E5C">
      <w:r>
        <w:tab/>
        <w:t>3.</w:t>
      </w:r>
      <w:r>
        <w:tab/>
        <w:t xml:space="preserve">(New section)  </w:t>
      </w:r>
      <w:r w:rsidR="004B4E5C">
        <w:t xml:space="preserve">a.  The corporation shall equip each motorbus, rail vehicle, and light rail vehicle with a communication system that allows the operator of the motorbus or rail passenger service employee to alert the corporation, New Jersey Transit police, and any other appropriate law enforcement agencies when the operator or employee is in distress.  </w:t>
      </w:r>
    </w:p>
    <w:p w14:paraId="60AECA76" w14:textId="01B7D149" w:rsidR="004B4E5C" w:rsidRDefault="00C87381" w:rsidP="004B4E5C">
      <w:r>
        <w:tab/>
        <w:t>b.</w:t>
      </w:r>
      <w:r>
        <w:tab/>
      </w:r>
      <w:r w:rsidR="004B4E5C">
        <w:t>The corporation shall coordinate with local law enforcement and New Jersey Transit police to allow law enforcement officers or transit police officers to ride along on a motorbus, rail vehicle, or light rail vehicle during high volume periods or on routes where the corporation anticipates the possibility for violence against the operator of a motorbus or employee of a rail passenger service.</w:t>
      </w:r>
    </w:p>
    <w:p w14:paraId="2C99F772" w14:textId="57D79459" w:rsidR="004B4E5C" w:rsidRDefault="00C87381" w:rsidP="004B4E5C">
      <w:r>
        <w:tab/>
        <w:t>c.</w:t>
      </w:r>
      <w:r>
        <w:tab/>
      </w:r>
      <w:r w:rsidR="004B4E5C">
        <w:t>The corporation shall establish a program to assist and support motorbus operators and passenger rail service employees that have been a victim of assault.</w:t>
      </w:r>
    </w:p>
    <w:p w14:paraId="29B69D71" w14:textId="3BF5364F" w:rsidR="004B4E5C" w:rsidRDefault="00C87381" w:rsidP="004B4E5C">
      <w:r>
        <w:tab/>
        <w:t>d.</w:t>
      </w:r>
      <w:r>
        <w:tab/>
      </w:r>
      <w:r w:rsidR="004B4E5C">
        <w:t>The corporation shall periodically provide violence and mental health training to motorbus operators and passenger rail service employees, which shall include training in techniques to deescalate situations and to avoid violence.</w:t>
      </w:r>
    </w:p>
    <w:p w14:paraId="5DC2C766" w14:textId="77777777" w:rsidR="004B4E5C" w:rsidRDefault="004B4E5C" w:rsidP="004B4E5C"/>
    <w:p w14:paraId="14687B9C" w14:textId="6E286945" w:rsidR="004B4E5C" w:rsidRDefault="00C87381" w:rsidP="004B4E5C">
      <w:r>
        <w:tab/>
        <w:t>4.</w:t>
      </w:r>
      <w:r>
        <w:tab/>
      </w:r>
      <w:r w:rsidR="004B4E5C">
        <w:t>(New section)</w:t>
      </w:r>
      <w:r>
        <w:t xml:space="preserve"> </w:t>
      </w:r>
      <w:r w:rsidR="004B4E5C">
        <w:t xml:space="preserve"> Any entity that provides rail passenger service is hereby authorized to </w:t>
      </w:r>
      <w:r w:rsidR="004B4E5C" w:rsidRPr="00D047F0">
        <w:t>prohibit from using transportation serv</w:t>
      </w:r>
      <w:r w:rsidR="004B4E5C">
        <w:t>ices provided by the entity</w:t>
      </w:r>
      <w:r w:rsidR="004B4E5C" w:rsidRPr="00D047F0">
        <w:t xml:space="preserve"> any person who assaults an </w:t>
      </w:r>
      <w:r w:rsidR="004B4E5C">
        <w:t xml:space="preserve">employee of the </w:t>
      </w:r>
      <w:r w:rsidR="004B4E5C" w:rsidRPr="00D047F0">
        <w:t xml:space="preserve">rail passenger service while clearly identifiable as being engaged in the performance of the person's duties or because of the status </w:t>
      </w:r>
      <w:r w:rsidR="004B4E5C">
        <w:t>as an employee of the</w:t>
      </w:r>
      <w:r w:rsidR="004B4E5C" w:rsidRPr="00D047F0">
        <w:t xml:space="preserve"> </w:t>
      </w:r>
      <w:r w:rsidR="004B4E5C" w:rsidRPr="00734964">
        <w:t>rail passenger service, for a term to be determined by the entity not to exceed one calendar year, unless the person used a deadly weapon during the commission of the assault in which case the person may be banned for life, provided</w:t>
      </w:r>
      <w:r w:rsidR="004B4E5C" w:rsidRPr="001D29A3">
        <w:t xml:space="preserve"> that the person has the right to appeal any determination made pursuant to this section</w:t>
      </w:r>
      <w:r w:rsidR="004B4E5C">
        <w:t>.</w:t>
      </w:r>
    </w:p>
    <w:p w14:paraId="075AC433" w14:textId="77777777" w:rsidR="004B4E5C" w:rsidRDefault="004B4E5C" w:rsidP="004B4E5C"/>
    <w:p w14:paraId="402598AB" w14:textId="67FC2D50" w:rsidR="004B4E5C" w:rsidRDefault="00C87381" w:rsidP="004B4E5C">
      <w:r>
        <w:tab/>
        <w:t>5.</w:t>
      </w:r>
      <w:r>
        <w:tab/>
      </w:r>
      <w:r w:rsidR="004B4E5C">
        <w:t>New section)  a.  The</w:t>
      </w:r>
      <w:r w:rsidR="004B4E5C" w:rsidRPr="00DE6D18">
        <w:t xml:space="preserve"> owner or operator of an autobus may prohibit from using transportation services provided by the owner or operator any person who assaults an</w:t>
      </w:r>
      <w:r w:rsidR="004B4E5C">
        <w:t xml:space="preserve"> operator of an autobu</w:t>
      </w:r>
      <w:r w:rsidR="004B4E5C" w:rsidRPr="00DE6D18">
        <w:t>s or the operator's supervisor while clearly identifiable as being engaged in the performance of the person's duties or because of</w:t>
      </w:r>
      <w:r w:rsidR="004B4E5C">
        <w:t xml:space="preserve"> the status as an operator of an auto</w:t>
      </w:r>
      <w:r w:rsidR="004B4E5C" w:rsidRPr="00DE6D18">
        <w:t>bus or as the operator's supervisor, for a term to be determined by the owner or operator of the autobus not to exceed one calendar year</w:t>
      </w:r>
      <w:r w:rsidR="00541C68">
        <w:t>, unless the person used a deadly weapon during the commission of the assault in which case the person may be banned for life, provided that the person has the right to appeal any determination made pursuant to this subsection</w:t>
      </w:r>
      <w:r w:rsidR="004B4E5C" w:rsidRPr="00DE6D18">
        <w:t>.</w:t>
      </w:r>
    </w:p>
    <w:p w14:paraId="7D5E9E2D" w14:textId="47B62276" w:rsidR="004B4E5C" w:rsidRDefault="00C87381" w:rsidP="004B4E5C">
      <w:r>
        <w:tab/>
        <w:t>b.</w:t>
      </w:r>
      <w:r>
        <w:tab/>
      </w:r>
      <w:r w:rsidR="004B4E5C">
        <w:t>The owner of an autobus shall equip each autobus with a communication system that allows the operator of the autobus to alert the owner of the autobus and appropriate law enforcement agencies when the operator is in distress.</w:t>
      </w:r>
    </w:p>
    <w:p w14:paraId="31E71E2F" w14:textId="1556758D" w:rsidR="004B4E5C" w:rsidRDefault="00C87381" w:rsidP="004B4E5C">
      <w:r>
        <w:tab/>
        <w:t>c.</w:t>
      </w:r>
      <w:r>
        <w:tab/>
      </w:r>
      <w:r w:rsidR="004B4E5C">
        <w:t>The owner or operator of an autobus shall coordinate with local law enforcement and transit police to allow law enforcement officers or transit police officers to ride along on an autobus during high volume periods or on routes where the owner of the autobus anticipates the possibility for violence against the operator of an autobus.</w:t>
      </w:r>
    </w:p>
    <w:p w14:paraId="0A7DB20A" w14:textId="394EB320" w:rsidR="004B4E5C" w:rsidRDefault="00C87381" w:rsidP="004B4E5C">
      <w:r>
        <w:tab/>
        <w:t>d.</w:t>
      </w:r>
      <w:r>
        <w:tab/>
      </w:r>
      <w:r w:rsidR="004B4E5C">
        <w:t>The owner of an autobus shall establish a program to assist and support operators of autobuses that have been a victim of assault.</w:t>
      </w:r>
    </w:p>
    <w:p w14:paraId="1323EF9E" w14:textId="74440F62" w:rsidR="004B4E5C" w:rsidRDefault="00C87381" w:rsidP="004B4E5C">
      <w:r>
        <w:tab/>
        <w:t>e.</w:t>
      </w:r>
      <w:r>
        <w:tab/>
      </w:r>
      <w:r w:rsidR="004B4E5C">
        <w:t>The owner of an autobus shall periodically provide violence and mental health training to autobus operators, which shall include training in techniques to deescalate situations to avoid violence.</w:t>
      </w:r>
    </w:p>
    <w:p w14:paraId="64AC4CE6" w14:textId="77777777" w:rsidR="004B4E5C" w:rsidRPr="00D71D68" w:rsidRDefault="004B4E5C" w:rsidP="004B4E5C"/>
    <w:p w14:paraId="410EFEDA" w14:textId="4B0017F9" w:rsidR="004B4E5C" w:rsidRDefault="00C87381" w:rsidP="004B4E5C">
      <w:r>
        <w:tab/>
        <w:t>6.</w:t>
      </w:r>
      <w:r>
        <w:tab/>
      </w:r>
      <w:r w:rsidR="004B4E5C">
        <w:t>This act shall take effect immediately.</w:t>
      </w:r>
    </w:p>
    <w:p w14:paraId="7753CF3A" w14:textId="77777777" w:rsidR="00686AEB" w:rsidRPr="00AA7880" w:rsidRDefault="00686AEB" w:rsidP="00686AEB"/>
    <w:p w14:paraId="6541E2B2" w14:textId="77777777" w:rsidR="00686AEB" w:rsidRPr="00CE7BD8" w:rsidRDefault="00686AEB" w:rsidP="00686AEB"/>
    <w:p w14:paraId="2BA2C5F8" w14:textId="77777777" w:rsidR="00686AEB" w:rsidRPr="00AA7880" w:rsidRDefault="00686AEB" w:rsidP="00686AEB">
      <w:pPr>
        <w:jc w:val="center"/>
      </w:pPr>
      <w:r w:rsidRPr="00D71D68">
        <w:t>STATEMENT</w:t>
      </w:r>
    </w:p>
    <w:p w14:paraId="1E9185E0" w14:textId="77777777" w:rsidR="00686AEB" w:rsidRDefault="00686AEB" w:rsidP="00686AEB"/>
    <w:p w14:paraId="051ECB82" w14:textId="799E4152" w:rsidR="004B4E5C" w:rsidRDefault="00E53D23" w:rsidP="004B4E5C">
      <w:r>
        <w:tab/>
        <w:t xml:space="preserve">This bill, named the </w:t>
      </w:r>
      <w:r w:rsidR="004B4E5C">
        <w:t>“Motorbus and Passenger Rail Service Em</w:t>
      </w:r>
      <w:r>
        <w:t xml:space="preserve">ployee Violence Prevention Act,” </w:t>
      </w:r>
      <w:r w:rsidR="004B4E5C">
        <w:t>upgrades the penalty for all assaults on a motorbus or autobus operator, the operator’s supervisor, and a rail passenger employee to, at minimum, third degree aggravated assault.</w:t>
      </w:r>
      <w:r w:rsidR="00615A52">
        <w:t xml:space="preserve">  A </w:t>
      </w:r>
      <w:r w:rsidR="00E92D30">
        <w:t>crime of the third degree</w:t>
      </w:r>
      <w:r w:rsidR="00615A52">
        <w:t xml:space="preserve"> is punishable by three to five years imprisonment, a maximum fine of $15,000, or both.</w:t>
      </w:r>
    </w:p>
    <w:p w14:paraId="0971E384" w14:textId="293EC142" w:rsidR="004B4E5C" w:rsidRDefault="004B4E5C" w:rsidP="00686AEB">
      <w:r>
        <w:tab/>
        <w:t>The bill empowers the New Jersey Transit Corporation (NJ Transit), motorbus companies, and all rail passenger service providers to ban riders from their transportation services for up to one year if the person commits a</w:t>
      </w:r>
      <w:r w:rsidR="00031EA9">
        <w:t>ssault on a motorbus operator,</w:t>
      </w:r>
      <w:r>
        <w:t xml:space="preserve"> the operator’s supervisor, </w:t>
      </w:r>
      <w:r w:rsidR="00031EA9">
        <w:t>or</w:t>
      </w:r>
      <w:r>
        <w:t xml:space="preserve"> a rail passenger employee.  If a deadly weapon was used during the assault, the rider may be banned for life.  The bill requires that NJ Tra</w:t>
      </w:r>
      <w:r w:rsidR="00A1069E">
        <w:t>nsit and motorbus companies</w:t>
      </w:r>
      <w:r>
        <w:t xml:space="preserve"> equip each bus</w:t>
      </w:r>
      <w:r w:rsidR="00D425CF">
        <w:t xml:space="preserve"> and rail and light rail vehicle</w:t>
      </w:r>
      <w:r>
        <w:t xml:space="preserve"> with a communication system that allows the operator to alert the company or NJ Transit, as appropriate, and appropriate law enforcement agencies when the operator is in distress.  The bill requires NJ Transit and motorbus companies to coordinate with law enforcement and transit police to help protect bus operators and rail employees on potentially problematic routes.  The bill also requires NJ Transit and motorbus companies to establish an employee assistance program for bus operators and rail employees that have been assaulted and to provide periodic violence and mental health training to bus operators and rail employees.</w:t>
      </w:r>
    </w:p>
    <w:p w14:paraId="180B4057" w14:textId="348F5EC3" w:rsidR="000C5038" w:rsidRDefault="004B4E5C">
      <w:r>
        <w:t>Em</w:t>
      </w:r>
      <w:r w:rsidR="00B64528">
        <w:t>ployee Violence Prevention Act”.</w:t>
      </w:r>
    </w:p>
    <w:sectPr w:rsidR="000C5038" w:rsidSect="007F7A3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D7D63" w14:textId="77777777" w:rsidR="00613AAB" w:rsidRDefault="00613AAB">
      <w:r>
        <w:separator/>
      </w:r>
    </w:p>
  </w:endnote>
  <w:endnote w:type="continuationSeparator" w:id="0">
    <w:p w14:paraId="0983804F" w14:textId="77777777" w:rsidR="00613AAB" w:rsidRDefault="0061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D22A8" w14:textId="445F4F8C" w:rsidR="0084054C" w:rsidRDefault="00B47541" w:rsidP="00B4754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ACAC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309A8" w14:textId="77777777" w:rsidR="00AF0936" w:rsidRPr="00921C91" w:rsidRDefault="00AF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4365AC8" w14:textId="77777777" w:rsidR="00AF0936" w:rsidRPr="00921C91" w:rsidRDefault="00AF0936">
    <w:pPr>
      <w:pStyle w:val="Footer"/>
      <w:rPr>
        <w:szCs w:val="18"/>
      </w:rPr>
    </w:pPr>
  </w:p>
  <w:p w14:paraId="74458218" w14:textId="77777777" w:rsidR="00AF0936" w:rsidRPr="00921C91" w:rsidRDefault="00AF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9CD1F3" w14:textId="77777777" w:rsidR="00AF0936" w:rsidRDefault="00AF0936">
    <w:pPr>
      <w:pStyle w:val="Footer"/>
    </w:pPr>
  </w:p>
  <w:p w14:paraId="002F1B3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82159" w14:textId="77777777" w:rsidR="00613AAB" w:rsidRDefault="00613AAB">
      <w:r>
        <w:separator/>
      </w:r>
    </w:p>
  </w:footnote>
  <w:footnote w:type="continuationSeparator" w:id="0">
    <w:p w14:paraId="42296B86" w14:textId="77777777" w:rsidR="00613AAB" w:rsidRDefault="0061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0251" w14:textId="77777777" w:rsidR="00665CBC" w:rsidRDefault="00932556">
    <w:pPr>
      <w:pStyle w:val="Header"/>
    </w:pPr>
    <w:r>
      <w:rPr>
        <w:noProof/>
      </w:rPr>
      <w:pict w14:anchorId="56273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E1CEF" w14:textId="109A726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3C9DC" w14:textId="4CA2FD5A" w:rsidR="00665CBC" w:rsidRDefault="00665CBC" w:rsidP="00686AEB">
    <w:pPr>
      <w:pStyle w:val="Header"/>
      <w:jc w:val="center"/>
      <w:rPr>
        <w:rStyle w:val="PageNumber"/>
      </w:rPr>
    </w:pPr>
  </w:p>
  <w:p w14:paraId="23DE3C2A" w14:textId="2D84FC1E" w:rsidR="007F7A31" w:rsidRDefault="007F7A31" w:rsidP="007F7A31">
    <w:pPr>
      <w:pStyle w:val="bpuHeadSpon"/>
    </w:pPr>
    <w:r w:rsidRPr="007F7A31">
      <w:rPr>
        <w:rStyle w:val="bpuHeadSponChar"/>
      </w:rPr>
      <w:t>S4071</w:t>
    </w:r>
    <w:r>
      <w:t xml:space="preserve"> DIEGNAN</w:t>
    </w:r>
    <w:r w:rsidR="0084054C">
      <w:t>, SINGER</w:t>
    </w:r>
  </w:p>
  <w:p w14:paraId="6104CC7D" w14:textId="50066748" w:rsidR="007F7A31" w:rsidRDefault="007F7A31" w:rsidP="007F7A31">
    <w:pPr>
      <w:pStyle w:val="bpuHeadSpon"/>
    </w:pPr>
    <w:r>
      <w:fldChar w:fldCharType="begin"/>
    </w:r>
    <w:r>
      <w:instrText xml:space="preserve"> PAGE  \* MERGEFORMAT </w:instrText>
    </w:r>
    <w:r>
      <w:fldChar w:fldCharType="separate"/>
    </w:r>
    <w:r w:rsidR="00144B21">
      <w:rPr>
        <w:noProof/>
      </w:rPr>
      <w:t>14</w:t>
    </w:r>
    <w:r>
      <w:fldChar w:fldCharType="end"/>
    </w:r>
  </w:p>
  <w:p w14:paraId="60BD6131" w14:textId="77777777" w:rsidR="007F7A31" w:rsidRDefault="007F7A31" w:rsidP="007F7A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AF807" w14:textId="6569248A" w:rsidR="00665CBC" w:rsidRDefault="00665CBC">
    <w:pPr>
      <w:pStyle w:val="Header"/>
    </w:pPr>
  </w:p>
  <w:p w14:paraId="0DAB9D40" w14:textId="2FD75E1C" w:rsidR="007F7A31" w:rsidRDefault="007F7A31" w:rsidP="007F7A31">
    <w:pPr>
      <w:pStyle w:val="bpuHeadSpon"/>
    </w:pPr>
    <w:r w:rsidRPr="007F7A31">
      <w:rPr>
        <w:rStyle w:val="bpuHeadSponChar"/>
      </w:rPr>
      <w:t>S4071</w:t>
    </w:r>
    <w:r>
      <w:t xml:space="preserve"> DIEGNAN</w:t>
    </w:r>
    <w:r w:rsidR="0084054C">
      <w:t>, SINGER</w:t>
    </w:r>
  </w:p>
  <w:p w14:paraId="5C0B14A0" w14:textId="78809480" w:rsidR="007F7A31" w:rsidRDefault="007F7A31" w:rsidP="007F7A31">
    <w:pPr>
      <w:pStyle w:val="bpuHeadSpon"/>
    </w:pPr>
    <w:r>
      <w:fldChar w:fldCharType="begin"/>
    </w:r>
    <w:r>
      <w:instrText xml:space="preserve"> PAGE  \* MERGEFORMAT </w:instrText>
    </w:r>
    <w:r>
      <w:fldChar w:fldCharType="separate"/>
    </w:r>
    <w:r w:rsidR="00327B91">
      <w:rPr>
        <w:noProof/>
      </w:rPr>
      <w:t>2</w:t>
    </w:r>
    <w:r>
      <w:fldChar w:fldCharType="end"/>
    </w:r>
  </w:p>
  <w:p w14:paraId="5A89FC4D" w14:textId="77777777" w:rsidR="007F7A31" w:rsidRDefault="007F7A31" w:rsidP="007F7A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AAB"/>
    <w:rsid w:val="000051BD"/>
    <w:rsid w:val="000160A5"/>
    <w:rsid w:val="0002335B"/>
    <w:rsid w:val="00031EA9"/>
    <w:rsid w:val="0003549A"/>
    <w:rsid w:val="000354F2"/>
    <w:rsid w:val="000367AE"/>
    <w:rsid w:val="00043B22"/>
    <w:rsid w:val="00054975"/>
    <w:rsid w:val="00057D20"/>
    <w:rsid w:val="0006197C"/>
    <w:rsid w:val="0006281F"/>
    <w:rsid w:val="0008141C"/>
    <w:rsid w:val="0008621F"/>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04AE"/>
    <w:rsid w:val="00111070"/>
    <w:rsid w:val="00122025"/>
    <w:rsid w:val="0013000E"/>
    <w:rsid w:val="00133F81"/>
    <w:rsid w:val="0013563D"/>
    <w:rsid w:val="00135943"/>
    <w:rsid w:val="00144B21"/>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6582"/>
    <w:rsid w:val="002370D0"/>
    <w:rsid w:val="00255958"/>
    <w:rsid w:val="002563BB"/>
    <w:rsid w:val="00257FA2"/>
    <w:rsid w:val="00262CC5"/>
    <w:rsid w:val="0026574A"/>
    <w:rsid w:val="002660BB"/>
    <w:rsid w:val="002720E8"/>
    <w:rsid w:val="00275293"/>
    <w:rsid w:val="002776B0"/>
    <w:rsid w:val="00286C7E"/>
    <w:rsid w:val="00294A0C"/>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441"/>
    <w:rsid w:val="00303E9E"/>
    <w:rsid w:val="00315320"/>
    <w:rsid w:val="00325776"/>
    <w:rsid w:val="00325E27"/>
    <w:rsid w:val="00327B9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33D1"/>
    <w:rsid w:val="0038408E"/>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56C"/>
    <w:rsid w:val="00484144"/>
    <w:rsid w:val="00484C19"/>
    <w:rsid w:val="00485866"/>
    <w:rsid w:val="00486DF1"/>
    <w:rsid w:val="00490561"/>
    <w:rsid w:val="00492076"/>
    <w:rsid w:val="00493B1D"/>
    <w:rsid w:val="00497037"/>
    <w:rsid w:val="004A3009"/>
    <w:rsid w:val="004A6940"/>
    <w:rsid w:val="004A77A4"/>
    <w:rsid w:val="004B4E5C"/>
    <w:rsid w:val="004C742C"/>
    <w:rsid w:val="004D7A0C"/>
    <w:rsid w:val="004E1F3E"/>
    <w:rsid w:val="004E2DF7"/>
    <w:rsid w:val="004F21BD"/>
    <w:rsid w:val="004F4F1D"/>
    <w:rsid w:val="004F74DD"/>
    <w:rsid w:val="00501317"/>
    <w:rsid w:val="0050495C"/>
    <w:rsid w:val="00504FA1"/>
    <w:rsid w:val="00505DC9"/>
    <w:rsid w:val="00505F51"/>
    <w:rsid w:val="00506E1E"/>
    <w:rsid w:val="00513C81"/>
    <w:rsid w:val="00516159"/>
    <w:rsid w:val="00527BFB"/>
    <w:rsid w:val="00532A32"/>
    <w:rsid w:val="00540B0B"/>
    <w:rsid w:val="00541C68"/>
    <w:rsid w:val="0054460F"/>
    <w:rsid w:val="00545B64"/>
    <w:rsid w:val="005536CD"/>
    <w:rsid w:val="00554051"/>
    <w:rsid w:val="00554472"/>
    <w:rsid w:val="00557240"/>
    <w:rsid w:val="005623A9"/>
    <w:rsid w:val="005629A4"/>
    <w:rsid w:val="005651F3"/>
    <w:rsid w:val="00572184"/>
    <w:rsid w:val="00577A15"/>
    <w:rsid w:val="00580533"/>
    <w:rsid w:val="0059131D"/>
    <w:rsid w:val="005B3F92"/>
    <w:rsid w:val="005B479C"/>
    <w:rsid w:val="005B561E"/>
    <w:rsid w:val="005C07E4"/>
    <w:rsid w:val="005C2124"/>
    <w:rsid w:val="005C2829"/>
    <w:rsid w:val="005C336F"/>
    <w:rsid w:val="005C7F3C"/>
    <w:rsid w:val="005D20FD"/>
    <w:rsid w:val="005E017C"/>
    <w:rsid w:val="005E50C6"/>
    <w:rsid w:val="005F2A97"/>
    <w:rsid w:val="005F399B"/>
    <w:rsid w:val="005F411D"/>
    <w:rsid w:val="006019F8"/>
    <w:rsid w:val="00602754"/>
    <w:rsid w:val="0060372D"/>
    <w:rsid w:val="00605B20"/>
    <w:rsid w:val="006074A6"/>
    <w:rsid w:val="0061156F"/>
    <w:rsid w:val="00613AAB"/>
    <w:rsid w:val="00613FF5"/>
    <w:rsid w:val="006155A8"/>
    <w:rsid w:val="00615A52"/>
    <w:rsid w:val="00621076"/>
    <w:rsid w:val="00621B94"/>
    <w:rsid w:val="00626239"/>
    <w:rsid w:val="00634D6E"/>
    <w:rsid w:val="00635316"/>
    <w:rsid w:val="00635449"/>
    <w:rsid w:val="006378C5"/>
    <w:rsid w:val="00645E6A"/>
    <w:rsid w:val="00665CBC"/>
    <w:rsid w:val="00667A5C"/>
    <w:rsid w:val="00677316"/>
    <w:rsid w:val="00686AEB"/>
    <w:rsid w:val="00687015"/>
    <w:rsid w:val="006B7897"/>
    <w:rsid w:val="006B7FA7"/>
    <w:rsid w:val="006C086A"/>
    <w:rsid w:val="006C21C1"/>
    <w:rsid w:val="006C597F"/>
    <w:rsid w:val="006C7327"/>
    <w:rsid w:val="006D00E5"/>
    <w:rsid w:val="006D791B"/>
    <w:rsid w:val="006E2895"/>
    <w:rsid w:val="006F180D"/>
    <w:rsid w:val="006F4334"/>
    <w:rsid w:val="006F47AF"/>
    <w:rsid w:val="006F6B8A"/>
    <w:rsid w:val="00707159"/>
    <w:rsid w:val="00707CD3"/>
    <w:rsid w:val="00711B5D"/>
    <w:rsid w:val="0071638C"/>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1856"/>
    <w:rsid w:val="007A2F73"/>
    <w:rsid w:val="007A3061"/>
    <w:rsid w:val="007A5A0B"/>
    <w:rsid w:val="007A6F93"/>
    <w:rsid w:val="007C0E14"/>
    <w:rsid w:val="007C5AB1"/>
    <w:rsid w:val="007C7DE4"/>
    <w:rsid w:val="007D40CB"/>
    <w:rsid w:val="007D5796"/>
    <w:rsid w:val="007D59C0"/>
    <w:rsid w:val="007D7D9C"/>
    <w:rsid w:val="007F485D"/>
    <w:rsid w:val="007F6050"/>
    <w:rsid w:val="007F7A31"/>
    <w:rsid w:val="00813627"/>
    <w:rsid w:val="00832816"/>
    <w:rsid w:val="00837109"/>
    <w:rsid w:val="00840365"/>
    <w:rsid w:val="0084054C"/>
    <w:rsid w:val="008406A3"/>
    <w:rsid w:val="00841D2C"/>
    <w:rsid w:val="00845F3C"/>
    <w:rsid w:val="008461B8"/>
    <w:rsid w:val="008462F1"/>
    <w:rsid w:val="00847EF1"/>
    <w:rsid w:val="008538FA"/>
    <w:rsid w:val="00855B02"/>
    <w:rsid w:val="008573B0"/>
    <w:rsid w:val="00866563"/>
    <w:rsid w:val="00867AC2"/>
    <w:rsid w:val="00867F18"/>
    <w:rsid w:val="0087056E"/>
    <w:rsid w:val="00875402"/>
    <w:rsid w:val="00884D51"/>
    <w:rsid w:val="008916EC"/>
    <w:rsid w:val="00891E4F"/>
    <w:rsid w:val="008A31C5"/>
    <w:rsid w:val="008A4F9A"/>
    <w:rsid w:val="008B2850"/>
    <w:rsid w:val="008B631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D1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23"/>
    <w:rsid w:val="009E3164"/>
    <w:rsid w:val="009E5961"/>
    <w:rsid w:val="009E6A09"/>
    <w:rsid w:val="009F4FAC"/>
    <w:rsid w:val="00A017C0"/>
    <w:rsid w:val="00A1069E"/>
    <w:rsid w:val="00A11228"/>
    <w:rsid w:val="00A222C2"/>
    <w:rsid w:val="00A25845"/>
    <w:rsid w:val="00A305D6"/>
    <w:rsid w:val="00A342C4"/>
    <w:rsid w:val="00A50F6B"/>
    <w:rsid w:val="00A52237"/>
    <w:rsid w:val="00A551D6"/>
    <w:rsid w:val="00A6251B"/>
    <w:rsid w:val="00A6754E"/>
    <w:rsid w:val="00A70F58"/>
    <w:rsid w:val="00A72987"/>
    <w:rsid w:val="00A7346B"/>
    <w:rsid w:val="00A774A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36"/>
    <w:rsid w:val="00AF0DB9"/>
    <w:rsid w:val="00AF1A8C"/>
    <w:rsid w:val="00B0116D"/>
    <w:rsid w:val="00B01173"/>
    <w:rsid w:val="00B02F35"/>
    <w:rsid w:val="00B05A3C"/>
    <w:rsid w:val="00B07100"/>
    <w:rsid w:val="00B1138C"/>
    <w:rsid w:val="00B2574A"/>
    <w:rsid w:val="00B27362"/>
    <w:rsid w:val="00B27E7F"/>
    <w:rsid w:val="00B35D8A"/>
    <w:rsid w:val="00B42580"/>
    <w:rsid w:val="00B45B34"/>
    <w:rsid w:val="00B47541"/>
    <w:rsid w:val="00B57047"/>
    <w:rsid w:val="00B61D86"/>
    <w:rsid w:val="00B6342D"/>
    <w:rsid w:val="00B64528"/>
    <w:rsid w:val="00B726BD"/>
    <w:rsid w:val="00B732BC"/>
    <w:rsid w:val="00B90E33"/>
    <w:rsid w:val="00B9676B"/>
    <w:rsid w:val="00BA2EA5"/>
    <w:rsid w:val="00BA364B"/>
    <w:rsid w:val="00BB1190"/>
    <w:rsid w:val="00BB31D0"/>
    <w:rsid w:val="00BB3A11"/>
    <w:rsid w:val="00BB4DDB"/>
    <w:rsid w:val="00BB5D79"/>
    <w:rsid w:val="00BB5F02"/>
    <w:rsid w:val="00BC7892"/>
    <w:rsid w:val="00BD75D3"/>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381"/>
    <w:rsid w:val="00C91E19"/>
    <w:rsid w:val="00C92402"/>
    <w:rsid w:val="00C92867"/>
    <w:rsid w:val="00C93B93"/>
    <w:rsid w:val="00CA037D"/>
    <w:rsid w:val="00CA0837"/>
    <w:rsid w:val="00CA2442"/>
    <w:rsid w:val="00CA4725"/>
    <w:rsid w:val="00CB6246"/>
    <w:rsid w:val="00CC0A17"/>
    <w:rsid w:val="00CC393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83"/>
    <w:rsid w:val="00D27FF3"/>
    <w:rsid w:val="00D343D0"/>
    <w:rsid w:val="00D3664D"/>
    <w:rsid w:val="00D425CF"/>
    <w:rsid w:val="00D500E9"/>
    <w:rsid w:val="00D507BC"/>
    <w:rsid w:val="00D6090A"/>
    <w:rsid w:val="00D62FA3"/>
    <w:rsid w:val="00D63A8C"/>
    <w:rsid w:val="00D63B6F"/>
    <w:rsid w:val="00D64A90"/>
    <w:rsid w:val="00D6542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3D1"/>
    <w:rsid w:val="00E07EDA"/>
    <w:rsid w:val="00E15573"/>
    <w:rsid w:val="00E25A5B"/>
    <w:rsid w:val="00E373C7"/>
    <w:rsid w:val="00E4267B"/>
    <w:rsid w:val="00E42F13"/>
    <w:rsid w:val="00E452DF"/>
    <w:rsid w:val="00E53D23"/>
    <w:rsid w:val="00E543CF"/>
    <w:rsid w:val="00E546FD"/>
    <w:rsid w:val="00E608F1"/>
    <w:rsid w:val="00E611B9"/>
    <w:rsid w:val="00E7144F"/>
    <w:rsid w:val="00E73D74"/>
    <w:rsid w:val="00E76A79"/>
    <w:rsid w:val="00E80692"/>
    <w:rsid w:val="00E80C24"/>
    <w:rsid w:val="00E92D30"/>
    <w:rsid w:val="00E93836"/>
    <w:rsid w:val="00EA7C16"/>
    <w:rsid w:val="00EC5281"/>
    <w:rsid w:val="00EC791D"/>
    <w:rsid w:val="00EC7CA6"/>
    <w:rsid w:val="00ED3C5D"/>
    <w:rsid w:val="00ED4553"/>
    <w:rsid w:val="00EE204D"/>
    <w:rsid w:val="00F00D08"/>
    <w:rsid w:val="00F02BF9"/>
    <w:rsid w:val="00F057C8"/>
    <w:rsid w:val="00F1124E"/>
    <w:rsid w:val="00F1350D"/>
    <w:rsid w:val="00F15583"/>
    <w:rsid w:val="00F17C18"/>
    <w:rsid w:val="00F200EE"/>
    <w:rsid w:val="00F206B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4833"/>
    <w:rsid w:val="00F709B3"/>
    <w:rsid w:val="00F71A5E"/>
    <w:rsid w:val="00F80AAC"/>
    <w:rsid w:val="00FA0AFC"/>
    <w:rsid w:val="00FA1C82"/>
    <w:rsid w:val="00FA2ED1"/>
    <w:rsid w:val="00FA4A52"/>
    <w:rsid w:val="00FA66C9"/>
    <w:rsid w:val="00FB4045"/>
    <w:rsid w:val="00FB4D8E"/>
    <w:rsid w:val="00FC0D0A"/>
    <w:rsid w:val="00FC10AE"/>
    <w:rsid w:val="00FC1B0B"/>
    <w:rsid w:val="00FD2F97"/>
    <w:rsid w:val="00FD5117"/>
    <w:rsid w:val="00FD5EE0"/>
    <w:rsid w:val="00FF0F4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AEDF3B"/>
  <w15:docId w15:val="{373089DB-C646-4C2F-BA58-1CA53E19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B27E7F"/>
    <w:rPr>
      <w:sz w:val="16"/>
      <w:szCs w:val="16"/>
    </w:rPr>
  </w:style>
  <w:style w:type="paragraph" w:styleId="CommentText">
    <w:name w:val="annotation text"/>
    <w:basedOn w:val="Normal"/>
    <w:link w:val="CommentTextChar"/>
    <w:semiHidden/>
    <w:unhideWhenUsed/>
    <w:rsid w:val="00B27E7F"/>
    <w:pPr>
      <w:spacing w:line="240" w:lineRule="auto"/>
    </w:pPr>
    <w:rPr>
      <w:sz w:val="20"/>
      <w:szCs w:val="20"/>
    </w:rPr>
  </w:style>
  <w:style w:type="character" w:customStyle="1" w:styleId="CommentTextChar">
    <w:name w:val="Comment Text Char"/>
    <w:basedOn w:val="DefaultParagraphFont"/>
    <w:link w:val="CommentText"/>
    <w:semiHidden/>
    <w:rsid w:val="00B27E7F"/>
    <w:rPr>
      <w:spacing w:val="4"/>
    </w:rPr>
  </w:style>
  <w:style w:type="paragraph" w:styleId="CommentSubject">
    <w:name w:val="annotation subject"/>
    <w:basedOn w:val="CommentText"/>
    <w:next w:val="CommentText"/>
    <w:link w:val="CommentSubjectChar"/>
    <w:semiHidden/>
    <w:unhideWhenUsed/>
    <w:rsid w:val="00B27E7F"/>
    <w:rPr>
      <w:b/>
      <w:bCs/>
    </w:rPr>
  </w:style>
  <w:style w:type="character" w:customStyle="1" w:styleId="CommentSubjectChar">
    <w:name w:val="Comment Subject Char"/>
    <w:basedOn w:val="CommentTextChar"/>
    <w:link w:val="CommentSubject"/>
    <w:semiHidden/>
    <w:rsid w:val="00B27E7F"/>
    <w:rPr>
      <w:b/>
      <w:bCs/>
      <w:spacing w:val="4"/>
    </w:rPr>
  </w:style>
  <w:style w:type="paragraph" w:styleId="BalloonText">
    <w:name w:val="Balloon Text"/>
    <w:basedOn w:val="Normal"/>
    <w:link w:val="BalloonTextChar"/>
    <w:semiHidden/>
    <w:unhideWhenUsed/>
    <w:rsid w:val="00B27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E7F"/>
    <w:rPr>
      <w:rFonts w:ascii="Segoe UI" w:hAnsi="Segoe UI" w:cs="Segoe UI"/>
      <w:spacing w:val="4"/>
      <w:sz w:val="18"/>
      <w:szCs w:val="18"/>
    </w:rPr>
  </w:style>
  <w:style w:type="character" w:styleId="LineNumber">
    <w:name w:val="line number"/>
    <w:basedOn w:val="DefaultParagraphFont"/>
    <w:semiHidden/>
    <w:unhideWhenUsed/>
    <w:rsid w:val="007F7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89BA3-5101-411B-890E-630B61230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5857</Words>
  <Characters>30520</Characters>
  <Application>Microsoft Office Word</Application>
  <DocSecurity>0</DocSecurity>
  <Lines>632</Lines>
  <Paragraphs>110</Paragraphs>
  <ScaleCrop>false</ScaleCrop>
  <HeadingPairs>
    <vt:vector size="2" baseType="variant">
      <vt:variant>
        <vt:lpstr>Title</vt:lpstr>
      </vt:variant>
      <vt:variant>
        <vt:i4>1</vt:i4>
      </vt:variant>
    </vt:vector>
  </HeadingPairs>
  <TitlesOfParts>
    <vt:vector size="1" baseType="lpstr">
      <vt:lpstr>S4071</vt:lpstr>
    </vt:vector>
  </TitlesOfParts>
  <Manager>R224</Manager>
  <Company>NJ Office of Legislative Services</Company>
  <LinksUpToDate>false</LinksUpToDate>
  <CharactersWithSpaces>36444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S4071</dc:title>
  <dc:subject>Sen. Diegnan; bus and rail violence prevention</dc:subject>
  <dc:creator>Senator  DIEGNAN</dc:creator>
  <cp:keywords>S4071|14|AU |278|0|278|F|0|</cp:keywords>
  <dc:description>INTRODUCED NOVEMBER 8, 2021</dc:description>
  <cp:lastModifiedBy>Todaro, Vivian</cp:lastModifiedBy>
  <cp:revision>2</cp:revision>
  <cp:lastPrinted>2021-12-21T15:01:00Z</cp:lastPrinted>
  <dcterms:created xsi:type="dcterms:W3CDTF">2021-12-21T15:01:00Z</dcterms:created>
  <dcterms:modified xsi:type="dcterms:W3CDTF">2021-12-21T15:01:00Z</dcterms:modified>
  <cp:category>ss.3-4: C.27:25-5.28 et seq.; s.5: C.48:4-56; s.6: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