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37E3"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37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37E3">
        <w:rPr>
          <w:caps/>
          <w:szCs w:val="24"/>
        </w:rPr>
        <w:t>NOVEMBER 8, 2021</w:t>
      </w:r>
    </w:p>
    <w:p w:rsidR="004144CF" w:rsidRDefault="004144CF" w:rsidP="0083060A"/>
    <w:p w:rsidR="00571156" w:rsidRDefault="00571156" w:rsidP="00571156">
      <w:r>
        <w:tab/>
        <w:t>The Senate Education Committee favorably reports Senate Bill No. 4075.</w:t>
      </w:r>
    </w:p>
    <w:p w:rsidR="003676BA" w:rsidRPr="003676BA" w:rsidRDefault="003676BA" w:rsidP="00367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76BA">
        <w:rPr>
          <w:spacing w:val="4"/>
          <w:szCs w:val="24"/>
        </w:rPr>
        <w:tab/>
        <w:t>Under current State Board of Education regulations, school facilities projects and capital projects are reviewed and approved by the Division of Administration and Finance in the Department of Education (DOE).  This bill places a three-year moratorium, beginning with the 2022-2023 school year, in which a school district, or the New Jersey Schools Development Authority (SDA) on behalf of a school district, is exempt from any requirement under State law or regulation to receive approval from the DOE for a school facilities or capital maintenance project that is non-instructional or non-educational in nature and would otherwise require approval from the DOE.</w:t>
      </w:r>
    </w:p>
    <w:p w:rsidR="004B2ABF" w:rsidRPr="00D70F83" w:rsidRDefault="003676BA" w:rsidP="00D70F83">
      <w:pPr>
        <w:rPr>
          <w:spacing w:val="4"/>
          <w:szCs w:val="24"/>
        </w:rPr>
      </w:pPr>
      <w:r w:rsidRPr="003676BA">
        <w:rPr>
          <w:spacing w:val="4"/>
          <w:szCs w:val="24"/>
        </w:rPr>
        <w:tab/>
        <w:t>In the event that a school district, or the SDA on behalf of a school district, undertakes a school facilities or capital maintenance project pursuant to the provisions of this bill, the district or SDA would notify the DOE of the project in a manner and form to be determined by the DOE.</w:t>
      </w:r>
    </w:p>
    <w:sectPr w:rsidR="004B2ABF" w:rsidRPr="00D70F8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7E3" w:rsidRDefault="00FA37E3">
      <w:r>
        <w:separator/>
      </w:r>
    </w:p>
  </w:endnote>
  <w:endnote w:type="continuationSeparator" w:id="0">
    <w:p w:rsidR="00FA37E3" w:rsidRDefault="00FA3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7E3" w:rsidRDefault="00FA37E3">
      <w:r>
        <w:separator/>
      </w:r>
    </w:p>
  </w:footnote>
  <w:footnote w:type="continuationSeparator" w:id="0">
    <w:p w:rsidR="00FA37E3" w:rsidRDefault="00FA3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0F83" w:rsidP="00D70F83">
    <w:pPr>
      <w:pStyle w:val="HeaderPage2"/>
      <w:jc w:val="center"/>
    </w:pPr>
    <w:r>
      <w:fldChar w:fldCharType="begin"/>
    </w:r>
    <w:r>
      <w:instrText xml:space="preserve"> PAGE  \* MERGEFORMAT </w:instrText>
    </w:r>
    <w:r>
      <w:fldChar w:fldCharType="separate"/>
    </w:r>
    <w:r>
      <w:rPr>
        <w:noProof/>
      </w:rPr>
      <w:t>2</w:t>
    </w:r>
    <w:r>
      <w:fldChar w:fldCharType="end"/>
    </w:r>
  </w:p>
  <w:p w:rsidR="00D70F83" w:rsidRDefault="00D70F83" w:rsidP="00D70F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ED5"/>
    <w:rsid w:val="000927EF"/>
    <w:rsid w:val="000928AB"/>
    <w:rsid w:val="000979D2"/>
    <w:rsid w:val="00097A1F"/>
    <w:rsid w:val="000A3D8A"/>
    <w:rsid w:val="000B3E82"/>
    <w:rsid w:val="000B5230"/>
    <w:rsid w:val="000B7E9C"/>
    <w:rsid w:val="000C45B4"/>
    <w:rsid w:val="000C6786"/>
    <w:rsid w:val="000D1F50"/>
    <w:rsid w:val="000D2AD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6B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E1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156"/>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64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F8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9EB"/>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7E3"/>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5AC3FF-8CE2-4A49-830E-CDCFA344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D2A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2A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945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S4075 SED Statement 11/8/21</vt:lpstr>
    </vt:vector>
  </TitlesOfParts>
  <Manager>R224</Manager>
  <Company>NJ OLS DMU</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S4075 SED Statement 11/8/21</dc:title>
  <dc:subject/>
  <dc:creator>Senate SED</dc:creator>
  <cp:keywords>S4075|1|ER |315|0|0|!||</cp:keywords>
  <dc:description/>
  <cp:lastModifiedBy>Franks, Denise</cp:lastModifiedBy>
  <cp:revision>2</cp:revision>
  <cp:lastPrinted>2021-11-09T18:04:00Z</cp:lastPrinted>
  <dcterms:created xsi:type="dcterms:W3CDTF">2021-11-09T18:56:00Z</dcterms:created>
  <dcterms:modified xsi:type="dcterms:W3CDTF">2021-11-09T18:56:00Z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