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4516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4516D" w:rsidRPr="00E4516D" w:rsidRDefault="00E4516D" w:rsidP="00292D7C">
      <w:pPr>
        <w:pStyle w:val="TopofPage1"/>
        <w:rPr>
          <w:sz w:val="24"/>
        </w:rPr>
      </w:pPr>
    </w:p>
    <w:p w:rsidR="00292D7C" w:rsidRPr="00E4516D" w:rsidRDefault="00E4516D" w:rsidP="00ED5E27">
      <w:pPr>
        <w:pStyle w:val="TopofPage1"/>
        <w:rPr>
          <w:szCs w:val="24"/>
        </w:rPr>
      </w:pPr>
      <w:r>
        <w:rPr>
          <w:szCs w:val="24"/>
        </w:rPr>
        <w:t>SENATE COMMITTEE SUBSTITUTE FOR</w:t>
      </w:r>
    </w:p>
    <w:p w:rsidR="00AA5E23" w:rsidRDefault="00E4516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4080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4516D">
        <w:rPr>
          <w:caps/>
          <w:szCs w:val="24"/>
        </w:rPr>
        <w:t>DECEMBER 16, 2021</w:t>
      </w:r>
    </w:p>
    <w:p w:rsidR="004144CF" w:rsidRDefault="004144CF" w:rsidP="0083060A"/>
    <w:p w:rsidR="00A66509" w:rsidRDefault="00A66509" w:rsidP="0083060A">
      <w:r>
        <w:tab/>
        <w:t>The Senate Budget and Appropriations Committee reports favorably a Senate Committee Substitute for Senate Bill No. 4080.</w:t>
      </w:r>
    </w:p>
    <w:p w:rsidR="00820DD8" w:rsidRDefault="008F58FD" w:rsidP="0083060A">
      <w:r>
        <w:tab/>
      </w:r>
      <w:r w:rsidR="00A66509">
        <w:t>T</w:t>
      </w:r>
      <w:r w:rsidR="00820DD8">
        <w:t xml:space="preserve">his </w:t>
      </w:r>
      <w:r w:rsidR="00A66509">
        <w:t>Senate Committee S</w:t>
      </w:r>
      <w:r w:rsidR="00820DD8">
        <w:t xml:space="preserve">ubstitute </w:t>
      </w:r>
      <w:r w:rsidR="00820DD8" w:rsidRPr="00820DD8">
        <w:t xml:space="preserve">authorizes municipalities to adopt an ordinance declaring that an all-terrain vehicle (ATV) or dirt bike unlawfully operated on any public street, highway, or right-of-way is an immediate threat to the public health, safety, and welfare and to designate the ATVs or dirt bikes as contraband subject to forfeiture pursuant to </w:t>
      </w:r>
      <w:r w:rsidR="00820DD8">
        <w:t xml:space="preserve">current </w:t>
      </w:r>
      <w:r w:rsidR="00820DD8" w:rsidRPr="00820DD8">
        <w:t xml:space="preserve">law.  </w:t>
      </w:r>
    </w:p>
    <w:p w:rsidR="00655CA3" w:rsidRDefault="00820DD8" w:rsidP="0083060A">
      <w:r>
        <w:tab/>
        <w:t>The committee substitute</w:t>
      </w:r>
      <w:r w:rsidRPr="00820DD8">
        <w:t xml:space="preserve"> provides that an ATV or dirt bike forfeited under the bill is to be disposed of in accordance with State law on disposal of forfeited property or, at the discretion of the entity funding the prosecuting agency, destroyed.</w:t>
      </w:r>
    </w:p>
    <w:p w:rsidR="004B2ABF" w:rsidRDefault="004B2ABF" w:rsidP="0083060A"/>
    <w:p w:rsidR="00A66509" w:rsidRDefault="00A66509" w:rsidP="0083060A">
      <w:pPr>
        <w:rPr>
          <w:u w:val="double"/>
        </w:rPr>
      </w:pPr>
      <w:r>
        <w:rPr>
          <w:u w:val="double"/>
        </w:rPr>
        <w:t>FISCAL IMPACT:</w:t>
      </w:r>
    </w:p>
    <w:p w:rsidR="00A66509" w:rsidRPr="00A66509" w:rsidRDefault="00A66509" w:rsidP="0061137B">
      <w:r>
        <w:tab/>
        <w:t>This bill is not certified as requiring a fiscal note.</w:t>
      </w:r>
    </w:p>
    <w:sectPr w:rsidR="00A66509" w:rsidRPr="00A6650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16D" w:rsidRDefault="00E4516D">
      <w:r>
        <w:separator/>
      </w:r>
    </w:p>
  </w:endnote>
  <w:endnote w:type="continuationSeparator" w:id="0">
    <w:p w:rsidR="00E4516D" w:rsidRDefault="00E45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16D" w:rsidRDefault="00E4516D">
      <w:r>
        <w:separator/>
      </w:r>
    </w:p>
  </w:footnote>
  <w:footnote w:type="continuationSeparator" w:id="0">
    <w:p w:rsidR="00E4516D" w:rsidRDefault="00E45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1137B" w:rsidP="0061137B">
    <w:pPr>
      <w:pStyle w:val="HeaderPage2"/>
      <w:jc w:val="center"/>
    </w:pPr>
    <w:r>
      <w:fldChar w:fldCharType="begin"/>
    </w:r>
    <w:r>
      <w:instrText xml:space="preserve"> PAGE  \* MERGEFORMAT </w:instrText>
    </w:r>
    <w:r>
      <w:fldChar w:fldCharType="separate"/>
    </w:r>
    <w:r>
      <w:rPr>
        <w:noProof/>
      </w:rPr>
      <w:t>2</w:t>
    </w:r>
    <w:r>
      <w:fldChar w:fldCharType="end"/>
    </w:r>
  </w:p>
  <w:p w:rsidR="0061137B" w:rsidRDefault="0061137B" w:rsidP="0061137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16D"/>
    <w:rsid w:val="00010CB9"/>
    <w:rsid w:val="000123C0"/>
    <w:rsid w:val="00015342"/>
    <w:rsid w:val="000213D6"/>
    <w:rsid w:val="000244E8"/>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5A9F"/>
    <w:rsid w:val="0006664B"/>
    <w:rsid w:val="00067F1C"/>
    <w:rsid w:val="00071658"/>
    <w:rsid w:val="00071678"/>
    <w:rsid w:val="00072E49"/>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0FF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186D"/>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6D54"/>
    <w:rsid w:val="005A10AB"/>
    <w:rsid w:val="005A5CB6"/>
    <w:rsid w:val="005B0C35"/>
    <w:rsid w:val="005C1CB5"/>
    <w:rsid w:val="005C2E96"/>
    <w:rsid w:val="005C51A8"/>
    <w:rsid w:val="005E3EC4"/>
    <w:rsid w:val="005E6766"/>
    <w:rsid w:val="005F075C"/>
    <w:rsid w:val="005F5E32"/>
    <w:rsid w:val="00607913"/>
    <w:rsid w:val="00607F92"/>
    <w:rsid w:val="0061137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6068"/>
    <w:rsid w:val="006C7CB4"/>
    <w:rsid w:val="006C7CC5"/>
    <w:rsid w:val="006D2DD5"/>
    <w:rsid w:val="006F4981"/>
    <w:rsid w:val="00717104"/>
    <w:rsid w:val="0071764F"/>
    <w:rsid w:val="007459B6"/>
    <w:rsid w:val="007472F5"/>
    <w:rsid w:val="00747C07"/>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51B"/>
    <w:rsid w:val="007D0B68"/>
    <w:rsid w:val="007D7580"/>
    <w:rsid w:val="007E1834"/>
    <w:rsid w:val="007E2BE9"/>
    <w:rsid w:val="007E3B0B"/>
    <w:rsid w:val="007E64E2"/>
    <w:rsid w:val="007E6979"/>
    <w:rsid w:val="007E7FB5"/>
    <w:rsid w:val="00811B32"/>
    <w:rsid w:val="00817204"/>
    <w:rsid w:val="00820257"/>
    <w:rsid w:val="00820DD8"/>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58FD"/>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3201"/>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6509"/>
    <w:rsid w:val="00A74F1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3B6B"/>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7F5A"/>
    <w:rsid w:val="00E3262F"/>
    <w:rsid w:val="00E35F08"/>
    <w:rsid w:val="00E44D5D"/>
    <w:rsid w:val="00E4516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47BD"/>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4584"/>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897CD69-FD13-4871-A449-030B587D5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C60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60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148</Words>
  <Characters>811</Characters>
  <Application>Microsoft Office Word</Application>
  <DocSecurity>0</DocSecurity>
  <Lines>26</Lines>
  <Paragraphs>11</Paragraphs>
  <ScaleCrop>false</ScaleCrop>
  <HeadingPairs>
    <vt:vector size="2" baseType="variant">
      <vt:variant>
        <vt:lpstr>Title</vt:lpstr>
      </vt:variant>
      <vt:variant>
        <vt:i4>1</vt:i4>
      </vt:variant>
    </vt:vector>
  </HeadingPairs>
  <TitlesOfParts>
    <vt:vector size="1" baseType="lpstr">
      <vt:lpstr>S4080  SCS  Statement 12/16/21</vt:lpstr>
    </vt:vector>
  </TitlesOfParts>
  <Manager>R230</Manager>
  <Company>NJ OLS DMU</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S4080  SCS  Statement 12/16/21</dc:title>
  <dc:subject/>
  <dc:creator>Senate SBA</dc:creator>
  <cp:keywords>S4080|1|LP |268|0|0|!||</cp:keywords>
  <dc:description/>
  <cp:lastModifiedBy>Bektas, Brenda</cp:lastModifiedBy>
  <cp:revision>2</cp:revision>
  <cp:lastPrinted>2021-12-17T14:56:00Z</cp:lastPrinted>
  <dcterms:created xsi:type="dcterms:W3CDTF">2021-12-17T17:27:00Z</dcterms:created>
  <dcterms:modified xsi:type="dcterms:W3CDTF">2021-12-17T17:27:00Z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