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38A" w:rsidRDefault="00C4538A" w:rsidP="00C4538A">
      <w:pPr>
        <w:pStyle w:val="bpuComLine"/>
      </w:pPr>
      <w:bookmarkStart w:id="0" w:name="bpuFrontPg"/>
      <w:bookmarkStart w:id="1" w:name="_GoBack"/>
      <w:bookmarkEnd w:id="0"/>
      <w:bookmarkEnd w:id="1"/>
      <w:r>
        <w:t>SENATE COMMITTEE SUBSTITUTE FOR</w:t>
      </w:r>
    </w:p>
    <w:p w:rsidR="00C4538A" w:rsidRDefault="00C4538A" w:rsidP="00C4538A">
      <w:pPr>
        <w:pStyle w:val="bpuBill"/>
      </w:pPr>
      <w:r>
        <w:t>SENATE, No. 4080</w:t>
      </w:r>
    </w:p>
    <w:p w:rsidR="00C4538A" w:rsidRDefault="00C4538A" w:rsidP="00C453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92580" r:id="rId7"/>
        </w:object>
      </w:r>
    </w:p>
    <w:p w:rsidR="00C4538A" w:rsidRDefault="00C4538A" w:rsidP="00C4538A">
      <w:pPr>
        <w:pStyle w:val="bpuState"/>
      </w:pPr>
      <w:r>
        <w:t>STATE OF NEW JERSEY</w:t>
      </w:r>
    </w:p>
    <w:p w:rsidR="00C4538A" w:rsidRDefault="00C4538A" w:rsidP="00C4538A">
      <w:pPr>
        <w:pStyle w:val="bpuLegislature"/>
      </w:pPr>
      <w:r>
        <w:t>219th LEGISLATURE</w:t>
      </w:r>
    </w:p>
    <w:p w:rsidR="00C4538A" w:rsidRDefault="00C4538A" w:rsidP="00C4538A">
      <w:pPr>
        <w:pStyle w:val="bpuWpGraphic"/>
        <w:rPr>
          <w:spacing w:val="0"/>
          <w:szCs w:val="18"/>
        </w:rPr>
      </w:pPr>
      <w:r>
        <w:object w:dxaOrig="8985" w:dyaOrig="255">
          <v:shape id="_x0000_i1026" type="#_x0000_t75" style="width:6in;height:11.8pt" o:ole="">
            <v:imagedata r:id="rId6" o:title=""/>
          </v:shape>
          <o:OLEObject Type="Embed" ProgID="WPWin6.1" ShapeID="_x0000_i1026" DrawAspect="Content" ObjectID="_1702192581" r:id="rId8"/>
        </w:object>
      </w:r>
      <w:r>
        <w:t xml:space="preserve">  </w:t>
      </w:r>
      <w:r w:rsidRPr="00C4538A">
        <w:rPr>
          <w:spacing w:val="0"/>
          <w:szCs w:val="18"/>
        </w:rPr>
        <w:t>ADOPTED DECEMBER 16, 2021</w:t>
      </w:r>
    </w:p>
    <w:p w:rsidR="00C4538A" w:rsidRDefault="00C4538A" w:rsidP="00C4538A">
      <w:pPr>
        <w:pStyle w:val="bpuWpGraphic"/>
      </w:pPr>
    </w:p>
    <w:p w:rsidR="00C4538A" w:rsidRDefault="00C4538A" w:rsidP="00C4538A">
      <w:pPr>
        <w:pStyle w:val="bpuWpGraphic"/>
        <w:sectPr w:rsidR="00C4538A" w:rsidSect="00C1780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4538A" w:rsidRDefault="00C4538A" w:rsidP="00C4538A">
      <w:pPr>
        <w:pStyle w:val="bpuWpGraphic"/>
      </w:pPr>
    </w:p>
    <w:p w:rsidR="00C4538A" w:rsidRDefault="00C4538A" w:rsidP="00C4538A">
      <w:pPr>
        <w:pStyle w:val="bpuSponsor"/>
      </w:pPr>
      <w:r>
        <w:t>Sponsored by:</w:t>
      </w:r>
    </w:p>
    <w:p w:rsidR="00C4538A" w:rsidRDefault="00C4538A" w:rsidP="00C4538A">
      <w:pPr>
        <w:pStyle w:val="bpuSponsor"/>
      </w:pPr>
      <w:r>
        <w:t>Senator  NILSA I. CRUZ-PEREZ</w:t>
      </w:r>
    </w:p>
    <w:p w:rsidR="00C4538A" w:rsidRDefault="00C4538A" w:rsidP="00C4538A">
      <w:pPr>
        <w:pStyle w:val="bpuSponsor"/>
      </w:pPr>
      <w:r>
        <w:t>District 5 (Camden and Gloucester)</w:t>
      </w:r>
    </w:p>
    <w:p w:rsidR="00C4538A" w:rsidRDefault="00C4538A" w:rsidP="00C4538A">
      <w:pPr>
        <w:pStyle w:val="bpuSponsor"/>
      </w:pPr>
      <w:r>
        <w:t>Senator  SHIRLEY K. TURNER</w:t>
      </w:r>
    </w:p>
    <w:p w:rsidR="00C4538A" w:rsidRDefault="00C4538A" w:rsidP="00C4538A">
      <w:pPr>
        <w:pStyle w:val="bpuSponsor"/>
      </w:pPr>
      <w:r>
        <w:t>District 15 (Hunterdon and Mercer)</w:t>
      </w:r>
    </w:p>
    <w:p w:rsidR="00C4538A" w:rsidRDefault="00C1780F" w:rsidP="00C1780F">
      <w:pPr>
        <w:pStyle w:val="bpuSponsor"/>
      </w:pPr>
      <w:r>
        <w:t>Assemblyman  WILLIAM W. SPEARMAN</w:t>
      </w:r>
    </w:p>
    <w:p w:rsidR="00C1780F" w:rsidRDefault="00C1780F" w:rsidP="00C1780F">
      <w:pPr>
        <w:pStyle w:val="bpuSponsor"/>
      </w:pPr>
      <w:r>
        <w:t>District 5 (Camden and Gloucester)</w:t>
      </w:r>
    </w:p>
    <w:p w:rsidR="00C1780F" w:rsidRDefault="00C1780F" w:rsidP="00C1780F">
      <w:pPr>
        <w:pStyle w:val="bpuSponsor"/>
      </w:pPr>
      <w:r>
        <w:t>Assemblyman  WILLIAM F. MOEN, JR.</w:t>
      </w:r>
    </w:p>
    <w:p w:rsidR="00C1780F" w:rsidRDefault="00C1780F" w:rsidP="00C1780F">
      <w:pPr>
        <w:pStyle w:val="bpuSponsor"/>
      </w:pPr>
      <w:r>
        <w:t>District 5 (Camden and Gloucester)</w:t>
      </w:r>
    </w:p>
    <w:p w:rsidR="00C1780F" w:rsidRDefault="00C1780F" w:rsidP="00C1780F">
      <w:pPr>
        <w:pStyle w:val="bpuSponsor"/>
      </w:pPr>
      <w:r>
        <w:t>Assemblywoman  VERLINA REYNOLDS-JACKSON</w:t>
      </w:r>
    </w:p>
    <w:p w:rsidR="00C1780F" w:rsidRDefault="00C1780F" w:rsidP="00C1780F">
      <w:pPr>
        <w:pStyle w:val="bpuSponsor"/>
      </w:pPr>
      <w:r>
        <w:t>District 15 (Hunterdon and Mercer)</w:t>
      </w:r>
    </w:p>
    <w:p w:rsidR="00C1780F" w:rsidRPr="00C1780F" w:rsidRDefault="00C1780F" w:rsidP="00C1780F"/>
    <w:p w:rsidR="00C4538A" w:rsidRDefault="00C1780F" w:rsidP="00C1780F">
      <w:pPr>
        <w:pStyle w:val="bpuSponsor"/>
      </w:pPr>
      <w:r>
        <w:t>Co-Sponsored by:</w:t>
      </w:r>
    </w:p>
    <w:p w:rsidR="00C1780F" w:rsidRDefault="00C1780F" w:rsidP="00C1780F">
      <w:pPr>
        <w:pStyle w:val="bpuSponsor"/>
      </w:pPr>
      <w:r w:rsidRPr="00C1780F">
        <w:t>Assemblywomen McKnight and Jimenez</w:t>
      </w:r>
    </w:p>
    <w:p w:rsidR="00C1780F" w:rsidRDefault="00C1780F" w:rsidP="00C1780F"/>
    <w:p w:rsidR="00C1780F" w:rsidRPr="00C1780F" w:rsidRDefault="00C1780F" w:rsidP="00C1780F"/>
    <w:p w:rsidR="00C4538A" w:rsidRDefault="00C4538A" w:rsidP="00C4538A">
      <w:pPr>
        <w:pStyle w:val="bpuSponsor"/>
      </w:pPr>
    </w:p>
    <w:p w:rsidR="00C4538A" w:rsidRDefault="00C4538A" w:rsidP="00C4538A">
      <w:pPr>
        <w:pStyle w:val="bpuSponsor"/>
      </w:pPr>
    </w:p>
    <w:p w:rsidR="00C4538A" w:rsidRDefault="00C4538A" w:rsidP="00C4538A">
      <w:pPr>
        <w:pStyle w:val="bpuSponsor"/>
      </w:pPr>
      <w:r>
        <w:t>SYNOPSIS</w:t>
      </w:r>
    </w:p>
    <w:p w:rsidR="00C4538A" w:rsidRDefault="00C4538A" w:rsidP="00C4538A">
      <w:pPr>
        <w:pStyle w:val="bpuNormText"/>
      </w:pPr>
      <w:r>
        <w:tab/>
        <w:t>Authorizes municipalities to address certain unlawful operation of all-terrain vehicles and dirt bikes through seizure and, in some circumstances, destruction of vehicles.</w:t>
      </w:r>
    </w:p>
    <w:p w:rsidR="00C4538A" w:rsidRDefault="00C4538A" w:rsidP="00C4538A">
      <w:pPr>
        <w:pStyle w:val="bpuNormText"/>
      </w:pPr>
    </w:p>
    <w:p w:rsidR="00C4538A" w:rsidRDefault="00C4538A" w:rsidP="00C4538A">
      <w:pPr>
        <w:pStyle w:val="bpuSponsor"/>
      </w:pPr>
      <w:r>
        <w:t xml:space="preserve">CURRENT VERSION OF TEXT </w:t>
      </w:r>
    </w:p>
    <w:p w:rsidR="00C4538A" w:rsidRDefault="00C4538A" w:rsidP="00C4538A">
      <w:pPr>
        <w:pStyle w:val="bpuNormText"/>
      </w:pPr>
      <w:r>
        <w:tab/>
        <w:t>Substitute as adopted by the Senate Budget and Appropriations Committee.</w:t>
      </w:r>
    </w:p>
    <w:p w:rsidR="00C4538A" w:rsidRPr="00C4538A" w:rsidRDefault="00C4538A" w:rsidP="00C453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538A" w:rsidRPr="009D38FF" w:rsidRDefault="00C4538A" w:rsidP="00F26A20">
      <w:pPr>
        <w:jc w:val="center"/>
        <w:rPr>
          <w:szCs w:val="44"/>
        </w:rPr>
      </w:pPr>
    </w:p>
    <w:p w:rsidR="00C4538A" w:rsidRDefault="00C4538A" w:rsidP="00206013">
      <w:pPr>
        <w:tabs>
          <w:tab w:val="clear" w:pos="720"/>
          <w:tab w:val="clear" w:pos="1440"/>
          <w:tab w:val="clear" w:pos="2160"/>
          <w:tab w:val="clear" w:pos="2880"/>
          <w:tab w:val="clear" w:pos="3600"/>
          <w:tab w:val="left" w:pos="4860"/>
          <w:tab w:val="left" w:pos="6235"/>
        </w:tabs>
        <w:ind w:left="-1260" w:firstLine="900"/>
        <w:rPr>
          <w:sz w:val="20"/>
          <w:szCs w:val="20"/>
        </w:rPr>
        <w:sectPr w:rsidR="00C4538A" w:rsidSect="00C4538A">
          <w:type w:val="continuous"/>
          <w:pgSz w:w="12240" w:h="20160" w:code="5"/>
          <w:pgMar w:top="2160" w:right="2275" w:bottom="1440" w:left="2275" w:header="72" w:footer="720" w:gutter="0"/>
          <w:cols w:space="720"/>
          <w:docGrid w:linePitch="360"/>
        </w:sectPr>
      </w:pPr>
    </w:p>
    <w:p w:rsidR="00B8189D" w:rsidRPr="00C22FA2" w:rsidRDefault="00BF1DE5" w:rsidP="00C22FA2">
      <w:pPr>
        <w:pStyle w:val="HangingAnAct"/>
        <w:rPr>
          <w:b/>
          <w:smallCaps/>
        </w:rPr>
      </w:pPr>
      <w:r>
        <w:rPr>
          <w:b/>
          <w:smallCaps/>
        </w:rPr>
        <w:lastRenderedPageBreak/>
        <w:t>An Act</w:t>
      </w:r>
      <w:r w:rsidR="00C22FA2">
        <w:t xml:space="preserve"> </w:t>
      </w:r>
      <w:r w:rsidR="00936514" w:rsidRPr="00936514">
        <w:t>concerning all-terrain vehicles and dirt bikes and amending various parts of the statutory law.</w:t>
      </w:r>
    </w:p>
    <w:p w:rsidR="004E3E31" w:rsidRDefault="004E3E31" w:rsidP="003562E8"/>
    <w:p w:rsidR="00111E33" w:rsidRDefault="00160116" w:rsidP="00160116">
      <w:pPr>
        <w:tabs>
          <w:tab w:val="left" w:pos="360"/>
        </w:tabs>
        <w:rPr>
          <w:i/>
        </w:rPr>
      </w:pPr>
      <w:r>
        <w:rPr>
          <w:b/>
        </w:rPr>
        <w:tab/>
      </w:r>
      <w:r w:rsidR="00BF1DE5">
        <w:rPr>
          <w:b/>
          <w:smallCaps/>
        </w:rPr>
        <w:t>Be It Enacted</w:t>
      </w:r>
      <w:r w:rsidR="004E3E31">
        <w:rPr>
          <w:sz w:val="20"/>
          <w:szCs w:val="20"/>
        </w:rPr>
        <w:t xml:space="preserve"> </w:t>
      </w:r>
      <w:r w:rsidR="00BF1DE5">
        <w:rPr>
          <w:i/>
        </w:rPr>
        <w:t>by the Senate and General Assembly of the State of New Jersey:</w:t>
      </w:r>
    </w:p>
    <w:p w:rsidR="0028394E" w:rsidRDefault="0028394E" w:rsidP="000673FE"/>
    <w:p w:rsidR="00936514" w:rsidRDefault="00936514" w:rsidP="00936514">
      <w:r>
        <w:tab/>
        <w:t>1.</w:t>
      </w:r>
      <w:r>
        <w:tab/>
        <w:t>Section 1 of P.L.2019, c.505 (C.39:3C-35) is amended to read as follows:</w:t>
      </w:r>
    </w:p>
    <w:p w:rsidR="00936514" w:rsidRDefault="00936514" w:rsidP="00936514">
      <w:r>
        <w:tab/>
        <w:t>1.</w:t>
      </w:r>
      <w:r>
        <w:tab/>
        <w:t xml:space="preserve">a.  </w:t>
      </w:r>
      <w:r w:rsidRPr="00946358">
        <w:rPr>
          <w:rFonts w:ascii="Albertus Extra Bold" w:hAnsi="Albertus Extra Bold"/>
          <w:b/>
        </w:rPr>
        <w:t>[</w:t>
      </w:r>
      <w:r>
        <w:t>A</w:t>
      </w:r>
      <w:r w:rsidRPr="00946358">
        <w:rPr>
          <w:rFonts w:ascii="Albertus Extra Bold" w:hAnsi="Albertus Extra Bold"/>
          <w:b/>
        </w:rPr>
        <w:t>]</w:t>
      </w:r>
      <w:r>
        <w:t xml:space="preserve"> </w:t>
      </w:r>
      <w:r>
        <w:rPr>
          <w:u w:val="single"/>
        </w:rPr>
        <w:t>Except as provided in subsection e. of this section, a</w:t>
      </w:r>
      <w:r>
        <w:t xml:space="preserve"> snowmobile, all-terrain vehicle, or dirt bike operated on any public street, highway, or right-of-way in violation of section 17 of P.L.1973, c.307 (C.39:3C-17) shall be impounded by the law enforcing agency and subject to a fee and costs as hereinafter provided: </w:t>
      </w:r>
    </w:p>
    <w:p w:rsidR="00936514" w:rsidRDefault="00936514" w:rsidP="00936514">
      <w:r>
        <w:tab/>
        <w:t>(1)</w:t>
      </w:r>
      <w:r>
        <w:tab/>
        <w:t>For a first offense, the snowmobile, all-terrain vehicle, or dirt bike shall be impounded for not less than seven days and shall be released to the registered owner upon proof of registration and insurance and payment of a fee of $500 payable to the municipality, plus reasonable towing and storage costs.</w:t>
      </w:r>
    </w:p>
    <w:p w:rsidR="00936514" w:rsidRDefault="00936514" w:rsidP="00936514">
      <w:r>
        <w:tab/>
        <w:t>(2)</w:t>
      </w:r>
      <w:r>
        <w:tab/>
        <w:t>For a second or subsequent offense, the snowmobile, all-terrain vehicle, or dirt bike shall be impounded for not less than 14 days and shall be released to the registered owner upon proof of registration and insurance and payment of a fee of $750 payable to the municipality, plus reasonable towing and storage costs.</w:t>
      </w:r>
    </w:p>
    <w:p w:rsidR="00936514" w:rsidRDefault="00936514" w:rsidP="00936514">
      <w:r>
        <w:tab/>
        <w:t>b.</w:t>
      </w:r>
      <w:r>
        <w:tab/>
        <w:t>If the registered owner of a snowmobile, all-terrain vehicle, or dirt bike impounded pursuant subsection a. of this section fails to claim the impounded snowmobile, all-terrain vehicle, or dirt bike and pay all outstanding fees and costs by midnight of the 30th day following the day on which the snowmobile, all-terrain vehicle, or dirt bike was impounded, that snowmobile, all-terrain vehicle, or dirt bike may be sold at public auction.  Notice of the sale shall be given by the impounding entity by certified mail to the owner of the snowmobile or all-terrain vehicle, if the owner's name and address are known, and to the holder of any security interest filed with the Chief Administrator of the New Jersey Motor Vehicle Commission, and by publication in a form prescribed by the chief administrator by one insertion, at least five days before the date of the sale, in one or more newspapers published in this State and circulating in the municipality in which the snowmobile, all-terrain vehicle, or dirt bike is impounded.</w:t>
      </w:r>
    </w:p>
    <w:p w:rsidR="00936514" w:rsidRDefault="00936514" w:rsidP="00936514">
      <w:r>
        <w:tab/>
        <w:t>c.</w:t>
      </w:r>
      <w:r>
        <w:tab/>
        <w:t>At any time prior to a sale pursuant to subsection b. of this section, the owner or other person entitled to the snowmobile, all-terrain vehicle, or dirt bike may reclaim possession upon showing proof of registration and insurance and paying all outstanding fees and costs associated with the impoundment, and reasonable towing and storage costs.</w:t>
      </w:r>
    </w:p>
    <w:p w:rsidR="00936514" w:rsidRDefault="00936514" w:rsidP="00936514">
      <w:r>
        <w:tab/>
        <w:t>The owner-lessor of a snowmobile, all-terrain vehicle, or dirt bike impounded pursuant to paragraph (1) or (2) of subsection a. of this section shall be entitled to reclaim possession without payment and the lessee shall be liable for all outstanding fees and costs associated with the impoundment, towing and storage of the snowmobile or all-terrain vehicle.</w:t>
      </w:r>
    </w:p>
    <w:p w:rsidR="00936514" w:rsidRDefault="00936514" w:rsidP="00936514">
      <w:r>
        <w:tab/>
        <w:t>d.</w:t>
      </w:r>
      <w:r>
        <w:tab/>
        <w:t>Any proceeds obtained from the sale of a snowmobile, all-terrain vehicle, or dirt bike at public auction pursuant to subsection b. of this section in excess of the amount owed to the impounding entity for the reasonable costs of towing and storage and any fees or other costs associated with the impoundment of the snowmobile, all-terrain vehicle, or dirt bike shall be returned to the owner of that snowmobile, all-terrain vehicle, or dirt bike, if the owner's name and address are known.  If the owner's name and address are unknown or the person or entity cannot be located, the net proceeds shall be administered in accordance with the "Uniform Unclaimed Property Act," R.S.46:30B-1 et seq.</w:t>
      </w:r>
    </w:p>
    <w:p w:rsidR="00936514" w:rsidRPr="00946358" w:rsidRDefault="00936514" w:rsidP="00936514">
      <w:pPr>
        <w:rPr>
          <w:u w:val="single"/>
        </w:rPr>
      </w:pPr>
      <w:r>
        <w:tab/>
      </w:r>
      <w:r>
        <w:rPr>
          <w:u w:val="single"/>
        </w:rPr>
        <w:t>e.</w:t>
      </w:r>
      <w:r>
        <w:rPr>
          <w:u w:val="single"/>
        </w:rPr>
        <w:tab/>
      </w:r>
      <w:r w:rsidRPr="007142D5">
        <w:rPr>
          <w:color w:val="000000"/>
          <w:u w:val="single"/>
        </w:rPr>
        <w:t>A municipality may by ordinance de</w:t>
      </w:r>
      <w:r>
        <w:rPr>
          <w:color w:val="000000"/>
          <w:u w:val="single"/>
        </w:rPr>
        <w:t xml:space="preserve">clare that </w:t>
      </w:r>
      <w:r w:rsidRPr="007142D5">
        <w:rPr>
          <w:color w:val="000000"/>
          <w:u w:val="single"/>
        </w:rPr>
        <w:t>an all-terrain vehicle or dirt bike operated on any public street, highway, or right-of-way in violation of section 17 of P.L.1973, c.307 (C.39:3C-17)</w:t>
      </w:r>
      <w:r>
        <w:rPr>
          <w:color w:val="000000"/>
          <w:u w:val="single"/>
        </w:rPr>
        <w:t xml:space="preserve"> poses an immediate threat to the public health, safety, or welfare and designate such all-terrain vehicles or dirt bikes so operated as </w:t>
      </w:r>
      <w:r w:rsidRPr="007142D5">
        <w:rPr>
          <w:color w:val="000000"/>
          <w:u w:val="single"/>
        </w:rPr>
        <w:t>contraband subject to forfeiture in accordance with the provisions of N.J.S.2C:64-1 et seq</w:t>
      </w:r>
      <w:r>
        <w:rPr>
          <w:color w:val="000000"/>
          <w:u w:val="single"/>
        </w:rPr>
        <w:t>.  An all-terrain vehicle or dirt bike forfeited</w:t>
      </w:r>
      <w:r w:rsidRPr="007142D5">
        <w:rPr>
          <w:color w:val="000000"/>
          <w:u w:val="single"/>
        </w:rPr>
        <w:t xml:space="preserve"> </w:t>
      </w:r>
      <w:r>
        <w:rPr>
          <w:color w:val="000000"/>
          <w:u w:val="single"/>
        </w:rPr>
        <w:t xml:space="preserve">pursuant to </w:t>
      </w:r>
      <w:r w:rsidRPr="007142D5">
        <w:rPr>
          <w:color w:val="000000"/>
          <w:u w:val="single"/>
        </w:rPr>
        <w:t>the provisions of N.J.S.2C:64-1 et seq.</w:t>
      </w:r>
      <w:r>
        <w:rPr>
          <w:color w:val="000000"/>
          <w:u w:val="single"/>
        </w:rPr>
        <w:t xml:space="preserve"> as authorized by this subsection shall be disposed of in accordance with the provisions of N.J.S.2C:64-6 or, at the discretion of the entity funding the prosecuting agency involved, may be destroyed.</w:t>
      </w:r>
    </w:p>
    <w:p w:rsidR="00936514" w:rsidRDefault="00936514" w:rsidP="00936514">
      <w:r>
        <w:t>(</w:t>
      </w:r>
      <w:proofErr w:type="spellStart"/>
      <w:r>
        <w:t>cf</w:t>
      </w:r>
      <w:proofErr w:type="spellEnd"/>
      <w:r>
        <w:t>: P.L.2019, c.505, s.1)</w:t>
      </w:r>
    </w:p>
    <w:p w:rsidR="00936514" w:rsidRDefault="00936514" w:rsidP="00936514"/>
    <w:p w:rsidR="00936514" w:rsidRDefault="00936514" w:rsidP="00936514">
      <w:r>
        <w:tab/>
        <w:t>2.</w:t>
      </w:r>
      <w:r>
        <w:tab/>
        <w:t>N.J.S.2C:64-1 is amended to read as follows:</w:t>
      </w:r>
    </w:p>
    <w:p w:rsidR="00936514" w:rsidRDefault="00936514" w:rsidP="00936514">
      <w:r>
        <w:tab/>
        <w:t>2C:64-1.</w:t>
      </w:r>
      <w:r>
        <w:tab/>
        <w:t>Property Subject to Forfeiture.</w:t>
      </w:r>
    </w:p>
    <w:p w:rsidR="00936514" w:rsidRDefault="00936514" w:rsidP="00936514">
      <w:r>
        <w:tab/>
        <w:t>a.</w:t>
      </w:r>
      <w:r>
        <w:tab/>
        <w:t xml:space="preserve">Any interest in the following shall be subject to forfeiture and no property right shall exist in them: </w:t>
      </w:r>
    </w:p>
    <w:p w:rsidR="00936514" w:rsidRDefault="00936514" w:rsidP="00936514">
      <w:r>
        <w:tab/>
        <w:t>(1)</w:t>
      </w:r>
      <w:r>
        <w:tab/>
        <w:t>Controlled dangerous substances</w:t>
      </w:r>
      <w:r w:rsidRPr="0082438E">
        <w:rPr>
          <w:rFonts w:ascii="Albertus Extra Bold" w:hAnsi="Albertus Extra Bold"/>
          <w:b/>
        </w:rPr>
        <w:t>[</w:t>
      </w:r>
      <w:r>
        <w:t>,</w:t>
      </w:r>
      <w:r w:rsidRPr="0082438E">
        <w:rPr>
          <w:rFonts w:ascii="Albertus Extra Bold" w:hAnsi="Albertus Extra Bold"/>
          <w:b/>
        </w:rPr>
        <w:t>]</w:t>
      </w:r>
      <w:r>
        <w:rPr>
          <w:u w:val="single"/>
        </w:rPr>
        <w:t>;</w:t>
      </w:r>
      <w:r>
        <w:t xml:space="preserve"> firearms which are unlawfully possessed, carried, acquired or used</w:t>
      </w:r>
      <w:r w:rsidRPr="0082438E">
        <w:rPr>
          <w:rFonts w:ascii="Albertus Extra Bold" w:hAnsi="Albertus Extra Bold"/>
          <w:b/>
        </w:rPr>
        <w:t>[</w:t>
      </w:r>
      <w:r>
        <w:t>,</w:t>
      </w:r>
      <w:r w:rsidRPr="0082438E">
        <w:rPr>
          <w:rFonts w:ascii="Albertus Extra Bold" w:hAnsi="Albertus Extra Bold"/>
          <w:b/>
        </w:rPr>
        <w:t>]</w:t>
      </w:r>
      <w:r>
        <w:rPr>
          <w:u w:val="single"/>
        </w:rPr>
        <w:t>;</w:t>
      </w:r>
      <w:r>
        <w:t xml:space="preserve"> illegally possessed gambling devices</w:t>
      </w:r>
      <w:r w:rsidRPr="0082438E">
        <w:rPr>
          <w:rFonts w:ascii="Albertus Extra Bold" w:hAnsi="Albertus Extra Bold"/>
          <w:b/>
        </w:rPr>
        <w:t>[</w:t>
      </w:r>
      <w:r>
        <w:t>,</w:t>
      </w:r>
      <w:r w:rsidRPr="0082438E">
        <w:rPr>
          <w:rFonts w:ascii="Albertus Extra Bold" w:hAnsi="Albertus Extra Bold"/>
          <w:b/>
        </w:rPr>
        <w:t>]</w:t>
      </w:r>
      <w:r>
        <w:rPr>
          <w:u w:val="single"/>
        </w:rPr>
        <w:t>;</w:t>
      </w:r>
      <w:r>
        <w:t xml:space="preserve"> untaxed or otherwise contraband cigarettes or tobacco products</w:t>
      </w:r>
      <w:r w:rsidRPr="0082438E">
        <w:rPr>
          <w:rFonts w:ascii="Albertus Extra Bold" w:hAnsi="Albertus Extra Bold"/>
          <w:b/>
        </w:rPr>
        <w:t>[</w:t>
      </w:r>
      <w:r>
        <w:t>,</w:t>
      </w:r>
      <w:r w:rsidRPr="0082438E">
        <w:rPr>
          <w:rFonts w:ascii="Albertus Extra Bold" w:hAnsi="Albertus Extra Bold"/>
          <w:b/>
        </w:rPr>
        <w:t>]</w:t>
      </w:r>
      <w:r>
        <w:rPr>
          <w:u w:val="single"/>
        </w:rPr>
        <w:t>;</w:t>
      </w:r>
      <w:r>
        <w:t xml:space="preserve"> unlawfully possessed container e-liquid</w:t>
      </w:r>
      <w:r w:rsidRPr="0082438E">
        <w:rPr>
          <w:rFonts w:ascii="Albertus Extra Bold" w:hAnsi="Albertus Extra Bold"/>
          <w:b/>
        </w:rPr>
        <w:t>[</w:t>
      </w:r>
      <w:r>
        <w:t>,</w:t>
      </w:r>
      <w:r w:rsidRPr="0082438E">
        <w:rPr>
          <w:rFonts w:ascii="Albertus Extra Bold" w:hAnsi="Albertus Extra Bold"/>
          <w:b/>
        </w:rPr>
        <w:t>]</w:t>
      </w:r>
      <w:r>
        <w:rPr>
          <w:u w:val="single"/>
        </w:rPr>
        <w:t>;</w:t>
      </w:r>
      <w:r>
        <w:t xml:space="preserve"> untaxed special fuel</w:t>
      </w:r>
      <w:r w:rsidRPr="0082438E">
        <w:rPr>
          <w:rFonts w:ascii="Albertus Extra Bold" w:hAnsi="Albertus Extra Bold"/>
          <w:b/>
        </w:rPr>
        <w:t>[</w:t>
      </w:r>
      <w:r>
        <w:t>,</w:t>
      </w:r>
      <w:r w:rsidRPr="0082438E">
        <w:rPr>
          <w:rFonts w:ascii="Albertus Extra Bold" w:hAnsi="Albertus Extra Bold"/>
          <w:b/>
        </w:rPr>
        <w:t>]</w:t>
      </w:r>
      <w:r>
        <w:rPr>
          <w:u w:val="single"/>
        </w:rPr>
        <w:t>;</w:t>
      </w:r>
      <w:r>
        <w:t xml:space="preserve"> unlawful sound recordings and audiovisual works</w:t>
      </w:r>
      <w:r>
        <w:rPr>
          <w:u w:val="single"/>
        </w:rPr>
        <w:t>;</w:t>
      </w:r>
      <w:r>
        <w:t xml:space="preserve"> and items bearing a counterfeit mark.  These shall be designated prima facie contraband.</w:t>
      </w:r>
    </w:p>
    <w:p w:rsidR="00936514" w:rsidRDefault="00936514" w:rsidP="00936514">
      <w:r>
        <w:tab/>
        <w:t>(2)</w:t>
      </w:r>
      <w:r>
        <w:tab/>
        <w:t>All property which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936514" w:rsidRDefault="00936514" w:rsidP="00936514">
      <w:r>
        <w:tab/>
        <w:t>(3)</w:t>
      </w:r>
      <w:r>
        <w:tab/>
        <w:t xml:space="preserve">Property which has become or is intended to become an integral part of illegal activity, including, but not limited to, money which is earmarked for use as financing for an illegal gambling enterprise.  </w:t>
      </w:r>
    </w:p>
    <w:p w:rsidR="00936514" w:rsidRDefault="00936514" w:rsidP="00936514">
      <w:r>
        <w:tab/>
        <w:t>(4)</w:t>
      </w:r>
      <w:r>
        <w:tab/>
        <w:t xml:space="preserve">Proceeds of illegal activities, including, but not limited to, property or money obtained as a result of the sale of prima facie contraband as defined by subsection a. (1), proceeds of illegal gambling, prostitution, bribery and extortion.  </w:t>
      </w:r>
    </w:p>
    <w:p w:rsidR="00936514" w:rsidRDefault="00936514" w:rsidP="00936514">
      <w:r>
        <w:tab/>
      </w:r>
      <w:r w:rsidRPr="00A70ACF">
        <w:rPr>
          <w:color w:val="000000"/>
          <w:u w:val="single"/>
        </w:rPr>
        <w:t>(5)</w:t>
      </w:r>
      <w:r w:rsidR="00C4538A">
        <w:rPr>
          <w:color w:val="000000"/>
          <w:u w:val="single"/>
        </w:rPr>
        <w:t xml:space="preserve"> </w:t>
      </w:r>
      <w:r w:rsidRPr="00A70ACF">
        <w:rPr>
          <w:color w:val="000000"/>
          <w:u w:val="single"/>
        </w:rPr>
        <w:t xml:space="preserve"> An</w:t>
      </w:r>
      <w:r w:rsidRPr="007142D5">
        <w:rPr>
          <w:color w:val="000000"/>
          <w:u w:val="single"/>
        </w:rPr>
        <w:t xml:space="preserve"> all-terrain vehicle or dirt bike </w:t>
      </w:r>
      <w:r w:rsidRPr="00A70ACF">
        <w:rPr>
          <w:color w:val="000000"/>
          <w:u w:val="single"/>
        </w:rPr>
        <w:t xml:space="preserve">which has been </w:t>
      </w:r>
      <w:r w:rsidRPr="007142D5">
        <w:rPr>
          <w:color w:val="000000"/>
          <w:u w:val="single"/>
        </w:rPr>
        <w:t>operated on a public street, highway, or right-of-way in violation of section 17 of P.L.1973, c.307 (C.39:3C-17)</w:t>
      </w:r>
      <w:r w:rsidRPr="00A70ACF">
        <w:rPr>
          <w:color w:val="000000"/>
          <w:u w:val="single"/>
        </w:rPr>
        <w:t xml:space="preserve"> in a municipality that has passed an ordinance </w:t>
      </w:r>
      <w:r w:rsidRPr="007142D5">
        <w:rPr>
          <w:color w:val="000000"/>
          <w:u w:val="single"/>
        </w:rPr>
        <w:t>de</w:t>
      </w:r>
      <w:r>
        <w:rPr>
          <w:color w:val="000000"/>
          <w:u w:val="single"/>
        </w:rPr>
        <w:t xml:space="preserve">claring that such </w:t>
      </w:r>
      <w:r w:rsidRPr="007142D5">
        <w:rPr>
          <w:color w:val="000000"/>
          <w:u w:val="single"/>
        </w:rPr>
        <w:t>all-terrain vehicle</w:t>
      </w:r>
      <w:r>
        <w:rPr>
          <w:color w:val="000000"/>
          <w:u w:val="single"/>
        </w:rPr>
        <w:t>s</w:t>
      </w:r>
      <w:r w:rsidRPr="007142D5">
        <w:rPr>
          <w:color w:val="000000"/>
          <w:u w:val="single"/>
        </w:rPr>
        <w:t xml:space="preserve"> or dirt </w:t>
      </w:r>
      <w:r>
        <w:rPr>
          <w:color w:val="000000"/>
          <w:u w:val="single"/>
        </w:rPr>
        <w:t xml:space="preserve">bikes so operated pose an immediate threat to the public health, safety, or welfare and designating such vehicles as contraband </w:t>
      </w:r>
      <w:r w:rsidRPr="00A70ACF">
        <w:rPr>
          <w:color w:val="000000"/>
          <w:u w:val="single"/>
        </w:rPr>
        <w:t>as authorized by subsection e. of s</w:t>
      </w:r>
      <w:r w:rsidRPr="007142D5">
        <w:rPr>
          <w:color w:val="000000"/>
          <w:u w:val="single"/>
        </w:rPr>
        <w:t>ection 1 of P.L.2019, c.505 (C.39:3C-35)</w:t>
      </w:r>
      <w:r w:rsidRPr="00A70ACF">
        <w:rPr>
          <w:color w:val="000000"/>
          <w:u w:val="single"/>
        </w:rPr>
        <w:t>.</w:t>
      </w:r>
    </w:p>
    <w:p w:rsidR="00936514" w:rsidRDefault="00C4538A" w:rsidP="00936514">
      <w:r>
        <w:tab/>
      </w:r>
      <w:r w:rsidR="00936514">
        <w:t>b.</w:t>
      </w:r>
      <w:r w:rsidR="00936514">
        <w:tab/>
        <w:t xml:space="preserve">Any article subject to forfeiture under this chapter may be seized by the State or any law enforcement officer as evidence pending a criminal prosecution pursuant to </w:t>
      </w:r>
      <w:r w:rsidR="00936514" w:rsidRPr="007E3BD2">
        <w:rPr>
          <w:rFonts w:ascii="Albertus Extra Bold" w:hAnsi="Albertus Extra Bold"/>
          <w:b/>
        </w:rPr>
        <w:t>[</w:t>
      </w:r>
      <w:r w:rsidR="00936514">
        <w:t>section 2C:64-4</w:t>
      </w:r>
      <w:r w:rsidR="00936514" w:rsidRPr="007E3BD2">
        <w:rPr>
          <w:rFonts w:ascii="Albertus Extra Bold" w:hAnsi="Albertus Extra Bold"/>
          <w:b/>
        </w:rPr>
        <w:t>]</w:t>
      </w:r>
      <w:r w:rsidR="00936514">
        <w:t xml:space="preserve"> </w:t>
      </w:r>
      <w:r w:rsidR="00936514">
        <w:rPr>
          <w:u w:val="single"/>
        </w:rPr>
        <w:t>N.J.S.2C:64-4</w:t>
      </w:r>
      <w:r w:rsidR="00936514">
        <w:t xml:space="preserve"> or, when no criminal proceeding is instituted, upon process issued by any court of competent jurisdiction over the property, except that seizure without such process may be made when not inconsistent with the Constitution of this State or the United States, and when</w:t>
      </w:r>
    </w:p>
    <w:p w:rsidR="00936514" w:rsidRDefault="00936514" w:rsidP="00936514">
      <w:r>
        <w:tab/>
        <w:t>(1)</w:t>
      </w:r>
      <w:r>
        <w:tab/>
        <w:t>The article is prima facie contraband; or</w:t>
      </w:r>
    </w:p>
    <w:p w:rsidR="00936514" w:rsidRDefault="00936514" w:rsidP="00936514">
      <w:r>
        <w:tab/>
        <w:t>(2)</w:t>
      </w:r>
      <w:r>
        <w:tab/>
        <w:t xml:space="preserve">The property subject to seizure poses an immediate threat to the public health, safety or welfare.  </w:t>
      </w:r>
    </w:p>
    <w:p w:rsidR="00936514" w:rsidRDefault="00936514" w:rsidP="00936514">
      <w:r>
        <w:tab/>
        <w:t>c.</w:t>
      </w:r>
      <w:r>
        <w:tab/>
        <w:t>For the purposes of this section:</w:t>
      </w:r>
    </w:p>
    <w:p w:rsidR="00936514" w:rsidRDefault="00936514" w:rsidP="00936514">
      <w:r>
        <w:tab/>
        <w:t xml:space="preserve">"Items bearing a counterfeit mark" means items bearing a counterfeit mark as defined in </w:t>
      </w:r>
      <w:r w:rsidRPr="007E3BD2">
        <w:rPr>
          <w:rFonts w:ascii="Albertus Extra Bold" w:hAnsi="Albertus Extra Bold"/>
          <w:b/>
        </w:rPr>
        <w:t>[</w:t>
      </w:r>
      <w:r>
        <w:t>N.J.S.2C:21-32</w:t>
      </w:r>
      <w:r w:rsidRPr="007E3BD2">
        <w:rPr>
          <w:rFonts w:ascii="Albertus Extra Bold" w:hAnsi="Albertus Extra Bold"/>
          <w:b/>
        </w:rPr>
        <w:t>]</w:t>
      </w:r>
      <w:r>
        <w:t xml:space="preserve"> </w:t>
      </w:r>
      <w:r>
        <w:rPr>
          <w:u w:val="single"/>
        </w:rPr>
        <w:t>section 1 of P.L.1997, c.57 (C.2C:21-32)</w:t>
      </w:r>
      <w:r>
        <w:t>.</w:t>
      </w:r>
    </w:p>
    <w:p w:rsidR="00936514" w:rsidRDefault="00936514" w:rsidP="00936514">
      <w:r>
        <w:tab/>
        <w:t xml:space="preserve">"Unlawful sound recordings and audiovisual works" means sound recordings and audiovisual works as those terms are defined in </w:t>
      </w:r>
      <w:r w:rsidRPr="007E3BD2">
        <w:rPr>
          <w:rFonts w:ascii="Albertus Extra Bold" w:hAnsi="Albertus Extra Bold"/>
          <w:b/>
        </w:rPr>
        <w:t>[</w:t>
      </w:r>
      <w:r>
        <w:t>N.J.S.2C:21-21</w:t>
      </w:r>
      <w:r w:rsidRPr="007E3BD2">
        <w:rPr>
          <w:rFonts w:ascii="Albertus Extra Bold" w:hAnsi="Albertus Extra Bold"/>
          <w:b/>
        </w:rPr>
        <w:t>]</w:t>
      </w:r>
      <w:r>
        <w:t xml:space="preserve"> </w:t>
      </w:r>
      <w:r>
        <w:rPr>
          <w:u w:val="single"/>
        </w:rPr>
        <w:t>section 1 of P.L.1991, c.125 (C.2C:21-21)</w:t>
      </w:r>
      <w:r>
        <w:t xml:space="preserve"> which were produced in violation of </w:t>
      </w:r>
      <w:r w:rsidRPr="007E3BD2">
        <w:rPr>
          <w:rFonts w:ascii="Albertus Extra Bold" w:hAnsi="Albertus Extra Bold"/>
          <w:b/>
        </w:rPr>
        <w:t>[</w:t>
      </w:r>
      <w:r>
        <w:t>N.J.S.2C:21-21</w:t>
      </w:r>
      <w:r w:rsidRPr="007E3BD2">
        <w:rPr>
          <w:rFonts w:ascii="Albertus Extra Bold" w:hAnsi="Albertus Extra Bold"/>
          <w:b/>
        </w:rPr>
        <w:t>]</w:t>
      </w:r>
      <w:r>
        <w:t xml:space="preserve"> </w:t>
      </w:r>
      <w:r>
        <w:rPr>
          <w:u w:val="single"/>
        </w:rPr>
        <w:t>section 1 of P.L.1991, c.125 (C.2C:21-21)</w:t>
      </w:r>
      <w:r>
        <w:t>.</w:t>
      </w:r>
    </w:p>
    <w:p w:rsidR="00936514" w:rsidRDefault="00936514" w:rsidP="00936514">
      <w:r>
        <w:tab/>
        <w:t>"Unlawfully possessed container e-liquid" means container e-liquid as defined in section 2 of P.L.1990, c.39 (C.54:40B-2) that is possessed for retail sale by a person that is not licensed as a vapor business pursuant to section 4 of P.L.2019, c.147 (C.54:40B-3.3).</w:t>
      </w:r>
    </w:p>
    <w:p w:rsidR="00936514" w:rsidRDefault="00936514" w:rsidP="00936514">
      <w:r>
        <w:tab/>
        <w:t>"Untaxed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w:t>
      </w:r>
    </w:p>
    <w:p w:rsidR="00936514" w:rsidRDefault="00936514" w:rsidP="00936514">
      <w:r>
        <w:t>(</w:t>
      </w:r>
      <w:proofErr w:type="spellStart"/>
      <w:r>
        <w:t>cf</w:t>
      </w:r>
      <w:proofErr w:type="spellEnd"/>
      <w:r>
        <w:t>: P.L.2019, c.147, s.10)</w:t>
      </w:r>
      <w:r w:rsidR="00C4538A">
        <w:t xml:space="preserve"> </w:t>
      </w:r>
      <w:r w:rsidR="00C4538A">
        <w:br w:type="page"/>
      </w:r>
    </w:p>
    <w:p w:rsidR="00936514" w:rsidRDefault="00936514" w:rsidP="00936514">
      <w:r>
        <w:tab/>
        <w:t>3.</w:t>
      </w:r>
      <w:r>
        <w:tab/>
        <w:t>N.J.S.2C:64-6 is amended to read as follows:</w:t>
      </w:r>
    </w:p>
    <w:p w:rsidR="00936514" w:rsidRDefault="00936514" w:rsidP="00936514">
      <w:r>
        <w:tab/>
        <w:t>2C:64-6.</w:t>
      </w:r>
      <w:r>
        <w:tab/>
        <w:t>Disposal of Forfeited Property.</w:t>
      </w:r>
    </w:p>
    <w:p w:rsidR="00936514" w:rsidRDefault="00936514" w:rsidP="00936514">
      <w:r>
        <w:tab/>
        <w:t>a.</w:t>
      </w:r>
      <w:r>
        <w:tab/>
        <w:t xml:space="preserve">Property which has been forfeited shall be destroyed if it can serve no lawful purpose or it presents a danger to the public health, safety or welfare.  </w:t>
      </w:r>
      <w:r w:rsidRPr="007142D5">
        <w:rPr>
          <w:color w:val="000000"/>
          <w:u w:val="single"/>
        </w:rPr>
        <w:t>A</w:t>
      </w:r>
      <w:r>
        <w:rPr>
          <w:color w:val="000000"/>
          <w:u w:val="single"/>
        </w:rPr>
        <w:t xml:space="preserve">n </w:t>
      </w:r>
      <w:r w:rsidRPr="007142D5">
        <w:rPr>
          <w:color w:val="000000"/>
          <w:u w:val="single"/>
        </w:rPr>
        <w:t xml:space="preserve">all-terrain vehicle or dirt bike operated in violation of section 17 of P.L.1973, c.307 (C.39:3C-17) which has been forfeited </w:t>
      </w:r>
      <w:r>
        <w:rPr>
          <w:color w:val="000000"/>
          <w:u w:val="single"/>
        </w:rPr>
        <w:t>may be destroyed, at the discretion of the entity funding the prosecuting agency involved</w:t>
      </w:r>
      <w:r w:rsidRPr="007142D5">
        <w:rPr>
          <w:color w:val="000000"/>
          <w:u w:val="single"/>
        </w:rPr>
        <w:t>.</w:t>
      </w:r>
      <w:r>
        <w:t xml:space="preserv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936514" w:rsidRDefault="00936514" w:rsidP="00936514">
      <w:r>
        <w:tab/>
        <w:t xml:space="preserve">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936514" w:rsidRDefault="00936514" w:rsidP="00936514">
      <w:r>
        <w:tab/>
        <w:t xml:space="preserve">The Attorney General is authorized to promulgate rules and regulations to implement and enforce the provisions of this act.  </w:t>
      </w:r>
    </w:p>
    <w:p w:rsidR="00936514" w:rsidRDefault="00936514" w:rsidP="00936514">
      <w:r>
        <w:tab/>
        <w:t>b.</w:t>
      </w:r>
      <w:r>
        <w:tab/>
        <w:t xml:space="preserve">For a period of two years from the date of enactment of P.L.1993, c.227 (C.26:4-100.13 et al.), 10% of the proceeds obtained by the Attorney General under the provisions of subsection a. of this section shall be deposited into the Hepatitis Inoculation Fund established pursuant to section 2 of P.L.1993, c.227 (C.26:4-100.13).  </w:t>
      </w:r>
    </w:p>
    <w:p w:rsidR="00936514" w:rsidRDefault="00936514" w:rsidP="00936514">
      <w:r>
        <w:tab/>
        <w:t>c.</w:t>
      </w:r>
      <w:r>
        <w:tab/>
        <w:t>Beginning two years from the date of enactment of P.L.1993, c.227 (C.26:4-100.13 et al.) and in subsequent years, 5% of the proceeds obtained by the Attorney General under the provisions of subsection a. of this section shall be deposited into the Hepatitis Inoculation Fund established pursuant to section 2 of P.L.1993, c.227 (C.26:4-100.13).</w:t>
      </w:r>
    </w:p>
    <w:p w:rsidR="00936514" w:rsidRDefault="00936514" w:rsidP="00936514">
      <w:r>
        <w:t>(</w:t>
      </w:r>
      <w:proofErr w:type="spellStart"/>
      <w:r>
        <w:t>cf</w:t>
      </w:r>
      <w:proofErr w:type="spellEnd"/>
      <w:r>
        <w:t>: P.L.1993, c.227, s.1)</w:t>
      </w:r>
    </w:p>
    <w:p w:rsidR="00936514" w:rsidRDefault="00936514" w:rsidP="00936514"/>
    <w:p w:rsidR="0074048B" w:rsidRPr="00C4538A" w:rsidRDefault="00936514" w:rsidP="00C4538A">
      <w:pPr>
        <w:spacing w:line="360" w:lineRule="atLeast"/>
        <w:rPr>
          <w:color w:val="000000"/>
        </w:rPr>
      </w:pPr>
      <w:r>
        <w:tab/>
      </w:r>
      <w:r>
        <w:rPr>
          <w:color w:val="000000"/>
        </w:rPr>
        <w:t>4.</w:t>
      </w:r>
      <w:r>
        <w:rPr>
          <w:color w:val="000000"/>
        </w:rPr>
        <w:tab/>
        <w:t>This act shall take effect immediately.</w:t>
      </w:r>
    </w:p>
    <w:sectPr w:rsidR="0074048B" w:rsidRPr="00C4538A" w:rsidSect="00C4538A">
      <w:headerReference w:type="first" r:id="rId13"/>
      <w:footerReference w:type="first" r:id="rId14"/>
      <w:pgSz w:w="12240" w:h="20160" w:code="5"/>
      <w:pgMar w:top="1440" w:right="2520" w:bottom="1728"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DE5" w:rsidRDefault="00BF1DE5">
      <w:r>
        <w:separator/>
      </w:r>
    </w:p>
  </w:endnote>
  <w:endnote w:type="continuationSeparator" w:id="0">
    <w:p w:rsidR="00BF1DE5" w:rsidRDefault="00BF1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0F" w:rsidRDefault="00C1780F" w:rsidP="00C1780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38A" w:rsidRPr="00921C91" w:rsidRDefault="00C453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538A" w:rsidRPr="00921C91" w:rsidRDefault="00C4538A">
    <w:pPr>
      <w:pStyle w:val="Footer"/>
      <w:rPr>
        <w:szCs w:val="18"/>
      </w:rPr>
    </w:pPr>
  </w:p>
  <w:p w:rsidR="00C4538A" w:rsidRPr="00921C91" w:rsidRDefault="00C453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538A" w:rsidRDefault="00C4538A">
    <w:pPr>
      <w:pStyle w:val="Footer"/>
    </w:pPr>
  </w:p>
  <w:p w:rsidR="00C4538A" w:rsidRDefault="00C45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DE5" w:rsidRDefault="00BF1DE5">
      <w:r>
        <w:separator/>
      </w:r>
    </w:p>
  </w:footnote>
  <w:footnote w:type="continuationSeparator" w:id="0">
    <w:p w:rsidR="00BF1DE5" w:rsidRDefault="00BF1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4538A" w:rsidRDefault="00C4538A" w:rsidP="00C4538A">
    <w:pPr>
      <w:pStyle w:val="bpuHeadSpon"/>
    </w:pPr>
    <w:r>
      <w:t xml:space="preserve">SCS for </w:t>
    </w:r>
    <w:r w:rsidRPr="00C4538A">
      <w:rPr>
        <w:rStyle w:val="bpuHeadSponChar"/>
      </w:rPr>
      <w:t>S4080</w:t>
    </w:r>
    <w:r>
      <w:t xml:space="preserve"> CRUZ-PEREZ, TURNER</w:t>
    </w:r>
  </w:p>
  <w:p w:rsidR="00C4538A" w:rsidRDefault="00C4538A" w:rsidP="00C4538A">
    <w:pPr>
      <w:pStyle w:val="bpuHeadSpon"/>
    </w:pPr>
    <w:r>
      <w:fldChar w:fldCharType="begin"/>
    </w:r>
    <w:r>
      <w:instrText xml:space="preserve"> PAGE  \* MERGEFORMAT </w:instrText>
    </w:r>
    <w:r>
      <w:fldChar w:fldCharType="separate"/>
    </w:r>
    <w:r w:rsidR="004A37E6">
      <w:rPr>
        <w:noProof/>
      </w:rPr>
      <w:t>5</w:t>
    </w:r>
    <w:r>
      <w:fldChar w:fldCharType="end"/>
    </w:r>
  </w:p>
  <w:p w:rsidR="00C4538A" w:rsidRDefault="00C4538A" w:rsidP="00C4538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38A" w:rsidRDefault="00C4538A" w:rsidP="0074048B">
    <w:pPr>
      <w:pStyle w:val="Header"/>
      <w:jc w:val="center"/>
    </w:pPr>
  </w:p>
  <w:p w:rsidR="00C4538A" w:rsidRDefault="00C4538A" w:rsidP="00C4538A">
    <w:pPr>
      <w:pStyle w:val="bpuHeadSpon"/>
    </w:pPr>
    <w:r>
      <w:t xml:space="preserve">SCS for </w:t>
    </w:r>
    <w:r w:rsidRPr="00C4538A">
      <w:rPr>
        <w:rStyle w:val="bpuHeadSponChar"/>
      </w:rPr>
      <w:t>S4080</w:t>
    </w:r>
    <w:r>
      <w:t xml:space="preserve"> CRUZ-PEREZ, TURNER</w:t>
    </w:r>
  </w:p>
  <w:p w:rsidR="00C4538A" w:rsidRDefault="00C4538A" w:rsidP="00C4538A">
    <w:pPr>
      <w:pStyle w:val="bpuHeadSpon"/>
    </w:pPr>
    <w:r>
      <w:fldChar w:fldCharType="begin"/>
    </w:r>
    <w:r>
      <w:instrText xml:space="preserve"> PAGE  \* MERGEFORMAT </w:instrText>
    </w:r>
    <w:r>
      <w:fldChar w:fldCharType="separate"/>
    </w:r>
    <w:r w:rsidR="004A37E6">
      <w:rPr>
        <w:noProof/>
      </w:rPr>
      <w:t>2</w:t>
    </w:r>
    <w:r>
      <w:fldChar w:fldCharType="end"/>
    </w:r>
  </w:p>
  <w:p w:rsidR="00C4538A" w:rsidRDefault="00C4538A" w:rsidP="00C453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DE5"/>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0D31"/>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060B9"/>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37E6"/>
    <w:rsid w:val="004B3FAA"/>
    <w:rsid w:val="004B6C42"/>
    <w:rsid w:val="004B7390"/>
    <w:rsid w:val="004C1DF0"/>
    <w:rsid w:val="004C7050"/>
    <w:rsid w:val="004D05C9"/>
    <w:rsid w:val="004E3E31"/>
    <w:rsid w:val="004F4219"/>
    <w:rsid w:val="0050157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58DC"/>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4E9"/>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3619"/>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1FAD"/>
    <w:rsid w:val="00913663"/>
    <w:rsid w:val="0091403D"/>
    <w:rsid w:val="009203BF"/>
    <w:rsid w:val="00924E1B"/>
    <w:rsid w:val="00925842"/>
    <w:rsid w:val="00927765"/>
    <w:rsid w:val="00932DF2"/>
    <w:rsid w:val="00932EFA"/>
    <w:rsid w:val="00934D0B"/>
    <w:rsid w:val="00936514"/>
    <w:rsid w:val="00936E1D"/>
    <w:rsid w:val="00941DC8"/>
    <w:rsid w:val="00947406"/>
    <w:rsid w:val="00967195"/>
    <w:rsid w:val="00977A01"/>
    <w:rsid w:val="009825E5"/>
    <w:rsid w:val="00983972"/>
    <w:rsid w:val="00987E27"/>
    <w:rsid w:val="00992BA2"/>
    <w:rsid w:val="009961A8"/>
    <w:rsid w:val="00997101"/>
    <w:rsid w:val="009A5CC9"/>
    <w:rsid w:val="009B4AE2"/>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031F"/>
    <w:rsid w:val="00A216BD"/>
    <w:rsid w:val="00A24283"/>
    <w:rsid w:val="00A31168"/>
    <w:rsid w:val="00A34D48"/>
    <w:rsid w:val="00A375BA"/>
    <w:rsid w:val="00A379C2"/>
    <w:rsid w:val="00A42BF1"/>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D9D"/>
    <w:rsid w:val="00AC6F15"/>
    <w:rsid w:val="00AD5FA9"/>
    <w:rsid w:val="00AD6E10"/>
    <w:rsid w:val="00AE45E8"/>
    <w:rsid w:val="00AE52B3"/>
    <w:rsid w:val="00AF0808"/>
    <w:rsid w:val="00AF2240"/>
    <w:rsid w:val="00AF41BD"/>
    <w:rsid w:val="00AF5C79"/>
    <w:rsid w:val="00AF70F7"/>
    <w:rsid w:val="00AF7B5E"/>
    <w:rsid w:val="00B01D7A"/>
    <w:rsid w:val="00B020FF"/>
    <w:rsid w:val="00B0271F"/>
    <w:rsid w:val="00B045DE"/>
    <w:rsid w:val="00B04C3E"/>
    <w:rsid w:val="00B05A71"/>
    <w:rsid w:val="00B1301A"/>
    <w:rsid w:val="00B15D0A"/>
    <w:rsid w:val="00B211D6"/>
    <w:rsid w:val="00B30C67"/>
    <w:rsid w:val="00B40888"/>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1DE5"/>
    <w:rsid w:val="00BF2DFA"/>
    <w:rsid w:val="00BF7A44"/>
    <w:rsid w:val="00BF7FC8"/>
    <w:rsid w:val="00C02E49"/>
    <w:rsid w:val="00C1780F"/>
    <w:rsid w:val="00C2057B"/>
    <w:rsid w:val="00C22FA2"/>
    <w:rsid w:val="00C23588"/>
    <w:rsid w:val="00C319BD"/>
    <w:rsid w:val="00C347FF"/>
    <w:rsid w:val="00C36A4F"/>
    <w:rsid w:val="00C421C1"/>
    <w:rsid w:val="00C43CDD"/>
    <w:rsid w:val="00C4538A"/>
    <w:rsid w:val="00C53071"/>
    <w:rsid w:val="00C53F0B"/>
    <w:rsid w:val="00C5726A"/>
    <w:rsid w:val="00C6019A"/>
    <w:rsid w:val="00C61F36"/>
    <w:rsid w:val="00C64025"/>
    <w:rsid w:val="00C64AD2"/>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6116A05"/>
  <w15:docId w15:val="{474B91FC-2CF6-4DB6-985E-1196163D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8A26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2639"/>
    <w:rPr>
      <w:rFonts w:ascii="Segoe UI" w:hAnsi="Segoe UI" w:cs="Segoe UI"/>
      <w:spacing w:val="4"/>
      <w:sz w:val="18"/>
      <w:szCs w:val="18"/>
    </w:rPr>
  </w:style>
  <w:style w:type="character" w:styleId="LineNumber">
    <w:name w:val="line number"/>
    <w:basedOn w:val="DefaultParagraphFont"/>
    <w:semiHidden/>
    <w:unhideWhenUsed/>
    <w:rsid w:val="00C4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1757</Words>
  <Characters>9545</Characters>
  <Application>Microsoft Office Word</Application>
  <DocSecurity>0</DocSecurity>
  <Lines>221</Lines>
  <Paragraphs>60</Paragraphs>
  <ScaleCrop>false</ScaleCrop>
  <HeadingPairs>
    <vt:vector size="2" baseType="variant">
      <vt:variant>
        <vt:lpstr>Title</vt:lpstr>
      </vt:variant>
      <vt:variant>
        <vt:i4>1</vt:i4>
      </vt:variant>
    </vt:vector>
  </HeadingPairs>
  <TitlesOfParts>
    <vt:vector size="1" baseType="lpstr">
      <vt:lpstr>SENATE COMMITTEE SUBSTITUTE FOR S4080</vt:lpstr>
    </vt:vector>
  </TitlesOfParts>
  <Manager>R230</Manager>
  <Company>Office of Legislative Services</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S4080 SCS</dc:title>
  <dc:creator>Senator  CRUZ-PEREZ, Senator  TURNER</dc:creator>
  <cp:keywords>S4080|5|LP |268|92|301|!||</cp:keywords>
  <dc:description>Adopted December 16, 2021</dc:description>
  <cp:lastModifiedBy>Todaro, Vivian</cp:lastModifiedBy>
  <cp:revision>2</cp:revision>
  <cp:lastPrinted>2021-12-28T15:30:00Z</cp:lastPrinted>
  <dcterms:created xsi:type="dcterms:W3CDTF">2021-12-28T15:30:00Z</dcterms:created>
  <dcterms:modified xsi:type="dcterms:W3CDTF">2021-12-28T15:30:00Z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