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0D32" w:rsidRDefault="00C50D32" w:rsidP="00C50D32">
      <w:pPr>
        <w:pStyle w:val="bpuBill"/>
      </w:pPr>
      <w:bookmarkStart w:id="0" w:name="bpuFrontPg"/>
      <w:bookmarkEnd w:id="0"/>
      <w:r>
        <w:t xml:space="preserve">SENATE, No. 4086 </w:t>
      </w:r>
    </w:p>
    <w:p w:rsidR="00C50D32" w:rsidRPr="009D38FF" w:rsidRDefault="00C50D32" w:rsidP="00C50D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69070" r:id="rId8"/>
        </w:object>
      </w:r>
    </w:p>
    <w:p w:rsidR="00C50D32" w:rsidRDefault="00C50D32" w:rsidP="00C50D32">
      <w:pPr>
        <w:pStyle w:val="bpuState"/>
      </w:pPr>
      <w:r>
        <w:t>STATE OF NEW JERSEY</w:t>
      </w:r>
    </w:p>
    <w:p w:rsidR="00C50D32" w:rsidRDefault="00C50D32" w:rsidP="00C50D32">
      <w:pPr>
        <w:pStyle w:val="bpuLegislature"/>
      </w:pPr>
      <w:r>
        <w:t>219th LEGISLATURE</w:t>
      </w:r>
    </w:p>
    <w:p w:rsidR="00C50D32" w:rsidRDefault="00C50D32" w:rsidP="00C50D32">
      <w:pPr>
        <w:pStyle w:val="bpuWpGraphic"/>
      </w:pPr>
      <w:r>
        <w:object w:dxaOrig="8985" w:dyaOrig="255">
          <v:shape id="_x0000_i1026" type="#_x0000_t75" style="width:6in;height:12pt" o:ole="">
            <v:imagedata r:id="rId7" o:title=""/>
          </v:shape>
          <o:OLEObject Type="Embed" ProgID="WPWin6.1" ShapeID="_x0000_i1026" DrawAspect="Content" ObjectID="_1698569071" r:id="rId9"/>
        </w:object>
      </w:r>
      <w:r>
        <w:t xml:space="preserve">  </w:t>
      </w:r>
    </w:p>
    <w:p w:rsidR="00C50D32" w:rsidRDefault="00C50D32" w:rsidP="00C50D32">
      <w:pPr>
        <w:pStyle w:val="bpuIntro"/>
      </w:pPr>
      <w:r>
        <w:t>INTRODUCED NOVEMBER 8, 2021</w:t>
      </w:r>
    </w:p>
    <w:p w:rsidR="00C50D32" w:rsidRDefault="00C50D32" w:rsidP="00C50D32">
      <w:pPr>
        <w:pStyle w:val="bpuIntro"/>
      </w:pPr>
    </w:p>
    <w:p w:rsidR="00C50D32" w:rsidRDefault="00C50D32" w:rsidP="00C50D32">
      <w:pPr>
        <w:pStyle w:val="bpuIntro"/>
        <w:sectPr w:rsidR="00C50D32" w:rsidSect="0068049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50D32" w:rsidRDefault="00C50D32" w:rsidP="00C50D32">
      <w:pPr>
        <w:pStyle w:val="bpuIntro"/>
      </w:pPr>
    </w:p>
    <w:p w:rsidR="00C50D32" w:rsidRDefault="00C50D32" w:rsidP="00C50D32">
      <w:pPr>
        <w:pStyle w:val="bpuSponsor"/>
      </w:pPr>
      <w:r>
        <w:t>Sponsored by:</w:t>
      </w:r>
    </w:p>
    <w:p w:rsidR="00C50D32" w:rsidRDefault="00C50D32" w:rsidP="00C50D32">
      <w:pPr>
        <w:pStyle w:val="bpuSponsor"/>
      </w:pPr>
      <w:r>
        <w:t>Senator  LINDA R. GREENSTEIN</w:t>
      </w:r>
    </w:p>
    <w:p w:rsidR="00C50D32" w:rsidRDefault="00C50D32" w:rsidP="00C50D32">
      <w:pPr>
        <w:pStyle w:val="bpuSponsor"/>
      </w:pPr>
      <w:r>
        <w:t>District 14 (Mercer and Middlesex)</w:t>
      </w:r>
    </w:p>
    <w:p w:rsidR="00C50D32" w:rsidRDefault="0068049B" w:rsidP="0068049B">
      <w:pPr>
        <w:pStyle w:val="bpuSponsor"/>
      </w:pPr>
      <w:r>
        <w:t>Senator  NICHOLAS J. SACCO</w:t>
      </w:r>
    </w:p>
    <w:p w:rsidR="0068049B" w:rsidRDefault="0068049B" w:rsidP="0068049B">
      <w:pPr>
        <w:pStyle w:val="bpuSponsor"/>
      </w:pPr>
      <w:r>
        <w:t>District 32 (Bergen and Hudson)</w:t>
      </w:r>
    </w:p>
    <w:p w:rsidR="0068049B" w:rsidRPr="0068049B" w:rsidRDefault="0068049B" w:rsidP="0068049B">
      <w:pPr>
        <w:pStyle w:val="bpuSponsor"/>
      </w:pPr>
    </w:p>
    <w:p w:rsidR="00C50D32" w:rsidRDefault="00D74486" w:rsidP="00D74486">
      <w:pPr>
        <w:pStyle w:val="bpuSponsor"/>
      </w:pPr>
      <w:r>
        <w:t>Co-Sponsored by:</w:t>
      </w:r>
    </w:p>
    <w:p w:rsidR="00D74486" w:rsidRPr="00D74486" w:rsidRDefault="00D74486" w:rsidP="00D74486">
      <w:pPr>
        <w:pStyle w:val="bpuSponsor"/>
      </w:pPr>
      <w:r w:rsidRPr="00D74486">
        <w:t xml:space="preserve">Senators Gill and </w:t>
      </w:r>
      <w:proofErr w:type="spellStart"/>
      <w:r w:rsidRPr="00D74486">
        <w:t>O'Scanlon</w:t>
      </w:r>
      <w:proofErr w:type="spellEnd"/>
    </w:p>
    <w:p w:rsidR="00C50D32" w:rsidRDefault="00C50D32" w:rsidP="00C50D32">
      <w:pPr>
        <w:pStyle w:val="bpuSponsor"/>
      </w:pPr>
    </w:p>
    <w:p w:rsidR="00D74486" w:rsidRDefault="00D74486" w:rsidP="00D74486"/>
    <w:p w:rsidR="00D74486" w:rsidRPr="00D74486" w:rsidRDefault="00D74486" w:rsidP="00D74486">
      <w:bookmarkStart w:id="1" w:name="_GoBack"/>
      <w:bookmarkEnd w:id="1"/>
    </w:p>
    <w:p w:rsidR="00C50D32" w:rsidRDefault="00C50D32" w:rsidP="00C50D32">
      <w:pPr>
        <w:pStyle w:val="bpuSponsor"/>
      </w:pPr>
    </w:p>
    <w:p w:rsidR="00C50D32" w:rsidRDefault="00C50D32" w:rsidP="00C50D32">
      <w:pPr>
        <w:pStyle w:val="bpuSponsor"/>
      </w:pPr>
      <w:r>
        <w:t>SYNOPSIS</w:t>
      </w:r>
    </w:p>
    <w:p w:rsidR="00C50D32" w:rsidRDefault="00C50D32" w:rsidP="00C50D32">
      <w:pPr>
        <w:pStyle w:val="bpuNormText"/>
      </w:pPr>
      <w:r>
        <w:tab/>
        <w:t>Requires provider of electronic communication service to preserve information reported to law enforcement related to endangerment of children for 180 days.</w:t>
      </w:r>
    </w:p>
    <w:p w:rsidR="00C50D32" w:rsidRDefault="00C50D32" w:rsidP="00C50D32">
      <w:pPr>
        <w:pStyle w:val="bpuNormText"/>
      </w:pPr>
    </w:p>
    <w:p w:rsidR="00C50D32" w:rsidRDefault="00C50D32" w:rsidP="00C50D32">
      <w:pPr>
        <w:pStyle w:val="bpuSponsor"/>
      </w:pPr>
      <w:r>
        <w:t xml:space="preserve">CURRENT VERSION OF TEXT </w:t>
      </w:r>
    </w:p>
    <w:p w:rsidR="00C50D32" w:rsidRDefault="00C50D32" w:rsidP="00C50D32">
      <w:pPr>
        <w:pStyle w:val="bpuNormText"/>
      </w:pPr>
      <w:r>
        <w:tab/>
        <w:t>As introduced.</w:t>
      </w:r>
    </w:p>
    <w:p w:rsidR="00C50D32" w:rsidRDefault="00C50D32" w:rsidP="00C50D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0D32" w:rsidRDefault="00C50D32" w:rsidP="00122025">
      <w:pPr>
        <w:pStyle w:val="FronterPage"/>
        <w:tabs>
          <w:tab w:val="clear" w:pos="1440"/>
          <w:tab w:val="clear" w:pos="2160"/>
          <w:tab w:val="clear" w:pos="2880"/>
          <w:tab w:val="clear" w:pos="3600"/>
          <w:tab w:val="clear" w:pos="4320"/>
          <w:tab w:val="clear" w:pos="5040"/>
        </w:tabs>
        <w:sectPr w:rsidR="00C50D32" w:rsidSect="00C50D32">
          <w:type w:val="continuous"/>
          <w:pgSz w:w="12240" w:h="20160" w:code="5"/>
          <w:pgMar w:top="1440" w:right="2275" w:bottom="1440" w:left="2275" w:header="72" w:footer="720" w:gutter="0"/>
          <w:pgNumType w:start="1"/>
          <w:cols w:space="720"/>
          <w:docGrid w:linePitch="360"/>
        </w:sectPr>
      </w:pPr>
    </w:p>
    <w:p w:rsidR="00686AEB" w:rsidRPr="00677316" w:rsidRDefault="00C60C8B" w:rsidP="003E47BA">
      <w:pPr>
        <w:pStyle w:val="HangingAnAct"/>
        <w:rPr>
          <w:rStyle w:val="HangingAnActChar"/>
        </w:rPr>
      </w:pPr>
      <w:r>
        <w:rPr>
          <w:rStyle w:val="BillHead"/>
        </w:rPr>
        <w:lastRenderedPageBreak/>
        <w:t>An Act</w:t>
      </w:r>
      <w:r w:rsidR="00686AEB" w:rsidRPr="006B7FA7">
        <w:rPr>
          <w:rStyle w:val="HangingAnActChar"/>
        </w:rPr>
        <w:t xml:space="preserve"> </w:t>
      </w:r>
      <w:r w:rsidR="00346367" w:rsidRPr="00346367">
        <w:t>concerning the endangerment of children and preservation of certain information and supplementing P.L.1998, c.134 (C.52:17B-191 et seq.).</w:t>
      </w:r>
    </w:p>
    <w:p w:rsidR="000B1054" w:rsidRPr="00D71D68" w:rsidRDefault="000B1054" w:rsidP="000B1054"/>
    <w:p w:rsidR="00686AEB" w:rsidRPr="00AA7880" w:rsidRDefault="00686AEB" w:rsidP="00686AEB">
      <w:r>
        <w:tab/>
      </w:r>
      <w:r w:rsidR="00C60C8B">
        <w:rPr>
          <w:rStyle w:val="BillHeading2"/>
        </w:rPr>
        <w:t>Be It Enacted</w:t>
      </w:r>
      <w:r>
        <w:rPr>
          <w:rStyle w:val="BillHeading2"/>
        </w:rPr>
        <w:t xml:space="preserve"> </w:t>
      </w:r>
      <w:r w:rsidR="00C60C8B">
        <w:rPr>
          <w:rStyle w:val="BillLanguage"/>
        </w:rPr>
        <w:t>by the Senate and General Assembly of the State of New Jersey:</w:t>
      </w:r>
    </w:p>
    <w:p w:rsidR="00686AEB" w:rsidRPr="00D71D68" w:rsidRDefault="00686AEB" w:rsidP="00686AEB"/>
    <w:p w:rsidR="00346367" w:rsidRPr="00346367" w:rsidRDefault="00686AEB" w:rsidP="00346367">
      <w:r>
        <w:tab/>
      </w:r>
      <w:r w:rsidR="00346367" w:rsidRPr="00346367">
        <w:t>1.</w:t>
      </w:r>
      <w:r w:rsidR="00346367" w:rsidRPr="00346367">
        <w:tab/>
        <w:t xml:space="preserve">A provider of an electronic communication service, as that term is defined in in section 2 of P.L.1968, c.409 (C.2A:156A-2), who, after obtaining actual knowledge of any facts or circumstances concerning endangerment of a child in violation of N.J.S.2C:24-4, and after reporting that information to the hotline established pursuant to section 3 of P.L.1998, c.134 (C.52:17B-193), or any successor hotline, shall retain that information for at least 180 days from the submission of the report. </w:t>
      </w:r>
    </w:p>
    <w:p w:rsidR="00346367" w:rsidRPr="00346367" w:rsidRDefault="00346367" w:rsidP="00346367"/>
    <w:p w:rsidR="00346367" w:rsidRPr="00346367" w:rsidRDefault="00346367" w:rsidP="00346367">
      <w:r w:rsidRPr="00346367">
        <w:tab/>
        <w:t>2.</w:t>
      </w:r>
      <w:r w:rsidRPr="00346367">
        <w:tab/>
        <w:t>This act shall take effect immediately.</w:t>
      </w:r>
    </w:p>
    <w:p w:rsidR="00346367" w:rsidRPr="00346367" w:rsidRDefault="00346367" w:rsidP="00346367"/>
    <w:p w:rsidR="00346367" w:rsidRPr="00346367" w:rsidRDefault="00346367" w:rsidP="00346367"/>
    <w:p w:rsidR="00346367" w:rsidRPr="00346367" w:rsidRDefault="00346367" w:rsidP="00346367">
      <w:pPr>
        <w:jc w:val="center"/>
      </w:pPr>
      <w:r w:rsidRPr="00346367">
        <w:t>STATEMENT</w:t>
      </w:r>
    </w:p>
    <w:p w:rsidR="00346367" w:rsidRPr="00346367" w:rsidRDefault="00346367" w:rsidP="00346367"/>
    <w:p w:rsidR="00346367" w:rsidRDefault="00346367" w:rsidP="00346367">
      <w:r w:rsidRPr="00346367">
        <w:tab/>
        <w:t>This bill requires a provider of an electronic communication service who, after obtaining actual knowledge of any facts or circumstances concerning child endangerment and reporting that information to the Computer Crimes Task Force Hotline, or any successor hotline, to retain that information for at least 180 days from the submission of the report.</w:t>
      </w:r>
    </w:p>
    <w:p w:rsidR="000C5038" w:rsidRDefault="00346367" w:rsidP="000157D6">
      <w:r w:rsidRPr="00346367">
        <w:tab/>
        <w:t>The bill provides that the Attorney General is to receive complaints and investigate violations of the provisions of the bill and may bring an action in any court of competent jurisdiction to obtain legal or equitable relief on behalf of a user aggrieved by the violation.</w:t>
      </w:r>
    </w:p>
    <w:sectPr w:rsidR="000C5038" w:rsidSect="00C50D32">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455" w:rsidRDefault="00097455">
      <w:r>
        <w:separator/>
      </w:r>
    </w:p>
  </w:endnote>
  <w:endnote w:type="continuationSeparator" w:id="0">
    <w:p w:rsidR="00097455" w:rsidRDefault="00097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49B" w:rsidRDefault="0068049B" w:rsidP="0068049B">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455" w:rsidRDefault="00097455">
      <w:r>
        <w:separator/>
      </w:r>
    </w:p>
  </w:footnote>
  <w:footnote w:type="continuationSeparator" w:id="0">
    <w:p w:rsidR="00097455" w:rsidRDefault="00097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5A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0D32" w:rsidRDefault="00C50D32" w:rsidP="00C50D32">
    <w:pPr>
      <w:pStyle w:val="bpuHeadSpon"/>
    </w:pPr>
    <w:r w:rsidRPr="00C50D32">
      <w:rPr>
        <w:rStyle w:val="bpuHeadSponChar"/>
      </w:rPr>
      <w:t>S4086</w:t>
    </w:r>
    <w:r>
      <w:t xml:space="preserve"> GREENSTEIN</w:t>
    </w:r>
  </w:p>
  <w:p w:rsidR="00C50D32" w:rsidRDefault="00C50D32" w:rsidP="00C50D32">
    <w:pPr>
      <w:pStyle w:val="bpuHeadSpon"/>
    </w:pPr>
    <w:r>
      <w:fldChar w:fldCharType="begin"/>
    </w:r>
    <w:r>
      <w:instrText xml:space="preserve"> PAGE  \* MERGEFORMAT </w:instrText>
    </w:r>
    <w:r>
      <w:fldChar w:fldCharType="separate"/>
    </w:r>
    <w:r w:rsidR="000157D6">
      <w:rPr>
        <w:noProof/>
      </w:rPr>
      <w:t>3</w:t>
    </w:r>
    <w:r>
      <w:fldChar w:fldCharType="end"/>
    </w:r>
  </w:p>
  <w:p w:rsidR="00C50D32" w:rsidRDefault="00C50D32" w:rsidP="00C50D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0D32" w:rsidRDefault="00C50D32" w:rsidP="00C50D32">
    <w:pPr>
      <w:pStyle w:val="bpuHeadSpon"/>
    </w:pPr>
    <w:r w:rsidRPr="00C50D32">
      <w:rPr>
        <w:rStyle w:val="bpuHeadSponChar"/>
      </w:rPr>
      <w:t>S4086</w:t>
    </w:r>
    <w:r>
      <w:t xml:space="preserve"> GREENSTEIN</w:t>
    </w:r>
    <w:r w:rsidR="0068049B">
      <w:t xml:space="preserve">, </w:t>
    </w:r>
    <w:r w:rsidR="0068049B">
      <w:t>SACCO</w:t>
    </w:r>
  </w:p>
  <w:p w:rsidR="00C50D32" w:rsidRDefault="00C50D32" w:rsidP="00C50D32">
    <w:pPr>
      <w:pStyle w:val="bpuHeadSpon"/>
    </w:pPr>
    <w:r>
      <w:fldChar w:fldCharType="begin"/>
    </w:r>
    <w:r>
      <w:instrText xml:space="preserve"> PAGE  \* MERGEFORMAT </w:instrText>
    </w:r>
    <w:r>
      <w:fldChar w:fldCharType="separate"/>
    </w:r>
    <w:r w:rsidR="009D4621">
      <w:rPr>
        <w:noProof/>
      </w:rPr>
      <w:t>2</w:t>
    </w:r>
    <w:r>
      <w:fldChar w:fldCharType="end"/>
    </w:r>
  </w:p>
  <w:p w:rsidR="00C50D32" w:rsidRDefault="00C50D32" w:rsidP="00C50D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455"/>
    <w:rsid w:val="000051BD"/>
    <w:rsid w:val="000157D6"/>
    <w:rsid w:val="000160A5"/>
    <w:rsid w:val="0002335B"/>
    <w:rsid w:val="0003549A"/>
    <w:rsid w:val="000367AE"/>
    <w:rsid w:val="00043B22"/>
    <w:rsid w:val="00054975"/>
    <w:rsid w:val="00057D20"/>
    <w:rsid w:val="0006197C"/>
    <w:rsid w:val="0006281F"/>
    <w:rsid w:val="0008141C"/>
    <w:rsid w:val="00092F6B"/>
    <w:rsid w:val="00094A55"/>
    <w:rsid w:val="000974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44C33"/>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367"/>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B4C2C"/>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32A4"/>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5EF3"/>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049B"/>
    <w:rsid w:val="00686AEB"/>
    <w:rsid w:val="006B7897"/>
    <w:rsid w:val="006B7FA7"/>
    <w:rsid w:val="006C086A"/>
    <w:rsid w:val="006C21C1"/>
    <w:rsid w:val="006C597F"/>
    <w:rsid w:val="006C7327"/>
    <w:rsid w:val="006D00E5"/>
    <w:rsid w:val="006D791B"/>
    <w:rsid w:val="006E2895"/>
    <w:rsid w:val="006F180D"/>
    <w:rsid w:val="006F4334"/>
    <w:rsid w:val="006F47AF"/>
    <w:rsid w:val="006F625E"/>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3645"/>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5B21"/>
    <w:rsid w:val="008C79B3"/>
    <w:rsid w:val="008D77BD"/>
    <w:rsid w:val="008E3652"/>
    <w:rsid w:val="008E454C"/>
    <w:rsid w:val="008F1E5A"/>
    <w:rsid w:val="00901BDA"/>
    <w:rsid w:val="009121D8"/>
    <w:rsid w:val="00912D9C"/>
    <w:rsid w:val="009151A5"/>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621"/>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76A61"/>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28CA"/>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0D32"/>
    <w:rsid w:val="00C5235F"/>
    <w:rsid w:val="00C54CE2"/>
    <w:rsid w:val="00C60C8B"/>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74486"/>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2EE5"/>
    <w:rsid w:val="00FA4A52"/>
    <w:rsid w:val="00FA66C9"/>
    <w:rsid w:val="00FB4045"/>
    <w:rsid w:val="00FB4D8E"/>
    <w:rsid w:val="00FB58C3"/>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32055F"/>
  <w15:docId w15:val="{86BEC76E-52A5-4F04-80AE-6E46035F4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C50D32"/>
  </w:style>
  <w:style w:type="paragraph" w:styleId="BalloonText">
    <w:name w:val="Balloon Text"/>
    <w:basedOn w:val="Normal"/>
    <w:link w:val="BalloonTextChar"/>
    <w:semiHidden/>
    <w:unhideWhenUsed/>
    <w:rsid w:val="00D744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448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0BA06-14FB-460A-97E0-D7871BDA9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284</Words>
  <Characters>1578</Characters>
  <Application>Microsoft Office Word</Application>
  <DocSecurity>0</DocSecurity>
  <Lines>62</Lines>
  <Paragraphs>22</Paragraphs>
  <ScaleCrop>false</ScaleCrop>
  <HeadingPairs>
    <vt:vector size="2" baseType="variant">
      <vt:variant>
        <vt:lpstr>Title</vt:lpstr>
      </vt:variant>
      <vt:variant>
        <vt:i4>1</vt:i4>
      </vt:variant>
    </vt:vector>
  </HeadingPairs>
  <TitlesOfParts>
    <vt:vector size="1" baseType="lpstr">
      <vt:lpstr>S4086</vt:lpstr>
    </vt:vector>
  </TitlesOfParts>
  <Manager>R230</Manager>
  <Company>NJ Office of Legislative Services</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S4086</dc:title>
  <dc:subject/>
  <dc:creator>Senator  GREENSTEIN</dc:creator>
  <cp:keywords>S4086|2|AU |269|0|269|N|0|</cp:keywords>
  <dc:description>INTRODUCED NOVEMBER 8, 2021</dc:description>
  <cp:lastModifiedBy>Todaro, Vivian</cp:lastModifiedBy>
  <cp:revision>2</cp:revision>
  <cp:lastPrinted>2021-11-16T16:57:00Z</cp:lastPrinted>
  <dcterms:created xsi:type="dcterms:W3CDTF">2021-11-16T16:58:00Z</dcterms:created>
  <dcterms:modified xsi:type="dcterms:W3CDTF">2021-11-16T16:58:00Z</dcterms:modified>
  <cp:category>s.1: C.52:17B-193.1; s.2: Eff. date and Note to s.1 to 2021/253_x000d_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