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226F5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226F5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4094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226F57">
        <w:t>Assembly Floor Amendments</w:t>
      </w:r>
    </w:p>
    <w:p w:rsidR="00DA6F1D" w:rsidRDefault="00226F57" w:rsidP="00DA6F1D">
      <w:pPr>
        <w:pStyle w:val="NormalFloor"/>
        <w:jc w:val="center"/>
      </w:pPr>
      <w:r>
        <w:t>(Proposed by Assemblyman JOHNSON)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226F57">
        <w:t>JANUARY 10, 2022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226F57" w:rsidRDefault="00226F57" w:rsidP="00226F57">
      <w:pPr>
        <w:rPr>
          <w:color w:val="000000"/>
        </w:rPr>
      </w:pPr>
    </w:p>
    <w:p w:rsidR="00226F57" w:rsidRPr="00DA6F1D" w:rsidRDefault="00226F57" w:rsidP="00A74B07">
      <w:r>
        <w:rPr>
          <w:color w:val="000000"/>
        </w:rPr>
        <w:tab/>
        <w:t>This floor amendment clarifies certain residency requirements for credited and uncredited performers as part of a taxpayer’s diversity plan.  The diversity plan allows for a taxpayer to receive an enhanced credit award based on four percent of the qualified film or digital media content production expenses of the taxpayer.</w:t>
      </w:r>
    </w:p>
    <w:sectPr w:rsidR="00226F5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26F57"/>
    <w:rsid w:val="0025232F"/>
    <w:rsid w:val="00291BFE"/>
    <w:rsid w:val="002F501A"/>
    <w:rsid w:val="00444BFC"/>
    <w:rsid w:val="004D01CC"/>
    <w:rsid w:val="004D6C2C"/>
    <w:rsid w:val="004F1874"/>
    <w:rsid w:val="004F30D1"/>
    <w:rsid w:val="00503D8B"/>
    <w:rsid w:val="005C0D68"/>
    <w:rsid w:val="005D759C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A6386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C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F67C58EF-818C-410E-A06B-10A53494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S4094 1R Assembly 1/10/22</vt:lpstr>
    </vt:vector>
  </TitlesOfParts>
  <Manager>R230</Manager>
  <Company>Office of Legislative Services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S4094 1R Assembly Statement 1/10/22</dc:title>
  <dc:subject/>
  <dc:creator>Assembly</dc:creator>
  <cp:keywords>S4094|1|RF |298|0|0|!||</cp:keywords>
  <dc:description/>
  <cp:lastModifiedBy>Bektas, Brenda</cp:lastModifiedBy>
  <cp:revision>2</cp:revision>
  <dcterms:created xsi:type="dcterms:W3CDTF">2022-01-11T16:02:00Z</dcterms:created>
  <dcterms:modified xsi:type="dcterms:W3CDTF">2022-01-11T16:02:00Z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