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1C3" w:rsidRDefault="00D561C3" w:rsidP="00D561C3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7732A3" w:rsidRDefault="007732A3" w:rsidP="007732A3">
      <w:pPr>
        <w:pStyle w:val="bpuBill"/>
      </w:pPr>
      <w:r>
        <w:t xml:space="preserve">SENATE, No. 4099 </w:t>
      </w:r>
    </w:p>
    <w:p w:rsidR="007732A3" w:rsidRPr="009D38FF" w:rsidRDefault="007732A3" w:rsidP="007732A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701582934" r:id="rId8"/>
        </w:object>
      </w:r>
    </w:p>
    <w:p w:rsidR="007732A3" w:rsidRDefault="007732A3" w:rsidP="007732A3">
      <w:pPr>
        <w:pStyle w:val="bpuState"/>
      </w:pPr>
      <w:r>
        <w:t>STATE OF NEW JERSEY</w:t>
      </w:r>
    </w:p>
    <w:p w:rsidR="007732A3" w:rsidRDefault="007732A3" w:rsidP="007732A3">
      <w:pPr>
        <w:pStyle w:val="bpuLegislature"/>
      </w:pPr>
      <w:r>
        <w:t>219th LEGISLATURE</w:t>
      </w:r>
    </w:p>
    <w:p w:rsidR="007732A3" w:rsidRDefault="007732A3" w:rsidP="007732A3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701582935" r:id="rId9"/>
        </w:object>
      </w:r>
      <w:r>
        <w:t xml:space="preserve">  </w:t>
      </w:r>
    </w:p>
    <w:p w:rsidR="007732A3" w:rsidRDefault="00787F04" w:rsidP="007732A3">
      <w:pPr>
        <w:pStyle w:val="bpuIntro"/>
      </w:pPr>
      <w:r>
        <w:t>INTRODUCED NOVEMBER 12</w:t>
      </w:r>
      <w:r w:rsidR="007732A3">
        <w:t>, 2021</w:t>
      </w:r>
    </w:p>
    <w:p w:rsidR="007732A3" w:rsidRDefault="007732A3" w:rsidP="007732A3">
      <w:pPr>
        <w:pStyle w:val="bpuIntro"/>
      </w:pPr>
    </w:p>
    <w:p w:rsidR="007732A3" w:rsidRDefault="007732A3" w:rsidP="007732A3">
      <w:pPr>
        <w:pStyle w:val="bpuIntro"/>
        <w:sectPr w:rsidR="007732A3" w:rsidSect="001B336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732A3" w:rsidRDefault="007732A3" w:rsidP="007732A3">
      <w:pPr>
        <w:pStyle w:val="bpuIntro"/>
      </w:pPr>
    </w:p>
    <w:p w:rsidR="007732A3" w:rsidRDefault="007732A3" w:rsidP="007732A3">
      <w:pPr>
        <w:pStyle w:val="bpuSponsor"/>
      </w:pPr>
      <w:r>
        <w:t>Sponsored by:</w:t>
      </w:r>
    </w:p>
    <w:p w:rsidR="007732A3" w:rsidRDefault="007732A3" w:rsidP="007732A3">
      <w:pPr>
        <w:pStyle w:val="bpuSponsor"/>
      </w:pPr>
      <w:r>
        <w:t>Senator  ANTHONY M. BUCCO</w:t>
      </w:r>
    </w:p>
    <w:p w:rsidR="007732A3" w:rsidRDefault="007732A3" w:rsidP="007732A3">
      <w:pPr>
        <w:pStyle w:val="bpuSponsor"/>
      </w:pPr>
      <w:r>
        <w:t>District 25 (Morris and Somerset)</w:t>
      </w:r>
    </w:p>
    <w:p w:rsidR="007732A3" w:rsidRDefault="007732A3" w:rsidP="007732A3">
      <w:pPr>
        <w:pStyle w:val="bpuSponsor"/>
      </w:pPr>
      <w:r>
        <w:t>Senator  STEPHEN M. SWEENEY</w:t>
      </w:r>
    </w:p>
    <w:p w:rsidR="007732A3" w:rsidRDefault="007732A3" w:rsidP="007732A3">
      <w:pPr>
        <w:pStyle w:val="bpuSponsor"/>
      </w:pPr>
      <w:r>
        <w:t>District 3 (Cumberland, Gloucester and Salem)</w:t>
      </w:r>
    </w:p>
    <w:p w:rsidR="007732A3" w:rsidRDefault="007732A3" w:rsidP="007732A3">
      <w:pPr>
        <w:pStyle w:val="bpuSponsor"/>
      </w:pPr>
    </w:p>
    <w:p w:rsidR="001B0C10" w:rsidRDefault="001B3361" w:rsidP="001B3361">
      <w:pPr>
        <w:pStyle w:val="bpuSponsor"/>
      </w:pPr>
      <w:r>
        <w:t>Co-Sponsored by:</w:t>
      </w:r>
    </w:p>
    <w:p w:rsidR="001B3361" w:rsidRPr="001B3361" w:rsidRDefault="001B3361" w:rsidP="001B3361">
      <w:pPr>
        <w:pStyle w:val="bpuSponsor"/>
      </w:pPr>
      <w:r w:rsidRPr="001B3361">
        <w:t xml:space="preserve">Senators </w:t>
      </w:r>
      <w:proofErr w:type="spellStart"/>
      <w:r w:rsidRPr="001B3361">
        <w:t>O'Scanlon</w:t>
      </w:r>
      <w:proofErr w:type="spellEnd"/>
      <w:r w:rsidRPr="001B3361">
        <w:t xml:space="preserve"> and Singleton</w:t>
      </w:r>
    </w:p>
    <w:p w:rsidR="001B0C10" w:rsidRDefault="001B0C10" w:rsidP="001B0C10"/>
    <w:p w:rsidR="001B0C10" w:rsidRPr="001B0C10" w:rsidRDefault="001B0C10" w:rsidP="001B0C10"/>
    <w:p w:rsidR="007732A3" w:rsidRDefault="007732A3" w:rsidP="007732A3">
      <w:pPr>
        <w:pStyle w:val="bpuSponsor"/>
      </w:pPr>
    </w:p>
    <w:p w:rsidR="007732A3" w:rsidRDefault="007732A3" w:rsidP="007732A3">
      <w:pPr>
        <w:pStyle w:val="bpuSponsor"/>
      </w:pPr>
    </w:p>
    <w:p w:rsidR="007732A3" w:rsidRDefault="007732A3" w:rsidP="007732A3">
      <w:pPr>
        <w:pStyle w:val="bpuSponsor"/>
      </w:pPr>
      <w:r>
        <w:t>SYNOPSIS</w:t>
      </w:r>
    </w:p>
    <w:p w:rsidR="007732A3" w:rsidRDefault="007732A3" w:rsidP="007732A3">
      <w:pPr>
        <w:pStyle w:val="bpuNormText"/>
      </w:pPr>
      <w:r>
        <w:tab/>
        <w:t xml:space="preserve">Permits exemption from civil service examination requirement for entry-level county sheriff’s officer and county correctional police officer.  </w:t>
      </w:r>
    </w:p>
    <w:p w:rsidR="007732A3" w:rsidRDefault="007732A3" w:rsidP="007732A3">
      <w:pPr>
        <w:pStyle w:val="bpuNormText"/>
      </w:pPr>
    </w:p>
    <w:p w:rsidR="007732A3" w:rsidRDefault="007732A3" w:rsidP="007732A3">
      <w:pPr>
        <w:pStyle w:val="bpuSponsor"/>
      </w:pPr>
      <w:r>
        <w:t xml:space="preserve">CURRENT VERSION OF TEXT </w:t>
      </w:r>
    </w:p>
    <w:p w:rsidR="007732A3" w:rsidRDefault="00D561C3" w:rsidP="007732A3">
      <w:pPr>
        <w:pStyle w:val="bpuNormText"/>
      </w:pPr>
      <w:r>
        <w:tab/>
        <w:t>As reported by the Senate Law and Public Safety Committee on December 16, 2021, with amendments.</w:t>
      </w:r>
    </w:p>
    <w:p w:rsidR="007732A3" w:rsidRDefault="007732A3" w:rsidP="007732A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732A3" w:rsidRDefault="007732A3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732A3" w:rsidSect="007732A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26BCA" w:rsidRPr="00677316" w:rsidRDefault="00F26BCA" w:rsidP="00F26BCA">
      <w:pPr>
        <w:pStyle w:val="HangingAnAct"/>
        <w:rPr>
          <w:rStyle w:val="HangingAnActChar"/>
        </w:rPr>
      </w:pPr>
      <w:r w:rsidRPr="00F26BC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142FD5">
        <w:t xml:space="preserve">concerning civil service examination requirement for entry-level county sheriff’s officer and county correctional police officer positon, and amending P.L.2021, c.7.  </w:t>
      </w:r>
    </w:p>
    <w:p w:rsidR="00F26BCA" w:rsidRPr="00D71D68" w:rsidRDefault="00F26BCA" w:rsidP="00F26BCA"/>
    <w:p w:rsidR="00F26BCA" w:rsidRPr="00AA7880" w:rsidRDefault="00F26BCA" w:rsidP="00F26BC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26BCA" w:rsidRDefault="00F26BCA" w:rsidP="00F26BCA"/>
    <w:p w:rsidR="00D561C3" w:rsidRPr="00875C69" w:rsidRDefault="00D561C3" w:rsidP="00D561C3">
      <w:r>
        <w:tab/>
        <w:t>1.</w:t>
      </w:r>
      <w:r>
        <w:tab/>
      </w:r>
      <w:r w:rsidRPr="00875C69">
        <w:t xml:space="preserve">Section 1 of P.L.2021, c.7 (C.11A:4-1.3) is amended to read as follows:  </w:t>
      </w:r>
    </w:p>
    <w:p w:rsidR="00D561C3" w:rsidRPr="00875C69" w:rsidRDefault="00D561C3" w:rsidP="00D561C3">
      <w:r>
        <w:tab/>
        <w:t>1.</w:t>
      </w:r>
      <w:r>
        <w:tab/>
      </w:r>
      <w:r w:rsidRPr="00875C69">
        <w:t>a.  The Civil Service Commission shall exempt from the requirement to take an examination for an entry-level law enforcement position</w:t>
      </w:r>
      <w:r w:rsidRPr="00875C69">
        <w:rPr>
          <w:u w:val="single"/>
        </w:rPr>
        <w:t>, an entry-level county sheriff’s officer position, or an entry-level county correctional police officer position</w:t>
      </w:r>
      <w:r w:rsidRPr="00875C69">
        <w:t xml:space="preserve"> a person who has successfully completed a full Basic Course for Police Officers training course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or a full Basic Course for Correction Officers training course</w:t>
      </w:r>
      <w:r>
        <w:rPr>
          <w:rFonts w:ascii="Albertus Extra Bold" w:hAnsi="Albertus Extra Bold"/>
          <w:b/>
          <w:vertAlign w:val="superscript"/>
        </w:rPr>
        <w:t>1</w:t>
      </w:r>
      <w:r w:rsidRPr="00875C69">
        <w:t xml:space="preserve"> at a school approved and authorized by the New Jersey Police Training commission. </w:t>
      </w:r>
    </w:p>
    <w:p w:rsidR="00D561C3" w:rsidRPr="00875C69" w:rsidRDefault="00D561C3" w:rsidP="00D561C3">
      <w:r w:rsidRPr="00875C69">
        <w:tab/>
        <w:t>b.</w:t>
      </w:r>
      <w:r w:rsidRPr="00875C69">
        <w:tab/>
        <w:t>The Civil Service Commission shall promulgate, pursuant to the "Administrative Procedure Act," P.L.1968, c.410 (C.52:14B-1</w:t>
      </w:r>
      <w:r>
        <w:t> </w:t>
      </w:r>
      <w:r w:rsidRPr="00875C69">
        <w:t>et</w:t>
      </w:r>
      <w:r>
        <w:t> </w:t>
      </w:r>
      <w:r w:rsidRPr="00875C69">
        <w:t>seq.),</w:t>
      </w:r>
      <w:r>
        <w:t> </w:t>
      </w:r>
      <w:r w:rsidRPr="00875C69">
        <w:t xml:space="preserve">rules and regulations and establish administrative processes that are reasonable, necessary, and consistent with the provisions of this act. </w:t>
      </w:r>
    </w:p>
    <w:p w:rsidR="00D561C3" w:rsidRPr="00875C69" w:rsidRDefault="00D561C3" w:rsidP="00D561C3">
      <w:r w:rsidRPr="00875C69">
        <w:tab/>
        <w:t>c.</w:t>
      </w:r>
      <w:r w:rsidRPr="00875C69">
        <w:tab/>
        <w:t xml:space="preserve">A municipal or county police department </w:t>
      </w:r>
      <w:r w:rsidRPr="00875C69">
        <w:rPr>
          <w:u w:val="single"/>
        </w:rPr>
        <w:t>or a county sheriff’s department</w:t>
      </w:r>
      <w:r w:rsidRPr="00875C69">
        <w:t xml:space="preserve"> may hire a person</w:t>
      </w:r>
      <w:r w:rsidRPr="00875C69">
        <w:rPr>
          <w:rFonts w:ascii="Albertus Extra Bold" w:hAnsi="Albertus Extra Bold"/>
          <w:b/>
        </w:rPr>
        <w:t>[</w:t>
      </w:r>
      <w:r w:rsidRPr="00875C69">
        <w:t>,</w:t>
      </w:r>
      <w:r w:rsidRPr="00875C69">
        <w:rPr>
          <w:rFonts w:ascii="Albertus Extra Bold" w:hAnsi="Albertus Extra Bold"/>
          <w:b/>
        </w:rPr>
        <w:t>]</w:t>
      </w:r>
      <w:r w:rsidRPr="00875C69">
        <w:t xml:space="preserve"> exempt from the requirement to take an examination </w:t>
      </w:r>
      <w:r w:rsidRPr="00875C69">
        <w:rPr>
          <w:rFonts w:ascii="Albertus Extra Bold" w:hAnsi="Albertus Extra Bold"/>
          <w:b/>
        </w:rPr>
        <w:t>[</w:t>
      </w:r>
      <w:r w:rsidRPr="00875C69">
        <w:t>for an entry-level law enforcement position</w:t>
      </w:r>
      <w:r w:rsidRPr="00875C69">
        <w:rPr>
          <w:rFonts w:ascii="Albertus Extra Bold" w:hAnsi="Albertus Extra Bold"/>
          <w:b/>
        </w:rPr>
        <w:t>]</w:t>
      </w:r>
      <w:r w:rsidRPr="00875C69">
        <w:t xml:space="preserve"> pursuant to subsection a. of this section, upon adoption of an ordinance or resolution by the governing body authorizing such hiring by the </w:t>
      </w:r>
      <w:r w:rsidRPr="00875C69">
        <w:rPr>
          <w:rFonts w:ascii="Albertus Extra Bold" w:hAnsi="Albertus Extra Bold"/>
          <w:b/>
        </w:rPr>
        <w:t>[</w:t>
      </w:r>
      <w:r w:rsidRPr="00875C69">
        <w:t>police</w:t>
      </w:r>
      <w:r w:rsidRPr="00875C69">
        <w:rPr>
          <w:rFonts w:ascii="Albertus Extra Bold" w:hAnsi="Albertus Extra Bold"/>
          <w:b/>
        </w:rPr>
        <w:t>]</w:t>
      </w:r>
      <w:r w:rsidRPr="00875C69">
        <w:t xml:space="preserve"> department and the adoption of a conflict of interest and nepotism policy.</w:t>
      </w:r>
    </w:p>
    <w:p w:rsidR="00D561C3" w:rsidRPr="00875C69" w:rsidRDefault="00D561C3" w:rsidP="00D561C3">
      <w:r w:rsidRPr="00875C69">
        <w:tab/>
      </w:r>
      <w:r w:rsidRPr="00875C69">
        <w:rPr>
          <w:u w:val="single"/>
        </w:rPr>
        <w:t>d.</w:t>
      </w:r>
      <w:r w:rsidRPr="00875C69">
        <w:rPr>
          <w:u w:val="single"/>
        </w:rPr>
        <w:tab/>
        <w:t>A county correctional facility may hire a person, exempt from the requirement to take an examination for an entry-level county correctional police officer position pursuant to subsection a. of this section, upon adoption of a resolution by the governing body authorizing such hiring by the correctional facility and the adoption of a conflict of interest and nepotism policy.</w:t>
      </w:r>
    </w:p>
    <w:p w:rsidR="00D561C3" w:rsidRPr="00875C69" w:rsidRDefault="00D561C3" w:rsidP="00D561C3">
      <w:r w:rsidRPr="00875C69">
        <w:t>(</w:t>
      </w:r>
      <w:proofErr w:type="spellStart"/>
      <w:r w:rsidRPr="00875C69">
        <w:t>cf</w:t>
      </w:r>
      <w:proofErr w:type="spellEnd"/>
      <w:r w:rsidRPr="00875C69">
        <w:t>: P.L.2021, c.7, s.1)</w:t>
      </w:r>
    </w:p>
    <w:p w:rsidR="00F26BCA" w:rsidRDefault="00F26BCA" w:rsidP="00F26BCA"/>
    <w:p w:rsidR="00F26BCA" w:rsidRDefault="00D561C3" w:rsidP="00F26BCA">
      <w:r>
        <w:tab/>
        <w:t>2.</w:t>
      </w:r>
      <w:r>
        <w:tab/>
      </w:r>
      <w:r w:rsidR="00F26BCA">
        <w:t xml:space="preserve">This act shall take effect </w:t>
      </w:r>
      <w:r w:rsidR="00F26BCA" w:rsidRPr="00BB627A">
        <w:t xml:space="preserve">six months following enactment, except the Civil Service Commission may take any anticipatory administrative action in advance as shall be necessary for the implementation of this act.  </w:t>
      </w:r>
    </w:p>
    <w:sectPr w:rsidR="00F26BCA" w:rsidSect="00D561C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29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9C7" w:rsidRDefault="00D249C7">
      <w:r>
        <w:separator/>
      </w:r>
    </w:p>
  </w:endnote>
  <w:endnote w:type="continuationSeparator" w:id="0">
    <w:p w:rsidR="00D249C7" w:rsidRDefault="00D2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C10" w:rsidRDefault="001B3361" w:rsidP="001B3361">
    <w:pPr>
      <w:pStyle w:val="sponUdate"/>
    </w:pPr>
    <w:r>
      <w:t>(Sponsorship Updated As Of: 12/20/2021)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09F" w:rsidRPr="00921C91" w:rsidRDefault="00CA40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A409F" w:rsidRPr="00921C91" w:rsidRDefault="00CA409F">
    <w:pPr>
      <w:pStyle w:val="Footer"/>
      <w:rPr>
        <w:szCs w:val="18"/>
      </w:rPr>
    </w:pPr>
  </w:p>
  <w:p w:rsidR="00CA409F" w:rsidRPr="00921C91" w:rsidRDefault="00CA40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561C3" w:rsidRDefault="00D561C3" w:rsidP="00686AEB">
    <w:pPr>
      <w:pStyle w:val="Footer"/>
    </w:pPr>
    <w:r>
      <w:tab/>
      <w:t>Matter enclosed in superscript numerals has been adopted as follows:</w:t>
    </w:r>
  </w:p>
  <w:p w:rsidR="00D561C3" w:rsidRDefault="00D561C3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December 16, 2021.</w:t>
    </w:r>
  </w:p>
  <w:p w:rsidR="00D561C3" w:rsidRPr="00D561C3" w:rsidRDefault="00D561C3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9C7" w:rsidRDefault="00D249C7">
      <w:r>
        <w:separator/>
      </w:r>
    </w:p>
  </w:footnote>
  <w:footnote w:type="continuationSeparator" w:id="0">
    <w:p w:rsidR="00D249C7" w:rsidRDefault="00D2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F0A1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732A3" w:rsidRDefault="007732A3" w:rsidP="007732A3">
    <w:pPr>
      <w:pStyle w:val="bpuHeadSpon"/>
    </w:pPr>
    <w:r w:rsidRPr="007732A3">
      <w:rPr>
        <w:rStyle w:val="bpuHeadSponChar"/>
      </w:rPr>
      <w:t>S4099</w:t>
    </w:r>
    <w:r>
      <w:t xml:space="preserve"> </w:t>
    </w:r>
    <w:r w:rsidR="00D561C3">
      <w:t xml:space="preserve">[1R] </w:t>
    </w:r>
    <w:r>
      <w:t>A.M.BUCCO, SWEENEY</w:t>
    </w:r>
  </w:p>
  <w:p w:rsidR="007732A3" w:rsidRDefault="007732A3" w:rsidP="007732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61C3">
      <w:rPr>
        <w:noProof/>
      </w:rPr>
      <w:t>3</w:t>
    </w:r>
    <w:r>
      <w:fldChar w:fldCharType="end"/>
    </w:r>
  </w:p>
  <w:p w:rsidR="007732A3" w:rsidRDefault="007732A3" w:rsidP="007732A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2A3" w:rsidRDefault="007732A3" w:rsidP="007732A3">
    <w:pPr>
      <w:pStyle w:val="bpuHeadSpon"/>
    </w:pPr>
    <w:r w:rsidRPr="007732A3">
      <w:rPr>
        <w:rStyle w:val="bpuHeadSponChar"/>
      </w:rPr>
      <w:t>S4099</w:t>
    </w:r>
    <w:r>
      <w:t xml:space="preserve"> </w:t>
    </w:r>
    <w:r w:rsidR="00D561C3">
      <w:t xml:space="preserve">[1R] </w:t>
    </w:r>
    <w:r>
      <w:t>A.M.BUCCO, SWEENEY</w:t>
    </w:r>
  </w:p>
  <w:p w:rsidR="007732A3" w:rsidRDefault="007732A3" w:rsidP="007732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C10D6">
      <w:rPr>
        <w:noProof/>
      </w:rPr>
      <w:t>2</w:t>
    </w:r>
    <w:r>
      <w:fldChar w:fldCharType="end"/>
    </w:r>
  </w:p>
  <w:p w:rsidR="007732A3" w:rsidRDefault="007732A3" w:rsidP="007732A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AEA"/>
    <w:rsid w:val="00001DE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00C9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0C10"/>
    <w:rsid w:val="001B3361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2C56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172C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B676D"/>
    <w:rsid w:val="003C10D6"/>
    <w:rsid w:val="003C43EF"/>
    <w:rsid w:val="003C5927"/>
    <w:rsid w:val="003C5A6B"/>
    <w:rsid w:val="003C7FB2"/>
    <w:rsid w:val="003D24DE"/>
    <w:rsid w:val="003E26D4"/>
    <w:rsid w:val="003E2B91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95AEA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3F0B"/>
    <w:rsid w:val="00635316"/>
    <w:rsid w:val="00635449"/>
    <w:rsid w:val="006378C5"/>
    <w:rsid w:val="00645E6A"/>
    <w:rsid w:val="00665450"/>
    <w:rsid w:val="00665CBC"/>
    <w:rsid w:val="00667A5C"/>
    <w:rsid w:val="00677316"/>
    <w:rsid w:val="00684876"/>
    <w:rsid w:val="00686AEB"/>
    <w:rsid w:val="0069409C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732A3"/>
    <w:rsid w:val="00780E07"/>
    <w:rsid w:val="00781B4D"/>
    <w:rsid w:val="007824BF"/>
    <w:rsid w:val="00783B8D"/>
    <w:rsid w:val="00787F04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1EE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57B0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023E1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1381"/>
    <w:rsid w:val="00C23F09"/>
    <w:rsid w:val="00C25356"/>
    <w:rsid w:val="00C328D0"/>
    <w:rsid w:val="00C3333D"/>
    <w:rsid w:val="00C46BA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1FB"/>
    <w:rsid w:val="00C91E19"/>
    <w:rsid w:val="00C92402"/>
    <w:rsid w:val="00C92867"/>
    <w:rsid w:val="00C93B93"/>
    <w:rsid w:val="00CA037D"/>
    <w:rsid w:val="00CA0837"/>
    <w:rsid w:val="00CA2442"/>
    <w:rsid w:val="00CA409F"/>
    <w:rsid w:val="00CA4725"/>
    <w:rsid w:val="00CB6246"/>
    <w:rsid w:val="00CC0A17"/>
    <w:rsid w:val="00CC4DCE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67F3"/>
    <w:rsid w:val="00D17FF8"/>
    <w:rsid w:val="00D249C7"/>
    <w:rsid w:val="00D268AC"/>
    <w:rsid w:val="00D27FF3"/>
    <w:rsid w:val="00D343D0"/>
    <w:rsid w:val="00D3664D"/>
    <w:rsid w:val="00D500E9"/>
    <w:rsid w:val="00D507BC"/>
    <w:rsid w:val="00D561C3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C7E8A"/>
    <w:rsid w:val="00DE10D1"/>
    <w:rsid w:val="00DE2514"/>
    <w:rsid w:val="00DE6851"/>
    <w:rsid w:val="00DF03EE"/>
    <w:rsid w:val="00E01B71"/>
    <w:rsid w:val="00E0241C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6BCA"/>
    <w:rsid w:val="00F27278"/>
    <w:rsid w:val="00F344E3"/>
    <w:rsid w:val="00F34D58"/>
    <w:rsid w:val="00F40FC9"/>
    <w:rsid w:val="00F41A9D"/>
    <w:rsid w:val="00F426F2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139DB47-0D83-4CFE-9E79-AF31F76E2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7732A3"/>
  </w:style>
  <w:style w:type="paragraph" w:styleId="BalloonText">
    <w:name w:val="Balloon Text"/>
    <w:basedOn w:val="Normal"/>
    <w:link w:val="BalloonTextChar"/>
    <w:semiHidden/>
    <w:unhideWhenUsed/>
    <w:rsid w:val="006848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8487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3A94C-AC84-41CB-8E96-1772D12F8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402</Words>
  <Characters>2297</Characters>
  <Application>Microsoft Office Word</Application>
  <DocSecurity>0</DocSecurity>
  <Lines>72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S4099 1R</vt:lpstr>
    </vt:vector>
  </TitlesOfParts>
  <Manager>R224</Manager>
  <Company>NJ Office of Legislative Services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S4099 1R</dc:title>
  <dc:subject/>
  <dc:creator>Senator  BUCCO, Senator  SWEENEY</dc:creator>
  <cp:keywords>S4099|2|SG |216|310|76|!||</cp:keywords>
  <dc:description>INTRODUCED NOVEMBER 12, 2021_x000d_
Amended 12/16/21</dc:description>
  <cp:lastModifiedBy>Todaro, Vivian</cp:lastModifiedBy>
  <cp:revision>2</cp:revision>
  <cp:lastPrinted>2021-12-21T14:06:00Z</cp:lastPrinted>
  <dcterms:created xsi:type="dcterms:W3CDTF">2021-12-21T14:09:00Z</dcterms:created>
  <dcterms:modified xsi:type="dcterms:W3CDTF">2021-12-21T14:09:00Z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