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E48" w:rsidRDefault="005E0E48" w:rsidP="005E0E48">
      <w:pPr>
        <w:pStyle w:val="bpuBill"/>
      </w:pPr>
      <w:bookmarkStart w:id="0" w:name="bpuFrontPg"/>
      <w:bookmarkStart w:id="1" w:name="_GoBack"/>
      <w:bookmarkEnd w:id="0"/>
      <w:bookmarkEnd w:id="1"/>
      <w:r>
        <w:t xml:space="preserve">SENATE, No. 4105 </w:t>
      </w:r>
    </w:p>
    <w:p w:rsidR="005E0E48" w:rsidRPr="009D38FF" w:rsidRDefault="005E0E48" w:rsidP="005E0E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278" r:id="rId8"/>
        </w:object>
      </w:r>
    </w:p>
    <w:p w:rsidR="005E0E48" w:rsidRDefault="005E0E48" w:rsidP="005E0E48">
      <w:pPr>
        <w:pStyle w:val="bpuState"/>
      </w:pPr>
      <w:r>
        <w:t>STATE OF NEW JERSEY</w:t>
      </w:r>
    </w:p>
    <w:p w:rsidR="005E0E48" w:rsidRDefault="005E0E48" w:rsidP="005E0E48">
      <w:pPr>
        <w:pStyle w:val="bpuLegislature"/>
      </w:pPr>
      <w:r>
        <w:t>219th LEGISLATURE</w:t>
      </w:r>
    </w:p>
    <w:p w:rsidR="005E0E48" w:rsidRDefault="005E0E48" w:rsidP="005E0E48">
      <w:pPr>
        <w:pStyle w:val="bpuWpGraphic"/>
      </w:pPr>
      <w:r>
        <w:object w:dxaOrig="8985" w:dyaOrig="255">
          <v:shape id="_x0000_i1026" type="#_x0000_t75" style="width:6in;height:12pt" o:ole="">
            <v:imagedata r:id="rId7" o:title=""/>
          </v:shape>
          <o:OLEObject Type="Embed" ProgID="WPWin6.1" ShapeID="_x0000_i1026" DrawAspect="Content" ObjectID="_1698237279" r:id="rId9"/>
        </w:object>
      </w:r>
      <w:r>
        <w:t xml:space="preserve">  </w:t>
      </w:r>
    </w:p>
    <w:p w:rsidR="005E0E48" w:rsidRDefault="001419B5" w:rsidP="005E0E48">
      <w:pPr>
        <w:pStyle w:val="bpuIntro"/>
      </w:pPr>
      <w:r>
        <w:t>INTRODUCED NOVEMBER 12</w:t>
      </w:r>
      <w:r w:rsidR="005E0E48">
        <w:t>, 2021</w:t>
      </w:r>
    </w:p>
    <w:p w:rsidR="005E0E48" w:rsidRDefault="005E0E48" w:rsidP="005E0E48">
      <w:pPr>
        <w:pStyle w:val="bpuIntro"/>
      </w:pPr>
    </w:p>
    <w:p w:rsidR="005E0E48" w:rsidRDefault="005E0E48" w:rsidP="005E0E48">
      <w:pPr>
        <w:pStyle w:val="bpuIntro"/>
        <w:sectPr w:rsidR="005E0E48" w:rsidSect="005E0E48">
          <w:headerReference w:type="even" r:id="rId10"/>
          <w:headerReference w:type="default" r:id="rId11"/>
          <w:pgSz w:w="12240" w:h="20160" w:code="5"/>
          <w:pgMar w:top="2160" w:right="1440" w:bottom="1440" w:left="1440" w:header="72" w:footer="720" w:gutter="0"/>
          <w:pgNumType w:start="1"/>
          <w:cols w:space="720"/>
          <w:docGrid w:linePitch="360"/>
        </w:sectPr>
      </w:pPr>
    </w:p>
    <w:p w:rsidR="005E0E48" w:rsidRDefault="005E0E48" w:rsidP="005E0E48">
      <w:pPr>
        <w:pStyle w:val="bpuIntro"/>
      </w:pPr>
    </w:p>
    <w:p w:rsidR="005E0E48" w:rsidRDefault="005E0E48" w:rsidP="005E0E48">
      <w:pPr>
        <w:pStyle w:val="bpuSponsor"/>
      </w:pPr>
      <w:r>
        <w:t>Sponsored by:</w:t>
      </w:r>
    </w:p>
    <w:p w:rsidR="005E0E48" w:rsidRDefault="005E0E48" w:rsidP="005E0E48">
      <w:pPr>
        <w:pStyle w:val="bpuSponsor"/>
      </w:pPr>
      <w:r>
        <w:t>Senator  ANTHONY M. BUCCO</w:t>
      </w:r>
    </w:p>
    <w:p w:rsidR="005E0E48" w:rsidRDefault="005E0E48" w:rsidP="005E0E48">
      <w:pPr>
        <w:pStyle w:val="bpuSponsor"/>
      </w:pPr>
      <w:r>
        <w:t>District 25 (Morris and Somerset)</w:t>
      </w:r>
    </w:p>
    <w:p w:rsidR="005E0E48" w:rsidRDefault="005E0E48" w:rsidP="005E0E48">
      <w:pPr>
        <w:pStyle w:val="bpuSponsor"/>
      </w:pPr>
    </w:p>
    <w:p w:rsidR="005E0E48" w:rsidRDefault="005E0E48" w:rsidP="005E0E48">
      <w:pPr>
        <w:pStyle w:val="bpuSponsor"/>
      </w:pPr>
    </w:p>
    <w:p w:rsidR="005E0E48" w:rsidRDefault="005E0E48" w:rsidP="005E0E48">
      <w:pPr>
        <w:pStyle w:val="bpuSponsor"/>
      </w:pPr>
    </w:p>
    <w:p w:rsidR="005E0E48" w:rsidRDefault="005E0E48" w:rsidP="005E0E48">
      <w:pPr>
        <w:pStyle w:val="bpuSponsor"/>
      </w:pPr>
    </w:p>
    <w:p w:rsidR="005E0E48" w:rsidRDefault="005E0E48" w:rsidP="005E0E48">
      <w:pPr>
        <w:pStyle w:val="bpuSponsor"/>
      </w:pPr>
      <w:r>
        <w:t>SYNOPSIS</w:t>
      </w:r>
    </w:p>
    <w:p w:rsidR="005E0E48" w:rsidRDefault="003259AF" w:rsidP="005E0E48">
      <w:pPr>
        <w:pStyle w:val="bpuNormText"/>
      </w:pPr>
      <w:r>
        <w:tab/>
      </w:r>
      <w:r w:rsidR="005E0E48">
        <w:t xml:space="preserve">Establishes eligibility for PERS enrollment and retirement benefits for certain county fire instructors under certain conditions. </w:t>
      </w:r>
    </w:p>
    <w:p w:rsidR="005E0E48" w:rsidRDefault="005E0E48" w:rsidP="005E0E48">
      <w:pPr>
        <w:pStyle w:val="bpuNormText"/>
      </w:pPr>
    </w:p>
    <w:p w:rsidR="005E0E48" w:rsidRDefault="005E0E48" w:rsidP="005E0E48">
      <w:pPr>
        <w:pStyle w:val="bpuSponsor"/>
      </w:pPr>
      <w:r>
        <w:t xml:space="preserve">CURRENT VERSION OF TEXT </w:t>
      </w:r>
    </w:p>
    <w:p w:rsidR="005E0E48" w:rsidRDefault="005E0E48" w:rsidP="005E0E48">
      <w:pPr>
        <w:pStyle w:val="bpuNormText"/>
      </w:pPr>
      <w:r>
        <w:tab/>
        <w:t>As introduced.</w:t>
      </w:r>
    </w:p>
    <w:p w:rsidR="005E0E48" w:rsidRDefault="005E0E48" w:rsidP="005E0E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0E48" w:rsidRDefault="005E0E48" w:rsidP="00122025">
      <w:pPr>
        <w:pStyle w:val="FronterPage"/>
        <w:tabs>
          <w:tab w:val="clear" w:pos="1440"/>
          <w:tab w:val="clear" w:pos="2160"/>
          <w:tab w:val="clear" w:pos="2880"/>
          <w:tab w:val="clear" w:pos="3600"/>
          <w:tab w:val="clear" w:pos="4320"/>
          <w:tab w:val="clear" w:pos="5040"/>
        </w:tabs>
        <w:sectPr w:rsidR="005E0E48" w:rsidSect="005E0E48">
          <w:type w:val="continuous"/>
          <w:pgSz w:w="12240" w:h="20160" w:code="5"/>
          <w:pgMar w:top="1440" w:right="2275" w:bottom="1440" w:left="2275" w:header="72" w:footer="720" w:gutter="0"/>
          <w:pgNumType w:start="1"/>
          <w:cols w:space="720"/>
          <w:docGrid w:linePitch="360"/>
        </w:sectPr>
      </w:pPr>
    </w:p>
    <w:p w:rsidR="00686AEB" w:rsidRPr="00677316" w:rsidRDefault="00080B1C" w:rsidP="003E47BA">
      <w:pPr>
        <w:pStyle w:val="HangingAnAct"/>
        <w:rPr>
          <w:rStyle w:val="HangingAnActChar"/>
        </w:rPr>
      </w:pPr>
      <w:r>
        <w:rPr>
          <w:rStyle w:val="BillHead"/>
        </w:rPr>
        <w:lastRenderedPageBreak/>
        <w:t>An Act</w:t>
      </w:r>
      <w:r w:rsidR="00686AEB" w:rsidRPr="006B7FA7">
        <w:rPr>
          <w:rStyle w:val="HangingAnActChar"/>
        </w:rPr>
        <w:t xml:space="preserve"> </w:t>
      </w:r>
      <w:r w:rsidR="009E61F7">
        <w:rPr>
          <w:rStyle w:val="HangingAnActChar"/>
        </w:rPr>
        <w:t>establishing eligibility for PERS enrollment and r</w:t>
      </w:r>
      <w:r w:rsidR="000D4CA2">
        <w:rPr>
          <w:rStyle w:val="HangingAnActChar"/>
        </w:rPr>
        <w:t>etirement benefits for certain county fire i</w:t>
      </w:r>
      <w:r w:rsidR="009E61F7">
        <w:rPr>
          <w:rStyle w:val="HangingAnActChar"/>
        </w:rPr>
        <w:t>nstructors under certain conditions</w:t>
      </w:r>
      <w:r w:rsidR="000D4CA2">
        <w:rPr>
          <w:rStyle w:val="HangingAnActChar"/>
        </w:rPr>
        <w:t>, and supplementing P.L.1954, c.84</w:t>
      </w:r>
      <w:r w:rsidR="005C52C5">
        <w:rPr>
          <w:rStyle w:val="HangingAnActChar"/>
        </w:rPr>
        <w:t xml:space="preserve"> </w:t>
      </w:r>
      <w:r w:rsidR="00E87FEA">
        <w:t>(C.43:15A-1 et seq.)</w:t>
      </w:r>
      <w:r w:rsidR="009E61F7">
        <w:rPr>
          <w:rStyle w:val="HangingAnActChar"/>
        </w:rPr>
        <w:t>.</w:t>
      </w:r>
    </w:p>
    <w:p w:rsidR="000B1054" w:rsidRPr="00D71D68" w:rsidRDefault="000B1054" w:rsidP="000B1054"/>
    <w:p w:rsidR="00686AEB" w:rsidRPr="00AA7880" w:rsidRDefault="00686AEB" w:rsidP="00686AEB">
      <w:r>
        <w:tab/>
      </w:r>
      <w:r w:rsidR="00080B1C">
        <w:rPr>
          <w:rStyle w:val="BillHeading2"/>
        </w:rPr>
        <w:t>Be It Enacted</w:t>
      </w:r>
      <w:r>
        <w:rPr>
          <w:rStyle w:val="BillHeading2"/>
        </w:rPr>
        <w:t xml:space="preserve"> </w:t>
      </w:r>
      <w:r w:rsidR="00080B1C">
        <w:rPr>
          <w:rStyle w:val="BillLanguage"/>
        </w:rPr>
        <w:t>by the Senate and General Assembly of the State of New Jersey:</w:t>
      </w:r>
    </w:p>
    <w:p w:rsidR="00686AEB" w:rsidRDefault="00686AEB" w:rsidP="00686AEB"/>
    <w:p w:rsidR="004631F4" w:rsidRDefault="004631F4" w:rsidP="00686AEB">
      <w:r>
        <w:tab/>
      </w:r>
      <w:r w:rsidR="006352F0">
        <w:t xml:space="preserve">1. </w:t>
      </w:r>
      <w:r w:rsidR="003259AF">
        <w:t xml:space="preserve"> </w:t>
      </w:r>
      <w:r w:rsidR="00D9007C">
        <w:t xml:space="preserve">a. </w:t>
      </w:r>
      <w:r w:rsidR="003259AF">
        <w:t xml:space="preserve"> </w:t>
      </w:r>
      <w:r w:rsidR="006352F0">
        <w:t>Notwithstanding any law, rule, or regulation</w:t>
      </w:r>
      <w:r>
        <w:t xml:space="preserve"> to the contrary, </w:t>
      </w:r>
      <w:r w:rsidR="008D1ECD">
        <w:t>a fire i</w:t>
      </w:r>
      <w:r w:rsidR="00A26792">
        <w:t>nstructor</w:t>
      </w:r>
      <w:r w:rsidR="009B4CFE" w:rsidRPr="009B4CFE">
        <w:t xml:space="preserve"> </w:t>
      </w:r>
      <w:r w:rsidR="009B4CFE">
        <w:t>enrolled in the Public Employees’</w:t>
      </w:r>
      <w:r w:rsidR="001077B2">
        <w:t xml:space="preserve"> Retirement System prior to November 1, 2008,</w:t>
      </w:r>
      <w:r w:rsidR="009B4CFE">
        <w:t xml:space="preserve"> and</w:t>
      </w:r>
      <w:r>
        <w:t xml:space="preserve"> employed by </w:t>
      </w:r>
      <w:r w:rsidR="00E01E23">
        <w:t>a cou</w:t>
      </w:r>
      <w:r w:rsidR="00A26792">
        <w:t>nty</w:t>
      </w:r>
      <w:r w:rsidR="008D1ECD">
        <w:t xml:space="preserve"> on the effective date of this act, P.L.     </w:t>
      </w:r>
      <w:r w:rsidR="009B4CFE">
        <w:t>,</w:t>
      </w:r>
      <w:r w:rsidR="008D1ECD">
        <w:t>c.   (C            ) (pending before the Legislature as this bill),</w:t>
      </w:r>
      <w:r w:rsidR="009B4CFE">
        <w:t xml:space="preserve"> </w:t>
      </w:r>
      <w:r w:rsidR="00A04D8E">
        <w:t xml:space="preserve">who had continuous membership in the retirement system, </w:t>
      </w:r>
      <w:r w:rsidR="009B4CFE">
        <w:t>who</w:t>
      </w:r>
      <w:r w:rsidR="00E01E23">
        <w:t xml:space="preserve"> </w:t>
      </w:r>
      <w:r w:rsidR="00BA1D9D">
        <w:t>performed service in the county as a fire instructor in each</w:t>
      </w:r>
      <w:r w:rsidR="001077B2">
        <w:t xml:space="preserve"> calendar year </w:t>
      </w:r>
      <w:r w:rsidR="00BA1D9D">
        <w:t>of membership</w:t>
      </w:r>
      <w:r>
        <w:t xml:space="preserve">, </w:t>
      </w:r>
      <w:r w:rsidR="008D1ECD">
        <w:t xml:space="preserve">who </w:t>
      </w:r>
      <w:r>
        <w:t xml:space="preserve">received a salary </w:t>
      </w:r>
      <w:r w:rsidR="008D1ECD">
        <w:t xml:space="preserve">for that position </w:t>
      </w:r>
      <w:r>
        <w:t>greater than $1</w:t>
      </w:r>
      <w:r w:rsidR="008D1ECD">
        <w:t>,</w:t>
      </w:r>
      <w:r>
        <w:t>500</w:t>
      </w:r>
      <w:r w:rsidR="008D1ECD">
        <w:t xml:space="preserve"> annually</w:t>
      </w:r>
      <w:r w:rsidR="00A26792">
        <w:t>, and who was</w:t>
      </w:r>
      <w:r>
        <w:t xml:space="preserve"> a permanent career service employee in the civil service</w:t>
      </w:r>
      <w:r w:rsidR="009B4CFE">
        <w:t>,</w:t>
      </w:r>
      <w:r>
        <w:t xml:space="preserve"> shall be granted service credit</w:t>
      </w:r>
      <w:r w:rsidR="008D1ECD">
        <w:t xml:space="preserve"> for that period of enrollment</w:t>
      </w:r>
      <w:r>
        <w:t xml:space="preserve"> and considered eligible for</w:t>
      </w:r>
      <w:r w:rsidR="004B309F">
        <w:t xml:space="preserve"> membership and for</w:t>
      </w:r>
      <w:r>
        <w:t xml:space="preserve"> benefits</w:t>
      </w:r>
      <w:r w:rsidR="008D1ECD">
        <w:t xml:space="preserve"> as a member of the retirement system</w:t>
      </w:r>
      <w:r>
        <w:t xml:space="preserve">. </w:t>
      </w:r>
    </w:p>
    <w:p w:rsidR="00D9007C" w:rsidRDefault="00D9007C" w:rsidP="00686AEB">
      <w:r>
        <w:tab/>
        <w:t xml:space="preserve">b. </w:t>
      </w:r>
      <w:r w:rsidR="003259AF">
        <w:t xml:space="preserve"> </w:t>
      </w:r>
      <w:r>
        <w:t>Any person whose membership in the retirement system was terminated withi</w:t>
      </w:r>
      <w:r w:rsidR="00795F55">
        <w:t>n two</w:t>
      </w:r>
      <w:r w:rsidR="004B309F">
        <w:t xml:space="preserve"> year</w:t>
      </w:r>
      <w:r w:rsidR="00795F55">
        <w:t>s</w:t>
      </w:r>
      <w:r w:rsidR="004B309F">
        <w:t xml:space="preserve"> prior to the effective date</w:t>
      </w:r>
      <w:r>
        <w:t xml:space="preserve"> of this act, P.L.    ,c.    (C.      )(pending before the Legislature as this bill), and who otherwise qualifies for membership under subsection a.</w:t>
      </w:r>
      <w:r w:rsidR="004B309F">
        <w:t xml:space="preserve"> of this section but for the termination</w:t>
      </w:r>
      <w:r>
        <w:t xml:space="preserve"> shall be reenrolled</w:t>
      </w:r>
      <w:r w:rsidR="00BE007D">
        <w:t xml:space="preserve"> in the retirement system</w:t>
      </w:r>
      <w:r>
        <w:t xml:space="preserve"> </w:t>
      </w:r>
      <w:r w:rsidR="00BE007D">
        <w:t>provided</w:t>
      </w:r>
      <w:r>
        <w:t xml:space="preserve"> the person repays any contributions</w:t>
      </w:r>
      <w:r w:rsidR="004B309F">
        <w:t xml:space="preserve"> and interest</w:t>
      </w:r>
      <w:r>
        <w:t xml:space="preserve"> that were returned when membership was terminated. </w:t>
      </w:r>
    </w:p>
    <w:p w:rsidR="004631F4" w:rsidRPr="00D71D68" w:rsidRDefault="004631F4" w:rsidP="00686AEB"/>
    <w:p w:rsidR="00686AEB" w:rsidRPr="00AA7880" w:rsidRDefault="00686AEB" w:rsidP="00686AEB">
      <w:r>
        <w:tab/>
      </w:r>
      <w:r w:rsidR="004631F4">
        <w:t>2</w:t>
      </w:r>
      <w:r w:rsidR="003259AF">
        <w:t>.</w:t>
      </w:r>
      <w:r w:rsidR="003259AF">
        <w:tab/>
      </w:r>
      <w:r w:rsidR="00080B1C">
        <w:t>This act shall take effect</w:t>
      </w:r>
      <w:r w:rsidR="00F912BC">
        <w:t xml:space="preserve"> immediately. </w:t>
      </w:r>
    </w:p>
    <w:p w:rsidR="00686AEB" w:rsidRDefault="00686AEB" w:rsidP="00686AEB"/>
    <w:p w:rsidR="004D75DB" w:rsidRPr="00CE7BD8" w:rsidRDefault="004D75DB" w:rsidP="00686AEB"/>
    <w:p w:rsidR="00686AEB" w:rsidRPr="00AA7880" w:rsidRDefault="00686AEB" w:rsidP="00686AEB">
      <w:pPr>
        <w:jc w:val="center"/>
      </w:pPr>
      <w:r w:rsidRPr="00D71D68">
        <w:t>STATEMENT</w:t>
      </w:r>
    </w:p>
    <w:p w:rsidR="00686AEB" w:rsidRDefault="00686AEB" w:rsidP="00686AEB"/>
    <w:p w:rsidR="009E61F7" w:rsidRDefault="009E61F7" w:rsidP="00686AEB">
      <w:r>
        <w:tab/>
        <w:t xml:space="preserve">This bill establishes eligibility in </w:t>
      </w:r>
      <w:r w:rsidR="008D1ECD">
        <w:t>the Public Employees’ Retirement System (</w:t>
      </w:r>
      <w:r>
        <w:t>PERS</w:t>
      </w:r>
      <w:r w:rsidR="008D1ECD">
        <w:t>) for county fire i</w:t>
      </w:r>
      <w:r>
        <w:t xml:space="preserve">nstructors employed </w:t>
      </w:r>
      <w:r w:rsidR="001077B2">
        <w:t>and enrolled before November 1, 2008,</w:t>
      </w:r>
      <w:r>
        <w:t xml:space="preserve"> </w:t>
      </w:r>
      <w:r w:rsidR="001077B2">
        <w:t xml:space="preserve">who </w:t>
      </w:r>
      <w:r w:rsidR="00BA1D9D">
        <w:t>performed service as a county fire instructor in each calendar year of membership</w:t>
      </w:r>
      <w:r w:rsidR="008D1ECD">
        <w:t>, who</w:t>
      </w:r>
      <w:r>
        <w:t xml:space="preserve"> received a salary greater than $1</w:t>
      </w:r>
      <w:r w:rsidR="008D1ECD">
        <w:t>,</w:t>
      </w:r>
      <w:r>
        <w:t>500</w:t>
      </w:r>
      <w:r w:rsidR="008D1ECD">
        <w:t xml:space="preserve"> annually, and</w:t>
      </w:r>
      <w:r w:rsidR="00BA1D9D">
        <w:t xml:space="preserve"> who</w:t>
      </w:r>
      <w:r w:rsidR="008D1ECD">
        <w:t xml:space="preserve"> were </w:t>
      </w:r>
      <w:r>
        <w:t>permanent career service employee</w:t>
      </w:r>
      <w:r w:rsidR="008D1ECD">
        <w:t>s in the civil service</w:t>
      </w:r>
      <w:r>
        <w:t>.</w:t>
      </w:r>
    </w:p>
    <w:p w:rsidR="00D9007C" w:rsidRDefault="00D9007C" w:rsidP="00686AEB">
      <w:r>
        <w:tab/>
        <w:t>The bill provides for any person who had membership in the retirem</w:t>
      </w:r>
      <w:r w:rsidR="00795F55">
        <w:t>ent system terminated within two</w:t>
      </w:r>
      <w:r>
        <w:t xml:space="preserve"> year</w:t>
      </w:r>
      <w:r w:rsidR="00795F55">
        <w:t>s</w:t>
      </w:r>
      <w:r>
        <w:t xml:space="preserve"> prior to enactment may be reenrolled as long as they repay any returned contributions</w:t>
      </w:r>
      <w:r w:rsidR="004B309F">
        <w:t xml:space="preserve"> and interest</w:t>
      </w:r>
      <w:r>
        <w:t xml:space="preserve">. </w:t>
      </w:r>
    </w:p>
    <w:p w:rsidR="000C5038" w:rsidRDefault="009E61F7" w:rsidP="003259AF">
      <w:r>
        <w:tab/>
      </w:r>
      <w:r w:rsidR="008D1ECD">
        <w:t xml:space="preserve">This bill would address the situation of county fire instructors who were enrolled in PERS, but subsequently were deemed not eligible for membership due to the irregular and limited work schedule of the position. </w:t>
      </w:r>
    </w:p>
    <w:sectPr w:rsidR="000C5038" w:rsidSect="005E0E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461" w:rsidRDefault="000E5461">
      <w:r>
        <w:separator/>
      </w:r>
    </w:p>
  </w:endnote>
  <w:endnote w:type="continuationSeparator" w:id="0">
    <w:p w:rsidR="000E5461" w:rsidRDefault="000E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461" w:rsidRDefault="000E5461">
      <w:r>
        <w:separator/>
      </w:r>
    </w:p>
  </w:footnote>
  <w:footnote w:type="continuationSeparator" w:id="0">
    <w:p w:rsidR="000E5461" w:rsidRDefault="000E5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0D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0E48" w:rsidRDefault="005E0E48" w:rsidP="005E0E48">
    <w:pPr>
      <w:pStyle w:val="bpuHeadSpon"/>
    </w:pPr>
    <w:r w:rsidRPr="005E0E48">
      <w:rPr>
        <w:rStyle w:val="bpuHeadSponChar"/>
      </w:rPr>
      <w:t>S4105</w:t>
    </w:r>
    <w:r>
      <w:t xml:space="preserve"> A.M.BUCCO</w:t>
    </w:r>
  </w:p>
  <w:p w:rsidR="005E0E48" w:rsidRDefault="005E0E48" w:rsidP="005E0E48">
    <w:pPr>
      <w:pStyle w:val="bpuHeadSpon"/>
    </w:pPr>
    <w:r>
      <w:fldChar w:fldCharType="begin"/>
    </w:r>
    <w:r>
      <w:instrText xml:space="preserve"> PAGE  \* MERGEFORMAT </w:instrText>
    </w:r>
    <w:r>
      <w:fldChar w:fldCharType="separate"/>
    </w:r>
    <w:r w:rsidR="003259AF">
      <w:rPr>
        <w:noProof/>
      </w:rPr>
      <w:t>3</w:t>
    </w:r>
    <w:r>
      <w:fldChar w:fldCharType="end"/>
    </w:r>
  </w:p>
  <w:p w:rsidR="005E0E48" w:rsidRDefault="005E0E48" w:rsidP="005E0E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0E48" w:rsidRDefault="005E0E48" w:rsidP="005E0E48">
    <w:pPr>
      <w:pStyle w:val="bpuHeadSpon"/>
    </w:pPr>
    <w:r w:rsidRPr="005E0E48">
      <w:rPr>
        <w:rStyle w:val="bpuHeadSponChar"/>
      </w:rPr>
      <w:t>S4105</w:t>
    </w:r>
    <w:r>
      <w:t xml:space="preserve"> A.M.BUCCO</w:t>
    </w:r>
  </w:p>
  <w:p w:rsidR="005E0E48" w:rsidRDefault="005E0E48" w:rsidP="005E0E48">
    <w:pPr>
      <w:pStyle w:val="bpuHeadSpon"/>
    </w:pPr>
    <w:r>
      <w:fldChar w:fldCharType="begin"/>
    </w:r>
    <w:r>
      <w:instrText xml:space="preserve"> PAGE  \* MERGEFORMAT </w:instrText>
    </w:r>
    <w:r>
      <w:fldChar w:fldCharType="separate"/>
    </w:r>
    <w:r w:rsidR="00190D05">
      <w:rPr>
        <w:noProof/>
      </w:rPr>
      <w:t>2</w:t>
    </w:r>
    <w:r>
      <w:fldChar w:fldCharType="end"/>
    </w:r>
  </w:p>
  <w:p w:rsidR="005E0E48" w:rsidRDefault="005E0E48" w:rsidP="005E0E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461"/>
    <w:rsid w:val="000051BD"/>
    <w:rsid w:val="000160A5"/>
    <w:rsid w:val="0002335B"/>
    <w:rsid w:val="0003549A"/>
    <w:rsid w:val="000367AE"/>
    <w:rsid w:val="00043B22"/>
    <w:rsid w:val="00054975"/>
    <w:rsid w:val="00057D20"/>
    <w:rsid w:val="0006197C"/>
    <w:rsid w:val="0006281F"/>
    <w:rsid w:val="00062908"/>
    <w:rsid w:val="00080B1C"/>
    <w:rsid w:val="0008141C"/>
    <w:rsid w:val="00092F6B"/>
    <w:rsid w:val="00094A55"/>
    <w:rsid w:val="000A44A7"/>
    <w:rsid w:val="000B1054"/>
    <w:rsid w:val="000B3411"/>
    <w:rsid w:val="000C054C"/>
    <w:rsid w:val="000C12C2"/>
    <w:rsid w:val="000C49C0"/>
    <w:rsid w:val="000C5038"/>
    <w:rsid w:val="000D11AF"/>
    <w:rsid w:val="000D4CA2"/>
    <w:rsid w:val="000D6255"/>
    <w:rsid w:val="000D6262"/>
    <w:rsid w:val="000D7B4A"/>
    <w:rsid w:val="000E4006"/>
    <w:rsid w:val="000E5461"/>
    <w:rsid w:val="000F3DA2"/>
    <w:rsid w:val="000F5FDE"/>
    <w:rsid w:val="000F7466"/>
    <w:rsid w:val="001077B2"/>
    <w:rsid w:val="00111070"/>
    <w:rsid w:val="00122025"/>
    <w:rsid w:val="0013000E"/>
    <w:rsid w:val="00133F81"/>
    <w:rsid w:val="0013563D"/>
    <w:rsid w:val="00135943"/>
    <w:rsid w:val="001419B5"/>
    <w:rsid w:val="0014664C"/>
    <w:rsid w:val="001645FB"/>
    <w:rsid w:val="00173D2B"/>
    <w:rsid w:val="00181676"/>
    <w:rsid w:val="00183603"/>
    <w:rsid w:val="0018410E"/>
    <w:rsid w:val="00186347"/>
    <w:rsid w:val="00190D05"/>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583C"/>
    <w:rsid w:val="00315320"/>
    <w:rsid w:val="00325776"/>
    <w:rsid w:val="003259AF"/>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959C9"/>
    <w:rsid w:val="003A1172"/>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31F4"/>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309F"/>
    <w:rsid w:val="004C742C"/>
    <w:rsid w:val="004D75DB"/>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52C5"/>
    <w:rsid w:val="005C7F3C"/>
    <w:rsid w:val="005D20FD"/>
    <w:rsid w:val="005E017C"/>
    <w:rsid w:val="005E0E48"/>
    <w:rsid w:val="005E50C6"/>
    <w:rsid w:val="005F2A97"/>
    <w:rsid w:val="005F399B"/>
    <w:rsid w:val="006019F8"/>
    <w:rsid w:val="00602754"/>
    <w:rsid w:val="0060372D"/>
    <w:rsid w:val="00605B20"/>
    <w:rsid w:val="0061156F"/>
    <w:rsid w:val="00613FF5"/>
    <w:rsid w:val="006155A8"/>
    <w:rsid w:val="00621076"/>
    <w:rsid w:val="00621B94"/>
    <w:rsid w:val="00626239"/>
    <w:rsid w:val="006352F0"/>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95F55"/>
    <w:rsid w:val="007A2F73"/>
    <w:rsid w:val="007A3061"/>
    <w:rsid w:val="007A5A0B"/>
    <w:rsid w:val="007A6F93"/>
    <w:rsid w:val="007C0E14"/>
    <w:rsid w:val="007C7DE4"/>
    <w:rsid w:val="007D40CB"/>
    <w:rsid w:val="007D5796"/>
    <w:rsid w:val="007D59C0"/>
    <w:rsid w:val="007D7D9C"/>
    <w:rsid w:val="007F485D"/>
    <w:rsid w:val="007F6050"/>
    <w:rsid w:val="00813627"/>
    <w:rsid w:val="0082130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1ECD"/>
    <w:rsid w:val="008D77BD"/>
    <w:rsid w:val="008E454C"/>
    <w:rsid w:val="008F1E5A"/>
    <w:rsid w:val="00901BDA"/>
    <w:rsid w:val="009121D8"/>
    <w:rsid w:val="00912D9C"/>
    <w:rsid w:val="00916F7A"/>
    <w:rsid w:val="00917E78"/>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FE"/>
    <w:rsid w:val="009B5D67"/>
    <w:rsid w:val="009B6176"/>
    <w:rsid w:val="009C0D22"/>
    <w:rsid w:val="009C2DD9"/>
    <w:rsid w:val="009C3E09"/>
    <w:rsid w:val="009C5630"/>
    <w:rsid w:val="009D0E5D"/>
    <w:rsid w:val="009D0F63"/>
    <w:rsid w:val="009D7934"/>
    <w:rsid w:val="009D7CCF"/>
    <w:rsid w:val="009E3164"/>
    <w:rsid w:val="009E5961"/>
    <w:rsid w:val="009E61F7"/>
    <w:rsid w:val="009E6A09"/>
    <w:rsid w:val="009F4FAC"/>
    <w:rsid w:val="00A017C0"/>
    <w:rsid w:val="00A04D8E"/>
    <w:rsid w:val="00A11228"/>
    <w:rsid w:val="00A222C2"/>
    <w:rsid w:val="00A25845"/>
    <w:rsid w:val="00A26792"/>
    <w:rsid w:val="00A305D6"/>
    <w:rsid w:val="00A342C4"/>
    <w:rsid w:val="00A50F6B"/>
    <w:rsid w:val="00A52237"/>
    <w:rsid w:val="00A551D6"/>
    <w:rsid w:val="00A6251B"/>
    <w:rsid w:val="00A6754E"/>
    <w:rsid w:val="00A70F58"/>
    <w:rsid w:val="00A72987"/>
    <w:rsid w:val="00A7346B"/>
    <w:rsid w:val="00A84C4F"/>
    <w:rsid w:val="00A850BB"/>
    <w:rsid w:val="00A932A1"/>
    <w:rsid w:val="00A96E06"/>
    <w:rsid w:val="00AA6197"/>
    <w:rsid w:val="00AA6C70"/>
    <w:rsid w:val="00AB16FD"/>
    <w:rsid w:val="00AB4813"/>
    <w:rsid w:val="00AB49A5"/>
    <w:rsid w:val="00AC4BBE"/>
    <w:rsid w:val="00AC6466"/>
    <w:rsid w:val="00AC7639"/>
    <w:rsid w:val="00AD08BB"/>
    <w:rsid w:val="00AD0EC0"/>
    <w:rsid w:val="00AD70D6"/>
    <w:rsid w:val="00AD75BC"/>
    <w:rsid w:val="00AD7BB0"/>
    <w:rsid w:val="00AD7BC9"/>
    <w:rsid w:val="00AE1871"/>
    <w:rsid w:val="00AF0DB9"/>
    <w:rsid w:val="00AF1A8C"/>
    <w:rsid w:val="00AF251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1D9D"/>
    <w:rsid w:val="00BA2EA5"/>
    <w:rsid w:val="00BA364B"/>
    <w:rsid w:val="00BB1190"/>
    <w:rsid w:val="00BB31D0"/>
    <w:rsid w:val="00BB3A11"/>
    <w:rsid w:val="00BB4DDB"/>
    <w:rsid w:val="00BB5D79"/>
    <w:rsid w:val="00BB5F02"/>
    <w:rsid w:val="00BC7892"/>
    <w:rsid w:val="00BE007D"/>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B0E"/>
    <w:rsid w:val="00D47202"/>
    <w:rsid w:val="00D500E9"/>
    <w:rsid w:val="00D507BC"/>
    <w:rsid w:val="00D6090A"/>
    <w:rsid w:val="00D62FA3"/>
    <w:rsid w:val="00D63A8C"/>
    <w:rsid w:val="00D63B6F"/>
    <w:rsid w:val="00D64A90"/>
    <w:rsid w:val="00D9007C"/>
    <w:rsid w:val="00D9410B"/>
    <w:rsid w:val="00D9695B"/>
    <w:rsid w:val="00DA2417"/>
    <w:rsid w:val="00DA5585"/>
    <w:rsid w:val="00DB02AC"/>
    <w:rsid w:val="00DB6AA2"/>
    <w:rsid w:val="00DC4E8B"/>
    <w:rsid w:val="00DC5BD9"/>
    <w:rsid w:val="00DE10D1"/>
    <w:rsid w:val="00DE2514"/>
    <w:rsid w:val="00DE6851"/>
    <w:rsid w:val="00DF03EE"/>
    <w:rsid w:val="00E01B71"/>
    <w:rsid w:val="00E01E2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FEA"/>
    <w:rsid w:val="00E93836"/>
    <w:rsid w:val="00EA7C16"/>
    <w:rsid w:val="00EC5281"/>
    <w:rsid w:val="00EC791D"/>
    <w:rsid w:val="00EC7CA6"/>
    <w:rsid w:val="00ED3C5D"/>
    <w:rsid w:val="00ED4553"/>
    <w:rsid w:val="00EE6551"/>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12B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8BC66E-DCE3-48C1-AADA-B94B9A951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E0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FE462-50BF-4056-909A-07A21C841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408</Words>
  <Characters>2215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S4105</vt:lpstr>
    </vt:vector>
  </TitlesOfParts>
  <Manager>R230</Manager>
  <Company>NJ Office of Legislative Services</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S4105</dc:title>
  <dc:subject/>
  <dc:creator>Senator  BUCCO</dc:creator>
  <cp:keywords>S4105|2|SG |328|76|216|P|0|</cp:keywords>
  <dc:description>INTRODUCED NOVEMBER 12, 2021</dc:description>
  <cp:lastModifiedBy>Siracusa, Nicole</cp:lastModifiedBy>
  <cp:revision>2</cp:revision>
  <cp:lastPrinted>2005-10-12T19:02:00Z</cp:lastPrinted>
  <dcterms:created xsi:type="dcterms:W3CDTF">2021-11-12T20:46:00Z</dcterms:created>
  <dcterms:modified xsi:type="dcterms:W3CDTF">2021-11-12T20:46:00Z</dcterms:modified>
  <cp:category>s.1: 43:15A-7.6_x000d_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