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52E6" w:rsidRDefault="00AC52E6" w:rsidP="00AC52E6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4116 </w:t>
      </w:r>
    </w:p>
    <w:p w:rsidR="00AC52E6" w:rsidRPr="009D38FF" w:rsidRDefault="00AC52E6" w:rsidP="00AC52E6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98237100" r:id="rId8"/>
        </w:object>
      </w:r>
    </w:p>
    <w:p w:rsidR="00AC52E6" w:rsidRDefault="00AC52E6" w:rsidP="00AC52E6">
      <w:pPr>
        <w:pStyle w:val="bpuState"/>
      </w:pPr>
      <w:r>
        <w:t>STATE OF NEW JERSEY</w:t>
      </w:r>
    </w:p>
    <w:p w:rsidR="00AC52E6" w:rsidRDefault="00AC52E6" w:rsidP="00AC52E6">
      <w:pPr>
        <w:pStyle w:val="bpuLegislature"/>
      </w:pPr>
      <w:r>
        <w:t>219th LEGISLATURE</w:t>
      </w:r>
    </w:p>
    <w:p w:rsidR="00AC52E6" w:rsidRDefault="00AC52E6" w:rsidP="00AC52E6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98237101" r:id="rId9"/>
        </w:object>
      </w:r>
      <w:r>
        <w:t xml:space="preserve">  </w:t>
      </w:r>
    </w:p>
    <w:p w:rsidR="00AC52E6" w:rsidRDefault="00575118" w:rsidP="00AC52E6">
      <w:pPr>
        <w:pStyle w:val="bpuIntro"/>
      </w:pPr>
      <w:r>
        <w:t>INTRODUCED NOVEMBER 12</w:t>
      </w:r>
      <w:r w:rsidR="00AC52E6">
        <w:t>, 2021</w:t>
      </w:r>
    </w:p>
    <w:p w:rsidR="00AC52E6" w:rsidRDefault="00AC52E6" w:rsidP="00AC52E6">
      <w:pPr>
        <w:pStyle w:val="bpuIntro"/>
      </w:pPr>
    </w:p>
    <w:p w:rsidR="00AC52E6" w:rsidRDefault="00AC52E6" w:rsidP="00AC52E6">
      <w:pPr>
        <w:pStyle w:val="bpuIntro"/>
        <w:sectPr w:rsidR="00AC52E6" w:rsidSect="00AC52E6">
          <w:headerReference w:type="even" r:id="rId10"/>
          <w:headerReference w:type="default" r:id="rId11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AC52E6" w:rsidRDefault="00AC52E6" w:rsidP="00AC52E6">
      <w:pPr>
        <w:pStyle w:val="bpuIntro"/>
      </w:pPr>
    </w:p>
    <w:p w:rsidR="00AC52E6" w:rsidRDefault="00AC52E6" w:rsidP="00AC52E6">
      <w:pPr>
        <w:pStyle w:val="bpuSponsor"/>
      </w:pPr>
      <w:r>
        <w:t>Sponsored by:</w:t>
      </w:r>
    </w:p>
    <w:p w:rsidR="00AC52E6" w:rsidRDefault="00AC52E6" w:rsidP="00AC52E6">
      <w:pPr>
        <w:pStyle w:val="bpuSponsor"/>
      </w:pPr>
      <w:r>
        <w:t>Senator  MICHAEL L. TESTA, JR.</w:t>
      </w:r>
    </w:p>
    <w:p w:rsidR="00AC52E6" w:rsidRDefault="00AC52E6" w:rsidP="00AC52E6">
      <w:pPr>
        <w:pStyle w:val="bpuSponsor"/>
      </w:pPr>
      <w:r>
        <w:t>District 1 (Atlantic, Cape May and Cumberland)</w:t>
      </w:r>
    </w:p>
    <w:p w:rsidR="00AC52E6" w:rsidRDefault="00AC52E6" w:rsidP="00AC52E6">
      <w:pPr>
        <w:pStyle w:val="bpuSponsor"/>
      </w:pPr>
      <w:r>
        <w:t>Senator  DECLAN J. O'SCANLON, JR.</w:t>
      </w:r>
    </w:p>
    <w:p w:rsidR="00AC52E6" w:rsidRDefault="00AC52E6" w:rsidP="00AC52E6">
      <w:pPr>
        <w:pStyle w:val="bpuSponsor"/>
      </w:pPr>
      <w:r>
        <w:t>District 13 (Monmouth)</w:t>
      </w:r>
    </w:p>
    <w:p w:rsidR="00AC52E6" w:rsidRDefault="00AC52E6" w:rsidP="00AC52E6">
      <w:pPr>
        <w:pStyle w:val="bpuSponsor"/>
      </w:pPr>
    </w:p>
    <w:p w:rsidR="00AC52E6" w:rsidRDefault="00AC52E6" w:rsidP="00AC52E6">
      <w:pPr>
        <w:pStyle w:val="bpuSponsor"/>
      </w:pPr>
    </w:p>
    <w:p w:rsidR="00AC52E6" w:rsidRDefault="00AC52E6" w:rsidP="00AC52E6">
      <w:pPr>
        <w:pStyle w:val="bpuSponsor"/>
      </w:pPr>
    </w:p>
    <w:p w:rsidR="00AC52E6" w:rsidRDefault="00AC52E6" w:rsidP="00AC52E6">
      <w:pPr>
        <w:pStyle w:val="bpuSponsor"/>
      </w:pPr>
    </w:p>
    <w:p w:rsidR="00AC52E6" w:rsidRDefault="00AC52E6" w:rsidP="00AC52E6">
      <w:pPr>
        <w:pStyle w:val="bpuSponsor"/>
      </w:pPr>
      <w:r>
        <w:t>SYNOPSIS</w:t>
      </w:r>
    </w:p>
    <w:p w:rsidR="00AC52E6" w:rsidRDefault="005E6024" w:rsidP="00AC52E6">
      <w:pPr>
        <w:pStyle w:val="bpuNormText"/>
      </w:pPr>
      <w:r>
        <w:tab/>
      </w:r>
      <w:r w:rsidR="00AC52E6">
        <w:t>Provides that in municipal courts participating in regional municipal court pilot program, conditional discharge would be expanded to encompass certain additional offenses and second offenders.</w:t>
      </w:r>
    </w:p>
    <w:p w:rsidR="00AC52E6" w:rsidRDefault="00AC52E6" w:rsidP="00AC52E6">
      <w:pPr>
        <w:pStyle w:val="bpuNormText"/>
      </w:pPr>
    </w:p>
    <w:p w:rsidR="00AC52E6" w:rsidRDefault="00AC52E6" w:rsidP="00AC52E6">
      <w:pPr>
        <w:pStyle w:val="bpuSponsor"/>
      </w:pPr>
      <w:r>
        <w:t xml:space="preserve">CURRENT VERSION OF TEXT </w:t>
      </w:r>
    </w:p>
    <w:p w:rsidR="00AC52E6" w:rsidRDefault="00AC52E6" w:rsidP="00AC52E6">
      <w:pPr>
        <w:pStyle w:val="bpuNormText"/>
      </w:pPr>
      <w:r>
        <w:tab/>
        <w:t>As introduced.</w:t>
      </w:r>
    </w:p>
    <w:p w:rsidR="00AC52E6" w:rsidRDefault="00AC52E6" w:rsidP="00AC52E6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AC52E6" w:rsidRDefault="00AC52E6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AC52E6" w:rsidSect="00AC52E6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827C7E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585B8C" w:rsidRPr="00585B8C">
        <w:rPr>
          <w:rStyle w:val="HangingAnActChar"/>
        </w:rPr>
        <w:t>concerning municipal courts and supplementing Title 2B of the New Jersey Statutes.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827C7E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827C7E">
        <w:rPr>
          <w:rStyle w:val="BillLanguage"/>
        </w:rPr>
        <w:t>by the Senate and General Assembly of the State of New Jersey:</w:t>
      </w:r>
    </w:p>
    <w:p w:rsidR="00686AEB" w:rsidRDefault="00686AEB" w:rsidP="00686AEB"/>
    <w:p w:rsidR="00AB658E" w:rsidRDefault="005E6024" w:rsidP="00AB658E">
      <w:r>
        <w:tab/>
        <w:t>1.</w:t>
      </w:r>
      <w:r>
        <w:tab/>
      </w:r>
      <w:r w:rsidR="00AB658E">
        <w:t>In any municipal court participating in the regional municipal court pilot program established by P.L.2021, c.191 (C.2B:12-34 et seq.), the conditional discharge process set forth in N.J.S.2C:36A-1, in addition to being available to certain defendants under current law, shall also be available for any defendant under the following circumstances, notwithstanding any provisions of N.J.S.2C:36A-1 to the contrary:</w:t>
      </w:r>
    </w:p>
    <w:p w:rsidR="00AB658E" w:rsidRDefault="005E6024" w:rsidP="00AB658E">
      <w:r>
        <w:tab/>
        <w:t>a.</w:t>
      </w:r>
      <w:r>
        <w:tab/>
      </w:r>
      <w:r w:rsidR="00AB658E">
        <w:t>Any defendant charged with or convicted of:</w:t>
      </w:r>
    </w:p>
    <w:p w:rsidR="00AB658E" w:rsidRDefault="00AB658E" w:rsidP="00AB658E">
      <w:r>
        <w:tab/>
        <w:t>(1)  shoplifting pursuant to N.J.S.2C:20-11, when classified as a disorderly persons offense or, if the municipal court has jurisdiction over the matter pursuant to N.J.S.2B:12-18, when classified as a crime of the fourth degree, or</w:t>
      </w:r>
    </w:p>
    <w:p w:rsidR="00AB658E" w:rsidRDefault="005E6024" w:rsidP="00AB658E">
      <w:r>
        <w:tab/>
        <w:t>(2)</w:t>
      </w:r>
      <w:r>
        <w:tab/>
      </w:r>
      <w:r w:rsidR="00AB658E">
        <w:t>wandering, remaining, or prowling in a public place with the purpose of unlawfully obtaining or distributing a controlled dangerous substance or controlled substance analog pursuant to P.L.1991, c.383 (C.2C:33-2.1); or</w:t>
      </w:r>
    </w:p>
    <w:p w:rsidR="00AB658E" w:rsidRDefault="005E6024" w:rsidP="00AB658E">
      <w:r>
        <w:tab/>
        <w:t>b.</w:t>
      </w:r>
      <w:r>
        <w:tab/>
      </w:r>
      <w:r w:rsidR="00AB658E">
        <w:t>Any defendant previously convicted of:</w:t>
      </w:r>
    </w:p>
    <w:p w:rsidR="00AB658E" w:rsidRDefault="00AB658E" w:rsidP="00AB658E">
      <w:r>
        <w:tab/>
        <w:t>(1)  shoplifting pursuant to N.J.S.2C:20-11, when classified as a disorderly persons offense or, if the municipal court ha</w:t>
      </w:r>
      <w:r w:rsidR="000D3553">
        <w:t>d</w:t>
      </w:r>
      <w:r>
        <w:t xml:space="preserve"> jurisdiction over the matter pursuant to N.J.S.2B:12-18, when classified as a crime of the fourth degree;</w:t>
      </w:r>
    </w:p>
    <w:p w:rsidR="00AB658E" w:rsidRDefault="005E6024" w:rsidP="00AB658E">
      <w:r>
        <w:tab/>
        <w:t>(2)</w:t>
      </w:r>
      <w:r>
        <w:tab/>
      </w:r>
      <w:r w:rsidR="00AB658E">
        <w:t>wandering, remaining, or prowling in a public place with the purpose of unlawfully obtaining or distributing a controlled dangerous substance or controlled substance analog pursuant to P.L.1991, c.383 (C.2C:33-2.1); or</w:t>
      </w:r>
    </w:p>
    <w:p w:rsidR="00AB658E" w:rsidRDefault="005E6024" w:rsidP="00AB658E">
      <w:r>
        <w:tab/>
        <w:t>(3)</w:t>
      </w:r>
      <w:r>
        <w:tab/>
      </w:r>
      <w:r w:rsidR="00AB658E">
        <w:t>any disorderly persons or petty disorderly persons offense set forth in chapter 35 or chapter 36 of Title 2C of the New Jersey Statutes.</w:t>
      </w:r>
    </w:p>
    <w:p w:rsidR="00AB658E" w:rsidRPr="00D71D68" w:rsidRDefault="00AB658E" w:rsidP="00AB658E"/>
    <w:p w:rsidR="00686AEB" w:rsidRDefault="00686AEB" w:rsidP="00686AEB">
      <w:r>
        <w:tab/>
      </w:r>
      <w:r w:rsidR="00AB658E">
        <w:t>2</w:t>
      </w:r>
      <w:r w:rsidR="005E6024">
        <w:t>.</w:t>
      </w:r>
      <w:r w:rsidR="005E6024">
        <w:tab/>
      </w:r>
      <w:r w:rsidR="00827C7E">
        <w:t>This act shall take effect</w:t>
      </w:r>
      <w:r w:rsidR="00AB658E">
        <w:t xml:space="preserve"> immediately.</w:t>
      </w:r>
    </w:p>
    <w:p w:rsidR="00CC6C53" w:rsidRPr="00AA7880" w:rsidRDefault="00CC6C53" w:rsidP="00686AEB"/>
    <w:p w:rsidR="00686AEB" w:rsidRPr="00CE7BD8" w:rsidRDefault="00686AEB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0D3553" w:rsidRDefault="000D3553" w:rsidP="000D3553"/>
    <w:p w:rsidR="000D3553" w:rsidRDefault="000D3553" w:rsidP="000D3553">
      <w:r>
        <w:tab/>
      </w:r>
      <w:r w:rsidRPr="000D3553">
        <w:t>P.L.2021, c.191 (C.2B:12-34 et seq.)</w:t>
      </w:r>
      <w:r>
        <w:t xml:space="preserve">, enacted August 5, 2021, creates a pilot program to </w:t>
      </w:r>
      <w:r w:rsidR="005E7961">
        <w:t xml:space="preserve">consolidate certain municipal courts into </w:t>
      </w:r>
      <w:r>
        <w:t xml:space="preserve">regional municipal courts.  </w:t>
      </w:r>
      <w:r w:rsidR="00585B8C">
        <w:t>Under the pilot program, a</w:t>
      </w:r>
      <w:r>
        <w:t xml:space="preserve"> regional municipal court would have jurisdiction over all matters falling within the jurisdiction of the municipal courts. </w:t>
      </w:r>
    </w:p>
    <w:p w:rsidR="00B156E9" w:rsidRDefault="000D3553" w:rsidP="000D3553">
      <w:r>
        <w:tab/>
        <w:t xml:space="preserve">This bill would provide that in any municipal court participating in the </w:t>
      </w:r>
      <w:r w:rsidR="005E7961">
        <w:t xml:space="preserve">regional municipal court </w:t>
      </w:r>
      <w:r>
        <w:t>pilot program, the conditional discharge process set forth in N.J.S.2C:36A-1</w:t>
      </w:r>
      <w:r w:rsidR="005E7961">
        <w:t xml:space="preserve"> would be expanded to </w:t>
      </w:r>
      <w:r w:rsidR="005E7961">
        <w:lastRenderedPageBreak/>
        <w:t>include certain additional defendants</w:t>
      </w:r>
      <w:r>
        <w:t>.  Under conditional discharge</w:t>
      </w:r>
      <w:r w:rsidR="00585B8C">
        <w:t xml:space="preserve"> currently</w:t>
      </w:r>
      <w:r>
        <w:t xml:space="preserve">, the court may suspend criminal proceedings against a </w:t>
      </w:r>
      <w:r w:rsidR="005E7961">
        <w:t xml:space="preserve">first offender charged with or convicted of a low-level CDS offense </w:t>
      </w:r>
      <w:r>
        <w:t xml:space="preserve">and </w:t>
      </w:r>
      <w:r w:rsidR="005E7961">
        <w:t xml:space="preserve">place the defendant under supervisory treatment. </w:t>
      </w:r>
      <w:r w:rsidR="00B156E9">
        <w:t>If the defendant successfully completes the treatment, the criminal proceedings are dismissed.</w:t>
      </w:r>
    </w:p>
    <w:p w:rsidR="000D3553" w:rsidRDefault="00B156E9" w:rsidP="000D3553">
      <w:r>
        <w:tab/>
        <w:t xml:space="preserve">Under the bill, conditional discharge would also include the following defendants in </w:t>
      </w:r>
      <w:r w:rsidR="00585B8C">
        <w:t xml:space="preserve">those </w:t>
      </w:r>
      <w:r>
        <w:t>municipal courts that are participating in the pilot program</w:t>
      </w:r>
      <w:r w:rsidR="000D3553">
        <w:t>:</w:t>
      </w:r>
    </w:p>
    <w:p w:rsidR="000D3553" w:rsidRDefault="005E6024" w:rsidP="000D3553">
      <w:r>
        <w:tab/>
        <w:t>a.</w:t>
      </w:r>
      <w:r>
        <w:tab/>
      </w:r>
      <w:r w:rsidR="000D3553">
        <w:t>Any defendant charged with or convicted of:</w:t>
      </w:r>
    </w:p>
    <w:p w:rsidR="000D3553" w:rsidRDefault="000D3553" w:rsidP="000D3553">
      <w:r>
        <w:tab/>
        <w:t xml:space="preserve">(1)  </w:t>
      </w:r>
      <w:r w:rsidR="005412B0">
        <w:t>shoplifting pursuant to N.J.S.2C:20-11, when classified as a disorderly persons offense or, if the municipal court has jurisdiction over the matter pursuant to N.J.S.2B:12-18, when classified as a crime of the fourth degree</w:t>
      </w:r>
      <w:r>
        <w:t>; or</w:t>
      </w:r>
    </w:p>
    <w:p w:rsidR="000D3553" w:rsidRDefault="005E6024" w:rsidP="000D3553">
      <w:r>
        <w:tab/>
        <w:t>(2)</w:t>
      </w:r>
      <w:r>
        <w:tab/>
      </w:r>
      <w:r w:rsidR="000D3553">
        <w:t>wandering, remaining, or prowling in a public place with the purpose of unlawfully obtaining or distributing a controlled dangerous substance or controlled substance analog pursuant to P.L.1991, c.383 (C.2C:33-2.1); or</w:t>
      </w:r>
    </w:p>
    <w:p w:rsidR="000D3553" w:rsidRDefault="000D3553" w:rsidP="000D3553">
      <w:r>
        <w:tab/>
        <w:t>b.  Any defendant previously convicted of:</w:t>
      </w:r>
    </w:p>
    <w:p w:rsidR="000D3553" w:rsidRDefault="005E6024" w:rsidP="000D3553">
      <w:r>
        <w:tab/>
      </w:r>
      <w:r w:rsidR="000D3553">
        <w:t xml:space="preserve">(1)  shoplifting pursuant to N.J.S.2C:20-11, </w:t>
      </w:r>
      <w:r w:rsidR="005412B0">
        <w:t>when classified as a disorderly persons offense or, if the municipal court had jurisdiction over the matter pursuant to N.J.S.2B:12-18, when classified as a crime of the fourth degree</w:t>
      </w:r>
      <w:r w:rsidR="000D3553">
        <w:t>;</w:t>
      </w:r>
    </w:p>
    <w:p w:rsidR="000D3553" w:rsidRDefault="005E6024" w:rsidP="000D3553">
      <w:r>
        <w:tab/>
        <w:t>(2)</w:t>
      </w:r>
      <w:r>
        <w:tab/>
      </w:r>
      <w:r w:rsidR="000D3553">
        <w:t>wandering, remaining, or prowling in a public place with the purpose of unlawfully obtaining or distributing a controlled dangerous substance or controlled substance analog pursuant to P.L.1991, c.383 (C.2C:33-2.1); or</w:t>
      </w:r>
    </w:p>
    <w:p w:rsidR="000C5038" w:rsidRDefault="005E6024">
      <w:r>
        <w:tab/>
        <w:t>(3)</w:t>
      </w:r>
      <w:r>
        <w:tab/>
      </w:r>
      <w:r w:rsidR="000D3553">
        <w:t>any disorderly persons or petty disorderly persons offense set forth in chapter 35 or chapter 36 of Title 2C of the New Jersey Statutes.</w:t>
      </w:r>
    </w:p>
    <w:sectPr w:rsidR="000C5038" w:rsidSect="00AC52E6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14A7D" w:rsidRDefault="00114A7D">
      <w:r>
        <w:separator/>
      </w:r>
    </w:p>
  </w:endnote>
  <w:endnote w:type="continuationSeparator" w:id="0">
    <w:p w:rsidR="00114A7D" w:rsidRDefault="00114A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27C7E" w:rsidRDefault="00827C7E" w:rsidP="000D3553">
    <w:pPr>
      <w:pStyle w:val="Footer"/>
    </w:pPr>
    <w:r>
      <w:rPr>
        <w:szCs w:val="18"/>
      </w:rPr>
      <w:tab/>
    </w:r>
  </w:p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14A7D" w:rsidRDefault="00114A7D">
      <w:r>
        <w:separator/>
      </w:r>
    </w:p>
  </w:footnote>
  <w:footnote w:type="continuationSeparator" w:id="0">
    <w:p w:rsidR="00114A7D" w:rsidRDefault="00114A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BF510D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AC52E6" w:rsidRDefault="00AC52E6" w:rsidP="00AC52E6">
    <w:pPr>
      <w:pStyle w:val="bpuHeadSpon"/>
    </w:pPr>
    <w:r w:rsidRPr="00AC52E6">
      <w:rPr>
        <w:rStyle w:val="bpuHeadSponChar"/>
      </w:rPr>
      <w:t>S4116</w:t>
    </w:r>
    <w:r>
      <w:t xml:space="preserve"> TESTA, O'SCANLON</w:t>
    </w:r>
  </w:p>
  <w:p w:rsidR="00AC52E6" w:rsidRDefault="00AC52E6" w:rsidP="00AC52E6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BF510D">
      <w:rPr>
        <w:noProof/>
      </w:rPr>
      <w:t>3</w:t>
    </w:r>
    <w:r>
      <w:fldChar w:fldCharType="end"/>
    </w:r>
  </w:p>
  <w:p w:rsidR="00AC52E6" w:rsidRDefault="00AC52E6" w:rsidP="00AC52E6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AC52E6" w:rsidRDefault="00AC52E6" w:rsidP="00AC52E6">
    <w:pPr>
      <w:pStyle w:val="bpuHeadSpon"/>
    </w:pPr>
    <w:r w:rsidRPr="00AC52E6">
      <w:rPr>
        <w:rStyle w:val="bpuHeadSponChar"/>
      </w:rPr>
      <w:t>S4116</w:t>
    </w:r>
    <w:r>
      <w:t xml:space="preserve"> TESTA, O'SCANLON</w:t>
    </w:r>
  </w:p>
  <w:p w:rsidR="00AC52E6" w:rsidRDefault="00AC52E6" w:rsidP="00AC52E6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BF510D">
      <w:rPr>
        <w:noProof/>
      </w:rPr>
      <w:t>2</w:t>
    </w:r>
    <w:r>
      <w:fldChar w:fldCharType="end"/>
    </w:r>
  </w:p>
  <w:p w:rsidR="00AC52E6" w:rsidRDefault="00AC52E6" w:rsidP="00AC52E6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4A7D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2F6B"/>
    <w:rsid w:val="00094A55"/>
    <w:rsid w:val="0009540D"/>
    <w:rsid w:val="000A44A7"/>
    <w:rsid w:val="000B1054"/>
    <w:rsid w:val="000B3411"/>
    <w:rsid w:val="000C054C"/>
    <w:rsid w:val="000C12C2"/>
    <w:rsid w:val="000C5038"/>
    <w:rsid w:val="000D11AF"/>
    <w:rsid w:val="000D3553"/>
    <w:rsid w:val="000D6255"/>
    <w:rsid w:val="000D6262"/>
    <w:rsid w:val="000D7B4A"/>
    <w:rsid w:val="000E4006"/>
    <w:rsid w:val="000F3DA2"/>
    <w:rsid w:val="000F5FDE"/>
    <w:rsid w:val="000F7466"/>
    <w:rsid w:val="00114A7D"/>
    <w:rsid w:val="0013000E"/>
    <w:rsid w:val="00133F81"/>
    <w:rsid w:val="00135943"/>
    <w:rsid w:val="0014664C"/>
    <w:rsid w:val="001645FB"/>
    <w:rsid w:val="00173D2B"/>
    <w:rsid w:val="00181676"/>
    <w:rsid w:val="00183603"/>
    <w:rsid w:val="0018410E"/>
    <w:rsid w:val="00194267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06C8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1725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82F1F"/>
    <w:rsid w:val="003840E5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12B0"/>
    <w:rsid w:val="0054460F"/>
    <w:rsid w:val="005536CD"/>
    <w:rsid w:val="00554051"/>
    <w:rsid w:val="00557240"/>
    <w:rsid w:val="005629A4"/>
    <w:rsid w:val="005651F3"/>
    <w:rsid w:val="00571DC3"/>
    <w:rsid w:val="00572184"/>
    <w:rsid w:val="00575118"/>
    <w:rsid w:val="00577A15"/>
    <w:rsid w:val="00580533"/>
    <w:rsid w:val="00585B8C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E6024"/>
    <w:rsid w:val="005E7961"/>
    <w:rsid w:val="005F2A97"/>
    <w:rsid w:val="005F399B"/>
    <w:rsid w:val="006019F8"/>
    <w:rsid w:val="00602754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64456"/>
    <w:rsid w:val="00781B4D"/>
    <w:rsid w:val="007824BF"/>
    <w:rsid w:val="00783B8D"/>
    <w:rsid w:val="00794B94"/>
    <w:rsid w:val="00794BD4"/>
    <w:rsid w:val="007A2F73"/>
    <w:rsid w:val="007A3061"/>
    <w:rsid w:val="007A5A0B"/>
    <w:rsid w:val="007A6F93"/>
    <w:rsid w:val="007C0E14"/>
    <w:rsid w:val="007C7DE4"/>
    <w:rsid w:val="007D40CB"/>
    <w:rsid w:val="007D5796"/>
    <w:rsid w:val="007D59C0"/>
    <w:rsid w:val="007D7D9C"/>
    <w:rsid w:val="007E3E1A"/>
    <w:rsid w:val="007F485D"/>
    <w:rsid w:val="007F6050"/>
    <w:rsid w:val="00813627"/>
    <w:rsid w:val="00827C7E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67F18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2D9C"/>
    <w:rsid w:val="00916F7A"/>
    <w:rsid w:val="00917FE3"/>
    <w:rsid w:val="00926035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1BBA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14E6B"/>
    <w:rsid w:val="00A222C2"/>
    <w:rsid w:val="00A305D6"/>
    <w:rsid w:val="00A342C4"/>
    <w:rsid w:val="00A50F6B"/>
    <w:rsid w:val="00A52237"/>
    <w:rsid w:val="00A551D6"/>
    <w:rsid w:val="00A6094E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B658E"/>
    <w:rsid w:val="00AC4BBE"/>
    <w:rsid w:val="00AC52E6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0DB9"/>
    <w:rsid w:val="00AF1A8C"/>
    <w:rsid w:val="00B0116D"/>
    <w:rsid w:val="00B01173"/>
    <w:rsid w:val="00B02F35"/>
    <w:rsid w:val="00B05A3C"/>
    <w:rsid w:val="00B07100"/>
    <w:rsid w:val="00B1138C"/>
    <w:rsid w:val="00B156E9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BF510D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77568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C6C53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DF477C"/>
    <w:rsid w:val="00E01B71"/>
    <w:rsid w:val="00E05CC9"/>
    <w:rsid w:val="00E15573"/>
    <w:rsid w:val="00E23ACB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350D"/>
    <w:rsid w:val="00F15583"/>
    <w:rsid w:val="00F17C18"/>
    <w:rsid w:val="00F200EE"/>
    <w:rsid w:val="00F22481"/>
    <w:rsid w:val="00F2542E"/>
    <w:rsid w:val="00F27278"/>
    <w:rsid w:val="00F27A90"/>
    <w:rsid w:val="00F344E3"/>
    <w:rsid w:val="00F34D58"/>
    <w:rsid w:val="00F40FC9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80AAC"/>
    <w:rsid w:val="00FA0AFC"/>
    <w:rsid w:val="00FA1C82"/>
    <w:rsid w:val="00FA2ED1"/>
    <w:rsid w:val="00FA4A52"/>
    <w:rsid w:val="00FA5929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49CFE3BF-B1C1-4699-8176-7D86AFB688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paragraph" w:styleId="BalloonText">
    <w:name w:val="Balloon Text"/>
    <w:basedOn w:val="Normal"/>
    <w:link w:val="BalloonTextChar"/>
    <w:semiHidden/>
    <w:unhideWhenUsed/>
    <w:rsid w:val="007E3E1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7E3E1A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AC52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E1DD7D-3C87-4847-B6A8-1CEF4F2FDD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643</Words>
  <Characters>3745</Characters>
  <Application>Microsoft Office Word</Application>
  <DocSecurity>0</DocSecurity>
  <Lines>105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S4116</vt:lpstr>
    </vt:vector>
  </TitlesOfParts>
  <Manager>R230</Manager>
  <Company>NJ Office of Legislative Services</Company>
  <LinksUpToDate>false</LinksUpToDate>
  <CharactersWithSpaces>4390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S4116</dc:title>
  <dc:subject/>
  <dc:creator>Senator  TESTA, Senator  O'SCANLON</dc:creator>
  <cp:keywords>S4116|3|JU |103|103|284|N|0|</cp:keywords>
  <dc:description>INTRODUCED NOVEMBER 12, 2021</dc:description>
  <cp:lastModifiedBy>Siracusa, Nicole</cp:lastModifiedBy>
  <cp:revision>2</cp:revision>
  <cp:lastPrinted>2021-11-03T18:30:00Z</cp:lastPrinted>
  <dcterms:created xsi:type="dcterms:W3CDTF">2021-11-12T20:44:00Z</dcterms:created>
  <dcterms:modified xsi:type="dcterms:W3CDTF">2021-11-12T20:44:00Z</dcterms:modified>
  <cp:category>C.2B:12-34.1_x000d_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