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5E4" w:rsidRDefault="006C05E4" w:rsidP="006C05E4">
      <w:pPr>
        <w:pStyle w:val="bpuBill"/>
      </w:pPr>
      <w:bookmarkStart w:id="0" w:name="bpuFrontPg"/>
      <w:bookmarkEnd w:id="0"/>
      <w:r>
        <w:t xml:space="preserve">SENATE, No. 4131 </w:t>
      </w:r>
    </w:p>
    <w:p w:rsidR="006C05E4" w:rsidRPr="009D38FF" w:rsidRDefault="006C05E4" w:rsidP="006C0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98237566" r:id="rId9"/>
        </w:object>
      </w:r>
    </w:p>
    <w:p w:rsidR="006C05E4" w:rsidRDefault="006C05E4" w:rsidP="006C05E4">
      <w:pPr>
        <w:pStyle w:val="bpuState"/>
      </w:pPr>
      <w:r>
        <w:t>STATE OF NEW JERSEY</w:t>
      </w:r>
    </w:p>
    <w:p w:rsidR="006C05E4" w:rsidRDefault="006C05E4" w:rsidP="006C05E4">
      <w:pPr>
        <w:pStyle w:val="bpuLegislature"/>
      </w:pPr>
      <w:r>
        <w:t>219th LEGISLATURE</w:t>
      </w:r>
    </w:p>
    <w:p w:rsidR="006C05E4" w:rsidRDefault="006C05E4" w:rsidP="006C05E4">
      <w:pPr>
        <w:pStyle w:val="bpuWpGraphic"/>
      </w:pPr>
      <w:r>
        <w:object w:dxaOrig="8985" w:dyaOrig="255">
          <v:shape id="_x0000_i1026" type="#_x0000_t75" style="width:6in;height:12.1pt" o:ole="">
            <v:imagedata r:id="rId8" o:title=""/>
          </v:shape>
          <o:OLEObject Type="Embed" ProgID="WPWin6.1" ShapeID="_x0000_i1026" DrawAspect="Content" ObjectID="_1698237567" r:id="rId10"/>
        </w:object>
      </w:r>
      <w:r>
        <w:t xml:space="preserve">  </w:t>
      </w:r>
    </w:p>
    <w:p w:rsidR="006C05E4" w:rsidRDefault="006E7197" w:rsidP="006C05E4">
      <w:pPr>
        <w:pStyle w:val="bpuIntro"/>
      </w:pPr>
      <w:r>
        <w:t>INTRODUCED NOVEMBER 12</w:t>
      </w:r>
      <w:bookmarkStart w:id="1" w:name="_GoBack"/>
      <w:bookmarkEnd w:id="1"/>
      <w:r w:rsidR="006C05E4">
        <w:t>, 2021</w:t>
      </w:r>
    </w:p>
    <w:p w:rsidR="006C05E4" w:rsidRDefault="006C05E4" w:rsidP="006C05E4">
      <w:pPr>
        <w:pStyle w:val="bpuIntro"/>
      </w:pPr>
    </w:p>
    <w:p w:rsidR="006C05E4" w:rsidRDefault="006C05E4" w:rsidP="006C05E4">
      <w:pPr>
        <w:pStyle w:val="bpuIntro"/>
        <w:sectPr w:rsidR="006C05E4" w:rsidSect="006C05E4">
          <w:headerReference w:type="even" r:id="rId11"/>
          <w:headerReference w:type="default" r:id="rId12"/>
          <w:pgSz w:w="12240" w:h="20160" w:code="5"/>
          <w:pgMar w:top="2160" w:right="1440" w:bottom="1440" w:left="1440" w:header="72" w:footer="720" w:gutter="0"/>
          <w:pgNumType w:start="1"/>
          <w:cols w:space="720"/>
          <w:docGrid w:linePitch="360"/>
        </w:sectPr>
      </w:pPr>
    </w:p>
    <w:p w:rsidR="006C05E4" w:rsidRDefault="006C05E4" w:rsidP="006C05E4">
      <w:pPr>
        <w:pStyle w:val="bpuIntro"/>
      </w:pPr>
    </w:p>
    <w:p w:rsidR="006C05E4" w:rsidRDefault="006C05E4" w:rsidP="006C05E4">
      <w:pPr>
        <w:pStyle w:val="bpuSponsor"/>
      </w:pPr>
      <w:r>
        <w:t>Sponsored by:</w:t>
      </w:r>
    </w:p>
    <w:p w:rsidR="006C05E4" w:rsidRDefault="006C05E4" w:rsidP="006C05E4">
      <w:pPr>
        <w:pStyle w:val="bpuSponsor"/>
      </w:pPr>
      <w:proofErr w:type="gramStart"/>
      <w:r>
        <w:t>Senator  VIN</w:t>
      </w:r>
      <w:proofErr w:type="gramEnd"/>
      <w:r>
        <w:t xml:space="preserve"> GOPAL</w:t>
      </w:r>
    </w:p>
    <w:p w:rsidR="006C05E4" w:rsidRDefault="006C05E4" w:rsidP="006C05E4">
      <w:pPr>
        <w:pStyle w:val="bpuSponsor"/>
      </w:pPr>
      <w:r>
        <w:t>District 11 (Monmouth)</w:t>
      </w:r>
    </w:p>
    <w:p w:rsidR="006C05E4" w:rsidRDefault="006C05E4" w:rsidP="006C05E4">
      <w:pPr>
        <w:pStyle w:val="bpuSponsor"/>
      </w:pPr>
    </w:p>
    <w:p w:rsidR="006C05E4" w:rsidRDefault="006C05E4" w:rsidP="006C05E4">
      <w:pPr>
        <w:pStyle w:val="bpuSponsor"/>
      </w:pPr>
    </w:p>
    <w:p w:rsidR="006C05E4" w:rsidRDefault="006C05E4" w:rsidP="006C05E4">
      <w:pPr>
        <w:pStyle w:val="bpuSponsor"/>
      </w:pPr>
    </w:p>
    <w:p w:rsidR="006C05E4" w:rsidRDefault="006C05E4" w:rsidP="006C05E4">
      <w:pPr>
        <w:pStyle w:val="bpuSponsor"/>
      </w:pPr>
    </w:p>
    <w:p w:rsidR="006C05E4" w:rsidRDefault="006C05E4" w:rsidP="006C05E4">
      <w:pPr>
        <w:pStyle w:val="bpuSponsor"/>
      </w:pPr>
      <w:r>
        <w:t>SYNOPSIS</w:t>
      </w:r>
    </w:p>
    <w:p w:rsidR="006C05E4" w:rsidRDefault="006C05E4" w:rsidP="006C05E4">
      <w:pPr>
        <w:pStyle w:val="bpuNormText"/>
      </w:pPr>
      <w:r>
        <w:tab/>
        <w:t xml:space="preserve">Establishes “Uniform Crash Investigation Protocol Task Force” to establish uniform crash investigation protocol </w:t>
      </w:r>
      <w:proofErr w:type="gramStart"/>
      <w:r>
        <w:t>for  State</w:t>
      </w:r>
      <w:proofErr w:type="gramEnd"/>
      <w:r>
        <w:t xml:space="preserve">, county, and municipal law enforcement agencies when investigating certain motor vehicle and vessel crashes. </w:t>
      </w:r>
    </w:p>
    <w:p w:rsidR="006C05E4" w:rsidRDefault="006C05E4" w:rsidP="006C05E4">
      <w:pPr>
        <w:pStyle w:val="bpuNormText"/>
      </w:pPr>
    </w:p>
    <w:p w:rsidR="006C05E4" w:rsidRDefault="006C05E4" w:rsidP="006C05E4">
      <w:pPr>
        <w:pStyle w:val="bpuSponsor"/>
      </w:pPr>
      <w:r>
        <w:t xml:space="preserve">CURRENT VERSION OF TEXT </w:t>
      </w:r>
    </w:p>
    <w:p w:rsidR="006C05E4" w:rsidRDefault="006C05E4" w:rsidP="006C05E4">
      <w:pPr>
        <w:pStyle w:val="bpuNormText"/>
      </w:pPr>
      <w:r>
        <w:tab/>
        <w:t>As introduced.</w:t>
      </w:r>
    </w:p>
    <w:p w:rsidR="006C05E4" w:rsidRDefault="006C05E4" w:rsidP="006C0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5E4" w:rsidRDefault="006C05E4" w:rsidP="008916EC">
      <w:pPr>
        <w:pStyle w:val="FronterPage"/>
        <w:tabs>
          <w:tab w:val="clear" w:pos="720"/>
          <w:tab w:val="clear" w:pos="1440"/>
          <w:tab w:val="clear" w:pos="2160"/>
          <w:tab w:val="clear" w:pos="2880"/>
          <w:tab w:val="clear" w:pos="3600"/>
          <w:tab w:val="clear" w:pos="4320"/>
          <w:tab w:val="clear" w:pos="5040"/>
        </w:tabs>
        <w:sectPr w:rsidR="006C05E4" w:rsidSect="006C05E4">
          <w:type w:val="continuous"/>
          <w:pgSz w:w="12240" w:h="20160" w:code="5"/>
          <w:pgMar w:top="1440" w:right="2275" w:bottom="1440" w:left="2275" w:header="72" w:footer="720" w:gutter="0"/>
          <w:pgNumType w:start="1"/>
          <w:cols w:space="720"/>
          <w:docGrid w:linePitch="360"/>
        </w:sectPr>
      </w:pPr>
    </w:p>
    <w:p w:rsidR="00686AEB" w:rsidRPr="00677316" w:rsidRDefault="007737A5" w:rsidP="003E47BA">
      <w:pPr>
        <w:pStyle w:val="HangingAnAct"/>
        <w:rPr>
          <w:rStyle w:val="HangingAnActChar"/>
        </w:rPr>
      </w:pPr>
      <w:r>
        <w:rPr>
          <w:rStyle w:val="BillHead"/>
        </w:rPr>
        <w:lastRenderedPageBreak/>
        <w:t>An Act</w:t>
      </w:r>
      <w:r w:rsidR="00686AEB" w:rsidRPr="006B7FA7">
        <w:rPr>
          <w:rStyle w:val="HangingAnActChar"/>
        </w:rPr>
        <w:t xml:space="preserve"> </w:t>
      </w:r>
      <w:r w:rsidR="00FA4BFE">
        <w:rPr>
          <w:rStyle w:val="HangingAnActChar"/>
        </w:rPr>
        <w:t>establishing the “Uniform Crash In</w:t>
      </w:r>
      <w:r w:rsidR="00CA1BC3">
        <w:rPr>
          <w:rStyle w:val="HangingAnActChar"/>
        </w:rPr>
        <w:t>vestigation Protocol Task Force</w:t>
      </w:r>
      <w:r w:rsidR="00FA4BFE">
        <w:rPr>
          <w:rStyle w:val="HangingAnActChar"/>
        </w:rPr>
        <w:t>”</w:t>
      </w:r>
      <w:r w:rsidR="00CA1BC3">
        <w:rPr>
          <w:rStyle w:val="HangingAnActChar"/>
        </w:rPr>
        <w:t xml:space="preserve"> and supplementing Title 40A of the New Jersey Statutes. </w:t>
      </w:r>
    </w:p>
    <w:p w:rsidR="000B1054" w:rsidRPr="00D71D68" w:rsidRDefault="000B1054" w:rsidP="000B1054"/>
    <w:p w:rsidR="00686AEB" w:rsidRPr="00AA7880" w:rsidRDefault="00686AEB" w:rsidP="00686AEB">
      <w:r>
        <w:tab/>
      </w:r>
      <w:r w:rsidR="007737A5">
        <w:rPr>
          <w:rStyle w:val="BillHeading2"/>
        </w:rPr>
        <w:t>Be It Enacted</w:t>
      </w:r>
      <w:r>
        <w:rPr>
          <w:rStyle w:val="BillHeading2"/>
        </w:rPr>
        <w:t xml:space="preserve"> </w:t>
      </w:r>
      <w:r w:rsidR="007737A5">
        <w:rPr>
          <w:rStyle w:val="BillLanguage"/>
        </w:rPr>
        <w:t>by the Senate and General Assembly of the State of New Jersey:</w:t>
      </w:r>
    </w:p>
    <w:p w:rsidR="00686AEB" w:rsidRDefault="00686AEB" w:rsidP="00686AEB"/>
    <w:p w:rsidR="00136FC5" w:rsidRDefault="00FA4BFE" w:rsidP="00136FC5">
      <w:r>
        <w:tab/>
      </w:r>
      <w:r w:rsidR="00F73387">
        <w:t>1.</w:t>
      </w:r>
      <w:r w:rsidR="00F73387">
        <w:tab/>
      </w:r>
      <w:proofErr w:type="gramStart"/>
      <w:r w:rsidR="00F73387">
        <w:t>a</w:t>
      </w:r>
      <w:proofErr w:type="gramEnd"/>
      <w:r w:rsidR="00F73387">
        <w:t xml:space="preserve">.  </w:t>
      </w:r>
      <w:r>
        <w:t xml:space="preserve">There is established a task force to be known as the “Uniform Crash Investigation Protocol Task Force” whose charge shall be to </w:t>
      </w:r>
      <w:r w:rsidR="00136FC5">
        <w:t>establish</w:t>
      </w:r>
      <w:r>
        <w:t xml:space="preserve"> a uniform crash investigation protocol for every State, county, and municipal law enforcement agency</w:t>
      </w:r>
      <w:r w:rsidR="00136FC5">
        <w:t xml:space="preserve"> </w:t>
      </w:r>
      <w:r w:rsidR="002832AE">
        <w:t>to follow in every</w:t>
      </w:r>
      <w:r w:rsidR="002832AE" w:rsidRPr="007E02EA">
        <w:t xml:space="preserve"> case where </w:t>
      </w:r>
      <w:r w:rsidR="002832AE">
        <w:t>a</w:t>
      </w:r>
      <w:r w:rsidR="002832AE" w:rsidRPr="007E02EA">
        <w:t xml:space="preserve"> motor vehicle or vessel crash involving a fatality or serious injury</w:t>
      </w:r>
      <w:r w:rsidR="00E55C01">
        <w:t xml:space="preserve"> occurred</w:t>
      </w:r>
      <w:r w:rsidR="002832AE">
        <w:t xml:space="preserve"> </w:t>
      </w:r>
      <w:r w:rsidR="00E55C01">
        <w:t>and</w:t>
      </w:r>
      <w:r w:rsidR="002832AE">
        <w:t xml:space="preserve"> </w:t>
      </w:r>
      <w:r w:rsidR="00136FC5">
        <w:t xml:space="preserve">the law enforcement </w:t>
      </w:r>
      <w:r w:rsidR="00A305F4">
        <w:t xml:space="preserve">agency determines </w:t>
      </w:r>
      <w:r w:rsidR="00A305F4" w:rsidRPr="007873D9">
        <w:t>that at least</w:t>
      </w:r>
      <w:r w:rsidR="00136FC5" w:rsidRPr="007873D9">
        <w:t xml:space="preserve"> one</w:t>
      </w:r>
      <w:r w:rsidR="00136FC5">
        <w:t xml:space="preserve"> of the following criteria are known or suspected: </w:t>
      </w:r>
    </w:p>
    <w:p w:rsidR="00136FC5" w:rsidRPr="00BB22AF" w:rsidRDefault="00EF0F91" w:rsidP="00136FC5">
      <w:r>
        <w:tab/>
      </w:r>
      <w:r w:rsidR="00F73387">
        <w:t>(1)</w:t>
      </w:r>
      <w:r w:rsidR="00F73387">
        <w:tab/>
      </w:r>
      <w:proofErr w:type="gramStart"/>
      <w:r w:rsidRPr="00BB22AF">
        <w:t>alcohol</w:t>
      </w:r>
      <w:proofErr w:type="gramEnd"/>
      <w:r w:rsidR="00136FC5" w:rsidRPr="00BB22AF">
        <w:t>;</w:t>
      </w:r>
    </w:p>
    <w:p w:rsidR="00EF0F91" w:rsidRDefault="00F73387" w:rsidP="00136FC5">
      <w:r>
        <w:tab/>
        <w:t>(2)</w:t>
      </w:r>
      <w:r>
        <w:tab/>
      </w:r>
      <w:proofErr w:type="gramStart"/>
      <w:r w:rsidR="00EF0F91" w:rsidRPr="00BB22AF">
        <w:t>drugs</w:t>
      </w:r>
      <w:proofErr w:type="gramEnd"/>
      <w:r w:rsidR="00EF0F91" w:rsidRPr="00BB22AF">
        <w:t>;</w:t>
      </w:r>
    </w:p>
    <w:p w:rsidR="00136FC5" w:rsidRDefault="00EF0F91" w:rsidP="00136FC5">
      <w:r>
        <w:tab/>
        <w:t>(3</w:t>
      </w:r>
      <w:r w:rsidR="00F73387">
        <w:t>)</w:t>
      </w:r>
      <w:r w:rsidR="00F73387">
        <w:tab/>
      </w:r>
      <w:proofErr w:type="gramStart"/>
      <w:r w:rsidR="00136FC5">
        <w:t>excessive</w:t>
      </w:r>
      <w:proofErr w:type="gramEnd"/>
      <w:r w:rsidR="00136FC5">
        <w:t xml:space="preserve"> speed</w:t>
      </w:r>
      <w:r w:rsidR="00FB4A2C">
        <w:t>,</w:t>
      </w:r>
      <w:r w:rsidR="00136FC5">
        <w:t xml:space="preserve"> which is above the speed limit or too fast for existing conditions; </w:t>
      </w:r>
    </w:p>
    <w:p w:rsidR="008C2398" w:rsidRDefault="00EF0F91" w:rsidP="00136FC5">
      <w:r>
        <w:tab/>
        <w:t>(4</w:t>
      </w:r>
      <w:r w:rsidR="00F73387">
        <w:t>)</w:t>
      </w:r>
      <w:r w:rsidR="00F73387">
        <w:tab/>
      </w:r>
      <w:r w:rsidR="008C2398">
        <w:t xml:space="preserve">distracted driving, including the use of a wireless device or electronic communication device, </w:t>
      </w:r>
    </w:p>
    <w:p w:rsidR="00136FC5" w:rsidRDefault="00EF0F91" w:rsidP="00136FC5">
      <w:r>
        <w:tab/>
        <w:t>(5</w:t>
      </w:r>
      <w:r w:rsidR="00F73387">
        <w:t>)</w:t>
      </w:r>
      <w:r w:rsidR="00F73387">
        <w:tab/>
      </w:r>
      <w:proofErr w:type="gramStart"/>
      <w:r w:rsidR="00136FC5">
        <w:t>hit</w:t>
      </w:r>
      <w:proofErr w:type="gramEnd"/>
      <w:r w:rsidR="00136FC5">
        <w:t xml:space="preserve"> and run; </w:t>
      </w:r>
    </w:p>
    <w:p w:rsidR="00136FC5" w:rsidRDefault="00EF0F91" w:rsidP="00136FC5">
      <w:r>
        <w:tab/>
        <w:t>(6</w:t>
      </w:r>
      <w:r w:rsidR="00F73387">
        <w:t>)</w:t>
      </w:r>
      <w:r w:rsidR="00F73387">
        <w:tab/>
      </w:r>
      <w:proofErr w:type="gramStart"/>
      <w:r w:rsidR="00136FC5">
        <w:t>two</w:t>
      </w:r>
      <w:proofErr w:type="gramEnd"/>
      <w:r w:rsidR="00136FC5">
        <w:t xml:space="preserve"> or more moving violations;</w:t>
      </w:r>
    </w:p>
    <w:p w:rsidR="00136FC5" w:rsidRDefault="00EF0F91" w:rsidP="00136FC5">
      <w:r>
        <w:tab/>
        <w:t>(7</w:t>
      </w:r>
      <w:r w:rsidR="00F73387">
        <w:t>)</w:t>
      </w:r>
      <w:r w:rsidR="00F73387">
        <w:tab/>
      </w:r>
      <w:proofErr w:type="gramStart"/>
      <w:r w:rsidR="00136FC5">
        <w:t>a</w:t>
      </w:r>
      <w:proofErr w:type="gramEnd"/>
      <w:r w:rsidR="00136FC5">
        <w:t xml:space="preserve"> person wi</w:t>
      </w:r>
      <w:r w:rsidR="00220150">
        <w:t>th a revoked or suspended operator</w:t>
      </w:r>
      <w:r w:rsidR="00136FC5">
        <w:t xml:space="preserve">’s license; </w:t>
      </w:r>
    </w:p>
    <w:p w:rsidR="00136FC5" w:rsidRDefault="00136FC5" w:rsidP="00136FC5">
      <w:r>
        <w:tab/>
      </w:r>
      <w:r w:rsidR="00EF0F91">
        <w:t>(8</w:t>
      </w:r>
      <w:r w:rsidR="00F73387">
        <w:t>)</w:t>
      </w:r>
      <w:r w:rsidR="00F73387">
        <w:tab/>
      </w:r>
      <w:proofErr w:type="gramStart"/>
      <w:r>
        <w:t>a</w:t>
      </w:r>
      <w:proofErr w:type="gramEnd"/>
      <w:r>
        <w:t xml:space="preserve"> pursuit where the pursued party causes death or serious injury; </w:t>
      </w:r>
    </w:p>
    <w:p w:rsidR="00136FC5" w:rsidRDefault="00EF0F91" w:rsidP="00136FC5">
      <w:r>
        <w:tab/>
        <w:t>(9</w:t>
      </w:r>
      <w:r w:rsidR="00F73387">
        <w:t>)</w:t>
      </w:r>
      <w:r w:rsidR="00F73387">
        <w:tab/>
      </w:r>
      <w:proofErr w:type="gramStart"/>
      <w:r w:rsidR="00136FC5">
        <w:t>an</w:t>
      </w:r>
      <w:proofErr w:type="gramEnd"/>
      <w:r w:rsidR="00136FC5">
        <w:t xml:space="preserve"> emergency vehicle is involved or was responding to an emergency call;</w:t>
      </w:r>
    </w:p>
    <w:p w:rsidR="00136FC5" w:rsidRDefault="00EF0F91" w:rsidP="00136FC5">
      <w:r>
        <w:tab/>
        <w:t>(10</w:t>
      </w:r>
      <w:r w:rsidR="00F73387">
        <w:t xml:space="preserve">)  </w:t>
      </w:r>
      <w:proofErr w:type="gramStart"/>
      <w:r w:rsidR="00136FC5">
        <w:t>multiple</w:t>
      </w:r>
      <w:proofErr w:type="gramEnd"/>
      <w:r w:rsidR="00136FC5">
        <w:t xml:space="preserve"> fatalities or serious injuries to more than one person, including the operator or passenger of any motor vehicle</w:t>
      </w:r>
      <w:r w:rsidR="00160C3F">
        <w:t xml:space="preserve"> </w:t>
      </w:r>
      <w:r w:rsidR="00160C3F" w:rsidRPr="00BB22AF">
        <w:t>or vessel</w:t>
      </w:r>
      <w:r w:rsidR="00136FC5">
        <w:t xml:space="preserve"> involved in the crash or a pedestrian; </w:t>
      </w:r>
    </w:p>
    <w:p w:rsidR="00136FC5" w:rsidRDefault="00EF0F91" w:rsidP="00136FC5">
      <w:r>
        <w:tab/>
        <w:t>(11</w:t>
      </w:r>
      <w:r w:rsidR="00F73387">
        <w:t xml:space="preserve">)  </w:t>
      </w:r>
      <w:proofErr w:type="gramStart"/>
      <w:r w:rsidR="00136FC5">
        <w:t>purposeful</w:t>
      </w:r>
      <w:proofErr w:type="gramEnd"/>
      <w:r w:rsidR="00136FC5">
        <w:t xml:space="preserve"> use of a vehicle or vessel</w:t>
      </w:r>
      <w:r w:rsidR="008C2398">
        <w:t xml:space="preserve"> to inflict death or injury;</w:t>
      </w:r>
    </w:p>
    <w:p w:rsidR="008C2398" w:rsidRDefault="00EF0F91" w:rsidP="00136FC5">
      <w:r>
        <w:tab/>
        <w:t>(12</w:t>
      </w:r>
      <w:r w:rsidR="00F73387">
        <w:t xml:space="preserve">)  </w:t>
      </w:r>
      <w:proofErr w:type="gramStart"/>
      <w:r w:rsidR="00136FC5">
        <w:t>any</w:t>
      </w:r>
      <w:proofErr w:type="gramEnd"/>
      <w:r w:rsidR="00136FC5">
        <w:t xml:space="preserve"> other evidence of reckless operation</w:t>
      </w:r>
      <w:r w:rsidR="00A86697">
        <w:t xml:space="preserve">, </w:t>
      </w:r>
      <w:r w:rsidR="00A86697" w:rsidRPr="004667F7">
        <w:t>regardless of whether there is a known risk or deviation from the conduct of a reasonably prudent person</w:t>
      </w:r>
      <w:r w:rsidR="00BF67F4" w:rsidRPr="004667F7">
        <w:t>;</w:t>
      </w:r>
      <w:r w:rsidR="00BF67F4">
        <w:t xml:space="preserve"> </w:t>
      </w:r>
    </w:p>
    <w:p w:rsidR="00BF67F4" w:rsidRDefault="00EF0F91" w:rsidP="00686AEB">
      <w:r>
        <w:tab/>
        <w:t>(13</w:t>
      </w:r>
      <w:r w:rsidR="008C2398">
        <w:t>)</w:t>
      </w:r>
      <w:r w:rsidR="00F73387">
        <w:t xml:space="preserve">  </w:t>
      </w:r>
      <w:proofErr w:type="gramStart"/>
      <w:r w:rsidR="008C2398">
        <w:t>an</w:t>
      </w:r>
      <w:proofErr w:type="gramEnd"/>
      <w:r w:rsidR="008C2398">
        <w:t xml:space="preserve"> active bench warran</w:t>
      </w:r>
      <w:r w:rsidR="00FB4A2C">
        <w:t>t that was issued for the operator</w:t>
      </w:r>
      <w:r w:rsidR="008C2398">
        <w:t xml:space="preserve"> of the </w:t>
      </w:r>
      <w:r w:rsidR="0055577D">
        <w:t xml:space="preserve">motor </w:t>
      </w:r>
      <w:r w:rsidR="008C2398">
        <w:t>vehicle or vessel that is related to a motor vehicle offense</w:t>
      </w:r>
      <w:r w:rsidR="00BF67F4">
        <w:t>; or</w:t>
      </w:r>
    </w:p>
    <w:p w:rsidR="00FA4BFE" w:rsidRDefault="00BF67F4" w:rsidP="00686AEB">
      <w:r>
        <w:tab/>
      </w:r>
      <w:r w:rsidR="00EF0F91">
        <w:t>(14</w:t>
      </w:r>
      <w:r w:rsidRPr="007873D9">
        <w:t>)</w:t>
      </w:r>
      <w:r w:rsidR="00F73387">
        <w:t xml:space="preserve">  </w:t>
      </w:r>
      <w:proofErr w:type="gramStart"/>
      <w:r w:rsidR="00AC7C4D" w:rsidRPr="007873D9">
        <w:t>the</w:t>
      </w:r>
      <w:proofErr w:type="gramEnd"/>
      <w:r w:rsidR="00AC7C4D" w:rsidRPr="007873D9">
        <w:t xml:space="preserve"> opera</w:t>
      </w:r>
      <w:r w:rsidR="00D4516D" w:rsidRPr="007873D9">
        <w:t>tor</w:t>
      </w:r>
      <w:r w:rsidRPr="007873D9">
        <w:t xml:space="preserve"> </w:t>
      </w:r>
      <w:r w:rsidR="00E60B57" w:rsidRPr="007873D9">
        <w:t>of a</w:t>
      </w:r>
      <w:r w:rsidRPr="007873D9">
        <w:t xml:space="preserve"> motor vehicle involved in the crash has previously been involved in a crash resulting in a fatality or serious injury</w:t>
      </w:r>
      <w:r w:rsidR="00E60B57" w:rsidRPr="007873D9">
        <w:t xml:space="preserve"> to another person</w:t>
      </w:r>
      <w:r w:rsidR="008C2398" w:rsidRPr="007873D9">
        <w:t>.</w:t>
      </w:r>
      <w:r w:rsidR="008C2398">
        <w:t xml:space="preserve"> </w:t>
      </w:r>
      <w:r w:rsidR="00136FC5">
        <w:t xml:space="preserve"> </w:t>
      </w:r>
    </w:p>
    <w:p w:rsidR="00806718" w:rsidRDefault="00806718" w:rsidP="00686AEB">
      <w:r>
        <w:tab/>
      </w:r>
      <w:proofErr w:type="gramStart"/>
      <w:r>
        <w:t xml:space="preserve">b. </w:t>
      </w:r>
      <w:r w:rsidR="0056483A">
        <w:t xml:space="preserve"> </w:t>
      </w:r>
      <w:r>
        <w:t>The</w:t>
      </w:r>
      <w:proofErr w:type="gramEnd"/>
      <w:r w:rsidR="00AB7C9F">
        <w:t xml:space="preserve"> uniform</w:t>
      </w:r>
      <w:r>
        <w:t xml:space="preserve"> crash investigation protocol established by </w:t>
      </w:r>
      <w:r w:rsidR="0015565F">
        <w:t xml:space="preserve">the task force </w:t>
      </w:r>
      <w:r w:rsidR="0015565F" w:rsidRPr="00BB22AF">
        <w:t>shall include, but not be limited to,</w:t>
      </w:r>
      <w:r>
        <w:t xml:space="preserve"> the following:</w:t>
      </w:r>
    </w:p>
    <w:p w:rsidR="00806718" w:rsidRDefault="00806718" w:rsidP="00686AEB">
      <w:r>
        <w:tab/>
      </w:r>
      <w:r w:rsidR="009372B5">
        <w:t>(1)</w:t>
      </w:r>
      <w:r w:rsidR="00F73387">
        <w:t xml:space="preserve"> </w:t>
      </w:r>
      <w:r w:rsidR="009372B5">
        <w:t xml:space="preserve"> technology advances, including vehicle event data recorders, cellular telephone extraction software, video camera recording devices, including body worn cameras and traffic or business cameras; </w:t>
      </w:r>
    </w:p>
    <w:p w:rsidR="009372B5" w:rsidRDefault="009372B5" w:rsidP="00686AEB">
      <w:r>
        <w:tab/>
        <w:t>(2)</w:t>
      </w:r>
      <w:r w:rsidR="00F73387">
        <w:t xml:space="preserve"> </w:t>
      </w:r>
      <w:r>
        <w:t xml:space="preserve"> relevant State programs which may overlap with motor vehicle crash investigations</w:t>
      </w:r>
      <w:r w:rsidR="00796498">
        <w:t xml:space="preserve">, </w:t>
      </w:r>
      <w:r w:rsidR="00796498" w:rsidRPr="007873D9">
        <w:t>including but not limited to the Prescription Monitoring Program established pursuant to section 25 of P.L.2007, c.244 (C.45:1-45)</w:t>
      </w:r>
      <w:r w:rsidR="00F82079">
        <w:t xml:space="preserve">, </w:t>
      </w:r>
      <w:r w:rsidR="00F82079" w:rsidRPr="00BB22AF">
        <w:t>the New Jersey Suspicious Activity R</w:t>
      </w:r>
      <w:r w:rsidR="00CC458F" w:rsidRPr="00BB22AF">
        <w:t>eporting portal,</w:t>
      </w:r>
      <w:r w:rsidR="00F82079" w:rsidRPr="00BB22AF">
        <w:t xml:space="preserve"> or any other relevant programs or initiatives</w:t>
      </w:r>
      <w:r w:rsidR="00810FAE" w:rsidRPr="00BB22AF">
        <w:t xml:space="preserve"> implemented by </w:t>
      </w:r>
      <w:r w:rsidR="00CC458F" w:rsidRPr="00BB22AF">
        <w:t>the</w:t>
      </w:r>
      <w:r w:rsidR="00F82079" w:rsidRPr="00BB22AF">
        <w:t xml:space="preserve"> Division of Highway Traffic Safety in the Department of Law and Public Safety;</w:t>
      </w:r>
      <w:r w:rsidR="00F82079">
        <w:t xml:space="preserve"> </w:t>
      </w:r>
    </w:p>
    <w:p w:rsidR="00F82079" w:rsidRDefault="009372B5" w:rsidP="00686AEB">
      <w:r>
        <w:tab/>
        <w:t>(3)</w:t>
      </w:r>
      <w:r w:rsidR="00F73387">
        <w:tab/>
      </w:r>
      <w:r>
        <w:t>a process for pr</w:t>
      </w:r>
      <w:r w:rsidR="00AB7C9F">
        <w:t>oviding relevant information to</w:t>
      </w:r>
      <w:r>
        <w:t xml:space="preserve"> the victim or family of the victim</w:t>
      </w:r>
      <w:r w:rsidR="002C0C82">
        <w:t xml:space="preserve"> </w:t>
      </w:r>
      <w:r w:rsidR="002C0C82" w:rsidRPr="00BB22AF">
        <w:t>including</w:t>
      </w:r>
      <w:r w:rsidR="00F82079" w:rsidRPr="00BB22AF">
        <w:t>, but not limited to, information regarding the rights of the victim and the victim’s family, organ and tissue donation, the crash investigation protocol, the date and time of the autopsy, provided in a timely manner, in order to allow religious limitations to be taken into consideration and allow representation at the autopsy.  A web portal shall be established</w:t>
      </w:r>
      <w:r w:rsidR="00F82079">
        <w:t xml:space="preserve"> </w:t>
      </w:r>
      <w:r w:rsidR="00F82079" w:rsidRPr="00F82079">
        <w:t>through which a victim may track the progress of the investigation to the extent it does not jeopardize the integrity of the investigation</w:t>
      </w:r>
      <w:r w:rsidR="00F82079">
        <w:t>;</w:t>
      </w:r>
    </w:p>
    <w:p w:rsidR="00E5203F" w:rsidRPr="007873D9" w:rsidRDefault="00F73387" w:rsidP="000C660C">
      <w:r>
        <w:tab/>
        <w:t>(4)</w:t>
      </w:r>
      <w:r>
        <w:tab/>
      </w:r>
      <w:r w:rsidR="009372B5">
        <w:t>provisions for ensuring transparency and accountability for crash investigations, including requiring law enforcement officers to complete self-assessments to ensure the officer is complying with the crash investigation protocol, ran</w:t>
      </w:r>
      <w:r w:rsidR="00111C83">
        <w:t>dom reviews to ensure officers are complying with the protocol, and a process for an individual to report suspected n</w:t>
      </w:r>
      <w:r w:rsidR="00AB7C9F">
        <w:t xml:space="preserve">oncompliance with the </w:t>
      </w:r>
      <w:r w:rsidR="00034B73">
        <w:t xml:space="preserve">protocol; </w:t>
      </w:r>
      <w:r w:rsidR="00034B73" w:rsidRPr="007873D9">
        <w:t xml:space="preserve">and provisions to minimize confirmation bias; </w:t>
      </w:r>
    </w:p>
    <w:p w:rsidR="001E51F2" w:rsidRPr="007873D9" w:rsidRDefault="00F73387" w:rsidP="000C660C">
      <w:r>
        <w:tab/>
        <w:t>(5)</w:t>
      </w:r>
      <w:r>
        <w:tab/>
      </w:r>
      <w:r w:rsidR="00E5203F" w:rsidRPr="007873D9">
        <w:t xml:space="preserve">provisions providing for the use of </w:t>
      </w:r>
      <w:r w:rsidR="00034B73" w:rsidRPr="007873D9">
        <w:t>Drug Recognition</w:t>
      </w:r>
      <w:r w:rsidR="00E5203F" w:rsidRPr="007873D9">
        <w:t xml:space="preserve"> Experts</w:t>
      </w:r>
      <w:r w:rsidR="00E60B57" w:rsidRPr="007873D9">
        <w:t xml:space="preserve"> and</w:t>
      </w:r>
      <w:r w:rsidR="00E5203F" w:rsidRPr="007873D9">
        <w:t xml:space="preserve"> addressing </w:t>
      </w:r>
      <w:r w:rsidR="00116219" w:rsidRPr="007873D9">
        <w:t>the investigation of</w:t>
      </w:r>
      <w:r w:rsidR="00E60B57" w:rsidRPr="007873D9">
        <w:t xml:space="preserve"> a</w:t>
      </w:r>
      <w:r w:rsidR="00116219" w:rsidRPr="007873D9">
        <w:t xml:space="preserve"> </w:t>
      </w:r>
      <w:r w:rsidR="00E60B57" w:rsidRPr="007873D9">
        <w:t>crash</w:t>
      </w:r>
      <w:r w:rsidR="00AC7C4D" w:rsidRPr="007873D9">
        <w:t xml:space="preserve"> where a person was operating a motor vehicle in violation of R.S.39:</w:t>
      </w:r>
      <w:r w:rsidR="005952C9" w:rsidRPr="007873D9">
        <w:t>4-50</w:t>
      </w:r>
      <w:r w:rsidR="001D07F2">
        <w:t xml:space="preserve">, </w:t>
      </w:r>
      <w:r w:rsidR="001D07F2" w:rsidRPr="004667F7">
        <w:t>including assessing the morphine milligram equivalent where the operator of the motor vehicle possesses a prescription for an opioid</w:t>
      </w:r>
      <w:r w:rsidR="001E51F2" w:rsidRPr="007873D9">
        <w:t>;</w:t>
      </w:r>
      <w:r w:rsidR="00116219" w:rsidRPr="007873D9">
        <w:t xml:space="preserve"> and</w:t>
      </w:r>
    </w:p>
    <w:p w:rsidR="00FA4BFE" w:rsidRPr="007873D9" w:rsidRDefault="00F73387" w:rsidP="000C660C">
      <w:r>
        <w:tab/>
        <w:t>(6)</w:t>
      </w:r>
      <w:r>
        <w:tab/>
      </w:r>
      <w:proofErr w:type="gramStart"/>
      <w:r w:rsidR="001E51F2" w:rsidRPr="007873D9">
        <w:t>provisions</w:t>
      </w:r>
      <w:proofErr w:type="gramEnd"/>
      <w:r w:rsidR="001E51F2" w:rsidRPr="007873D9">
        <w:t xml:space="preserve"> establishing timeframes </w:t>
      </w:r>
      <w:r w:rsidR="00DA2FC3" w:rsidRPr="007873D9">
        <w:t xml:space="preserve">for the investigation of </w:t>
      </w:r>
      <w:r w:rsidR="001E51F2" w:rsidRPr="007873D9">
        <w:t xml:space="preserve"> crash</w:t>
      </w:r>
      <w:r w:rsidR="00DA2FC3" w:rsidRPr="007873D9">
        <w:t>es</w:t>
      </w:r>
      <w:r w:rsidR="001E51F2" w:rsidRPr="007873D9">
        <w:t xml:space="preserve"> that take into consideration the statute of limitations for relevant criminal offenses in order to ensure that the investigation is completed prior to the expiration of the statute of limitations</w:t>
      </w:r>
      <w:r w:rsidR="00E5203F" w:rsidRPr="007873D9">
        <w:t xml:space="preserve">. </w:t>
      </w:r>
    </w:p>
    <w:p w:rsidR="00034B73" w:rsidRDefault="00034B73" w:rsidP="000C660C">
      <w:r w:rsidRPr="007873D9">
        <w:tab/>
      </w:r>
      <w:r w:rsidR="00E60B57" w:rsidRPr="007873D9">
        <w:t>When establishing the uniform crash investigation protocol, t</w:t>
      </w:r>
      <w:r w:rsidRPr="007873D9">
        <w:t xml:space="preserve">he task force shall take into consideration the policies </w:t>
      </w:r>
      <w:r w:rsidR="005952C9" w:rsidRPr="007873D9">
        <w:t xml:space="preserve">or protocols </w:t>
      </w:r>
      <w:r w:rsidRPr="007873D9">
        <w:t>of other states or the federal government.</w:t>
      </w:r>
      <w:r>
        <w:t xml:space="preserve"> </w:t>
      </w:r>
    </w:p>
    <w:p w:rsidR="00D81BB2" w:rsidRDefault="00DD2947" w:rsidP="00686AEB">
      <w:r>
        <w:tab/>
      </w:r>
      <w:r w:rsidR="000C660C">
        <w:t>c</w:t>
      </w:r>
      <w:r w:rsidR="00F73387">
        <w:t>.</w:t>
      </w:r>
      <w:r w:rsidR="00F73387">
        <w:tab/>
      </w:r>
      <w:r>
        <w:t>Th</w:t>
      </w:r>
      <w:r w:rsidR="00DD7788">
        <w:t>e task force shall consist of seven</w:t>
      </w:r>
      <w:r>
        <w:t xml:space="preserve"> members as follows:</w:t>
      </w:r>
    </w:p>
    <w:p w:rsidR="00DD2947" w:rsidRDefault="00DD2947" w:rsidP="00686AEB">
      <w:r>
        <w:tab/>
      </w:r>
      <w:r w:rsidR="00F73387">
        <w:t>(1)</w:t>
      </w:r>
      <w:r w:rsidR="00F73387">
        <w:tab/>
      </w:r>
      <w:proofErr w:type="gramStart"/>
      <w:r>
        <w:t>the</w:t>
      </w:r>
      <w:proofErr w:type="gramEnd"/>
      <w:r>
        <w:t xml:space="preserve"> Attorney General or a designee, who shall serve ex-officio; </w:t>
      </w:r>
    </w:p>
    <w:p w:rsidR="00DD2947" w:rsidRDefault="00F73387" w:rsidP="00686AEB">
      <w:r>
        <w:tab/>
        <w:t>(2)</w:t>
      </w:r>
      <w:r>
        <w:tab/>
      </w:r>
      <w:proofErr w:type="gramStart"/>
      <w:r w:rsidR="00DD2947">
        <w:t>the</w:t>
      </w:r>
      <w:proofErr w:type="gramEnd"/>
      <w:r w:rsidR="00DD2947">
        <w:t xml:space="preserve"> Director of the Division of Highway Traffic Safety or a designee, who shall serve ex-officio; </w:t>
      </w:r>
    </w:p>
    <w:p w:rsidR="00DD2947" w:rsidRDefault="00F73387" w:rsidP="00686AEB">
      <w:r>
        <w:tab/>
        <w:t>(3)</w:t>
      </w:r>
      <w:r>
        <w:tab/>
      </w:r>
      <w:r w:rsidR="00DD2947">
        <w:t>three public members with experience investigating motor vehicle crash</w:t>
      </w:r>
      <w:r w:rsidR="00B36274">
        <w:t>es</w:t>
      </w:r>
      <w:r w:rsidR="00DD2947">
        <w:t xml:space="preserve">, </w:t>
      </w:r>
      <w:r w:rsidR="00B36274">
        <w:t xml:space="preserve">upon recommendation by </w:t>
      </w:r>
      <w:r w:rsidR="00DD2947">
        <w:t xml:space="preserve">the </w:t>
      </w:r>
      <w:r w:rsidR="00B36274">
        <w:t xml:space="preserve">New Jersey </w:t>
      </w:r>
      <w:r w:rsidR="00DD2947">
        <w:t>State Police</w:t>
      </w:r>
      <w:r w:rsidR="00B36274">
        <w:t>men’s</w:t>
      </w:r>
      <w:r w:rsidR="00DD2947">
        <w:t xml:space="preserve"> Benevolent Association, the New Jersey </w:t>
      </w:r>
      <w:r w:rsidR="00FB4A2C">
        <w:t xml:space="preserve">State </w:t>
      </w:r>
      <w:r w:rsidR="00DD2947">
        <w:t>Fraternal Order of Police, and the State Troopers Fraternal A</w:t>
      </w:r>
      <w:r w:rsidR="00B36274">
        <w:t xml:space="preserve">ssociation; and </w:t>
      </w:r>
    </w:p>
    <w:p w:rsidR="00543BF1" w:rsidRDefault="00F73387" w:rsidP="00543BF1">
      <w:r>
        <w:tab/>
        <w:t>(4)</w:t>
      </w:r>
      <w:r>
        <w:tab/>
      </w:r>
      <w:r w:rsidR="00B36274">
        <w:t>two public members with experience prosecuting cases</w:t>
      </w:r>
      <w:r w:rsidR="00543BF1">
        <w:t xml:space="preserve"> involving motor vehicle </w:t>
      </w:r>
      <w:r w:rsidR="00F82079" w:rsidRPr="00BB22AF">
        <w:t>or vessel</w:t>
      </w:r>
      <w:r w:rsidR="00F82079">
        <w:t xml:space="preserve"> </w:t>
      </w:r>
      <w:r w:rsidR="00543BF1">
        <w:t>crashes, upon recommendation of the</w:t>
      </w:r>
      <w:r w:rsidR="00B36274">
        <w:t xml:space="preserve"> </w:t>
      </w:r>
      <w:r w:rsidR="00FB4A2C">
        <w:t>County Prosecutor</w:t>
      </w:r>
      <w:r w:rsidR="00543BF1">
        <w:t xml:space="preserve">s Association of New Jersey and the New Jersey State Municipal Prosecutors’ Association of New Jersey. </w:t>
      </w:r>
    </w:p>
    <w:p w:rsidR="000C660C" w:rsidRDefault="00543BF1" w:rsidP="0051326B">
      <w:r>
        <w:tab/>
        <w:t>All appointments shall be made by the Governor.</w:t>
      </w:r>
    </w:p>
    <w:p w:rsidR="006B6B08" w:rsidRPr="00103D02" w:rsidRDefault="006B6B08" w:rsidP="006B6B08">
      <w:r>
        <w:tab/>
      </w:r>
      <w:r w:rsidR="00564C4C">
        <w:t>d</w:t>
      </w:r>
      <w:r w:rsidR="00F73387">
        <w:t>.</w:t>
      </w:r>
      <w:r w:rsidR="00F73387">
        <w:tab/>
      </w:r>
      <w:r w:rsidRPr="00103D02">
        <w:t>All appointments to the task force shall be made with</w:t>
      </w:r>
      <w:r w:rsidR="00020DEC">
        <w:t>in 90</w:t>
      </w:r>
      <w:r w:rsidRPr="00103D02">
        <w:t xml:space="preserve"> days of the effective date of this act.  Vacancies shall be filled in the same manner as the original appointments. The </w:t>
      </w:r>
      <w:r>
        <w:t xml:space="preserve">task force shall choose a chairperson from among its members.  </w:t>
      </w:r>
      <w:r w:rsidRPr="00103D02">
        <w:t>The chair</w:t>
      </w:r>
      <w:r w:rsidR="0056483A">
        <w:t>person</w:t>
      </w:r>
      <w:r w:rsidRPr="00103D02">
        <w:t xml:space="preserve"> shall appoint a secretary who need not be a member of the task force. </w:t>
      </w:r>
      <w:r w:rsidR="0056483A">
        <w:t xml:space="preserve"> </w:t>
      </w:r>
      <w:r w:rsidRPr="00103D02">
        <w:t xml:space="preserve">The members of the task force shall serve </w:t>
      </w:r>
      <w:smartTag w:uri="urn:schemas-microsoft-com:office:smarttags" w:element="PersonName">
        <w:r w:rsidRPr="00103D02">
          <w:t>with</w:t>
        </w:r>
      </w:smartTag>
      <w:r w:rsidRPr="00103D02">
        <w:t xml:space="preserve">out compensation but may be reimbursed, </w:t>
      </w:r>
      <w:smartTag w:uri="urn:schemas-microsoft-com:office:smarttags" w:element="PersonName">
        <w:r w:rsidRPr="00103D02">
          <w:t>with</w:t>
        </w:r>
      </w:smartTag>
      <w:r w:rsidRPr="00103D02">
        <w:t>in the limits of funds made available to the task force, for necessary travel expenses incurred in the performance of their duties.</w:t>
      </w:r>
    </w:p>
    <w:p w:rsidR="006B6B08" w:rsidRPr="00103D02" w:rsidRDefault="00564C4C" w:rsidP="006B6B08">
      <w:r>
        <w:tab/>
        <w:t>e</w:t>
      </w:r>
      <w:r w:rsidR="006B6B08" w:rsidRPr="00103D02">
        <w:t>.</w:t>
      </w:r>
      <w:r w:rsidR="006B6B08" w:rsidRPr="00103D02">
        <w:tab/>
        <w:t>The chair</w:t>
      </w:r>
      <w:r w:rsidR="0056483A">
        <w:t>person</w:t>
      </w:r>
      <w:r w:rsidR="006B6B08" w:rsidRPr="00103D02">
        <w:t xml:space="preserve"> shall call an initial meeting of the task force </w:t>
      </w:r>
      <w:smartTag w:uri="urn:schemas-microsoft-com:office:smarttags" w:element="PersonName">
        <w:r w:rsidR="006B6B08" w:rsidRPr="00103D02">
          <w:t>with</w:t>
        </w:r>
      </w:smartTag>
      <w:r w:rsidR="006B6B08" w:rsidRPr="00103D02">
        <w:t xml:space="preserve">in seven days of the appointment of a majority of its members and hold hearings at the times and in the places it may deem appropriate and necessary to fulfill its charge. </w:t>
      </w:r>
      <w:r w:rsidR="00E55C01">
        <w:t xml:space="preserve"> </w:t>
      </w:r>
      <w:r w:rsidR="006B6B08" w:rsidRPr="00103D02">
        <w:t>The task force shall be entitled to call to its assistance and avail itself of the services of the employees of any State, county or municipal department</w:t>
      </w:r>
      <w:r w:rsidR="00FB4A2C">
        <w:t xml:space="preserve">, board, bureau, commission, or </w:t>
      </w:r>
      <w:r w:rsidR="006B6B08" w:rsidRPr="00103D02">
        <w:t>agency as it may require and as may be available to it for its purposes.</w:t>
      </w:r>
    </w:p>
    <w:p w:rsidR="006B6B08" w:rsidRDefault="00564C4C" w:rsidP="006B6B08">
      <w:r>
        <w:tab/>
        <w:t>f</w:t>
      </w:r>
      <w:r w:rsidR="006B6B08" w:rsidRPr="00103D02">
        <w:t>.</w:t>
      </w:r>
      <w:r w:rsidR="006B6B08" w:rsidRPr="00103D02">
        <w:tab/>
        <w:t xml:space="preserve">The task force </w:t>
      </w:r>
      <w:r w:rsidR="006B6B08">
        <w:t>may seek the advice of experts</w:t>
      </w:r>
      <w:r w:rsidR="006B6B08" w:rsidRPr="00103D02">
        <w:t xml:space="preserve"> as deemed appropriate by the membership of the task force.</w:t>
      </w:r>
    </w:p>
    <w:p w:rsidR="000C01CC" w:rsidRDefault="00F73387" w:rsidP="006B6B08">
      <w:r>
        <w:tab/>
        <w:t>g.</w:t>
      </w:r>
      <w:r>
        <w:tab/>
      </w:r>
      <w:r w:rsidR="000C01CC">
        <w:t xml:space="preserve">The task force shall </w:t>
      </w:r>
      <w:r w:rsidR="000C01CC" w:rsidRPr="000C01CC">
        <w:t>hold three public hearings: one hearing in each of the northern, central, and southern regions of the State</w:t>
      </w:r>
      <w:r w:rsidR="000C01CC">
        <w:t xml:space="preserve"> regarding the establishment of the uniform </w:t>
      </w:r>
      <w:r w:rsidR="00D405EC">
        <w:t>crash investigation protocol</w:t>
      </w:r>
      <w:r w:rsidR="000C01CC">
        <w:t xml:space="preserve">. </w:t>
      </w:r>
    </w:p>
    <w:p w:rsidR="0051326B" w:rsidRDefault="0051326B" w:rsidP="0051326B">
      <w:r>
        <w:tab/>
      </w:r>
      <w:r w:rsidR="000C01CC">
        <w:t>h</w:t>
      </w:r>
      <w:r w:rsidR="00F73387">
        <w:t>.</w:t>
      </w:r>
      <w:r w:rsidR="00F73387">
        <w:tab/>
      </w:r>
      <w:r>
        <w:t xml:space="preserve">A report containing the uniform crash investigation protocol established by the task force shall be submitted to the Attorney General, who shall issue an Attorney General Law Enforcement Directive consistent with the uniform crash investigation protocol established by the task force, no later than one year after the appointment of all of the members of the task force.  </w:t>
      </w:r>
    </w:p>
    <w:p w:rsidR="000C660C" w:rsidRPr="00103D02" w:rsidRDefault="0051326B" w:rsidP="006B6B08">
      <w:r>
        <w:tab/>
      </w:r>
      <w:proofErr w:type="spellStart"/>
      <w:r w:rsidR="000C01CC">
        <w:t>i</w:t>
      </w:r>
      <w:proofErr w:type="spellEnd"/>
      <w:r w:rsidR="00F73387">
        <w:t>.</w:t>
      </w:r>
      <w:r w:rsidR="00F73387">
        <w:tab/>
      </w:r>
      <w:r>
        <w:t>After submission of the report to the Attorney General</w:t>
      </w:r>
      <w:r w:rsidR="000C01CC">
        <w:t xml:space="preserve"> pursuant to subsection h</w:t>
      </w:r>
      <w:r>
        <w:t>. of this section, the task force shall meet two times per year for the purpose of receiving feedback on the implementation of the uniform crash investigation protocol established by the task force.  In addition, the task force shall hold three public hearings and update the uniform cras</w:t>
      </w:r>
      <w:r w:rsidR="001D1F4D">
        <w:t xml:space="preserve">h investigation </w:t>
      </w:r>
      <w:r w:rsidR="001D1F4D" w:rsidRPr="00BB22AF">
        <w:t>protocols as necessary</w:t>
      </w:r>
      <w:r w:rsidR="002C7505">
        <w:t>,</w:t>
      </w:r>
      <w:r w:rsidR="00564C4C">
        <w:t xml:space="preserve"> with an updated report being submitted to the Attorney G</w:t>
      </w:r>
      <w:r w:rsidR="00316F8D">
        <w:t xml:space="preserve">eneral. </w:t>
      </w:r>
      <w:r w:rsidR="00A02D17">
        <w:t xml:space="preserve"> The Attorney General shall revise the Attorney General Law Enforcement Directive regarding the uniform crash investigation protocol as appropriate. </w:t>
      </w:r>
    </w:p>
    <w:p w:rsidR="00FA4BFE" w:rsidRPr="00D71D68" w:rsidRDefault="00FA4BFE" w:rsidP="00686AEB"/>
    <w:p w:rsidR="00520069" w:rsidRPr="00D71D68" w:rsidRDefault="00686AEB" w:rsidP="00520069">
      <w:r>
        <w:tab/>
      </w:r>
      <w:r w:rsidR="00520069">
        <w:t>2</w:t>
      </w:r>
      <w:r w:rsidR="005F6C24">
        <w:t>.</w:t>
      </w:r>
      <w:r w:rsidR="005F6C24">
        <w:tab/>
      </w:r>
      <w:r w:rsidR="00520069" w:rsidRPr="00103D02">
        <w:t>This act shall take effec</w:t>
      </w:r>
      <w:r w:rsidR="00E55C01">
        <w:t>t immediately</w:t>
      </w:r>
      <w:r w:rsidR="00520069" w:rsidRPr="00103D02">
        <w:t>.</w:t>
      </w:r>
    </w:p>
    <w:p w:rsidR="00686AEB" w:rsidRPr="00AA7880" w:rsidRDefault="00686AEB" w:rsidP="00DD2947">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6840"/>
        </w:tabs>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506611" w:rsidRDefault="00506611" w:rsidP="00686AEB">
      <w:r>
        <w:tab/>
        <w:t>This bill establishes the “Uniform Crime Investigation Protocol Task Force” to establish a uniform crash investigation protocol for State, county</w:t>
      </w:r>
      <w:r w:rsidR="00AD18CC">
        <w:t>, and municipal law enforcement agencies when investigating certain motor vehicle</w:t>
      </w:r>
      <w:r w:rsidR="00CC458F">
        <w:t xml:space="preserve"> </w:t>
      </w:r>
      <w:r w:rsidR="00CC458F" w:rsidRPr="00BB22AF">
        <w:t>and vessel</w:t>
      </w:r>
      <w:r w:rsidR="00AD18CC">
        <w:t xml:space="preserve"> crashes. </w:t>
      </w:r>
    </w:p>
    <w:p w:rsidR="00AD18CC" w:rsidRDefault="00AD18CC" w:rsidP="00B03D94">
      <w:r>
        <w:tab/>
      </w:r>
      <w:r w:rsidR="009F23F7">
        <w:t xml:space="preserve">The bill establishes a task force known as the “Uniform Crash Investigation Protocol Task Force” to establish a uniform crash investigation protocol for every State, county, and municipal law enforcement agency to follow in every case where a motor vehicle or vessel crash involving a fatality or serious injury occurred and the law enforcement </w:t>
      </w:r>
      <w:r w:rsidR="007A1326">
        <w:t xml:space="preserve">agency determines that </w:t>
      </w:r>
      <w:r w:rsidR="007A1326" w:rsidRPr="007873D9">
        <w:t>at least</w:t>
      </w:r>
      <w:r w:rsidR="009F23F7" w:rsidRPr="007873D9">
        <w:t xml:space="preserve"> one</w:t>
      </w:r>
      <w:r w:rsidR="009F23F7">
        <w:t xml:space="preserve"> of the following criteria are known or suspected: </w:t>
      </w:r>
      <w:r w:rsidR="00ED34F3" w:rsidRPr="00BB22AF">
        <w:t>1) alcohol</w:t>
      </w:r>
      <w:r w:rsidR="00B03D94" w:rsidRPr="00BB22AF">
        <w:t xml:space="preserve">; 2) </w:t>
      </w:r>
      <w:r w:rsidR="00ED34F3" w:rsidRPr="00BB22AF">
        <w:t>drugs</w:t>
      </w:r>
      <w:r w:rsidR="00ED34F3">
        <w:t>; 3)</w:t>
      </w:r>
      <w:r w:rsidR="00CC458F">
        <w:t xml:space="preserve"> </w:t>
      </w:r>
      <w:r w:rsidR="00B03D94">
        <w:t>excessive speed which is above the speed limit or too</w:t>
      </w:r>
      <w:r w:rsidR="00ED34F3">
        <w:t xml:space="preserve"> fast for existing conditions; 4</w:t>
      </w:r>
      <w:r w:rsidR="00B03D94">
        <w:t>) distracted driving, including the use of a wireless device or electronic communication device,</w:t>
      </w:r>
      <w:r w:rsidR="00ED34F3">
        <w:t xml:space="preserve"> 5) hit and run; 6</w:t>
      </w:r>
      <w:r w:rsidR="00B03D94">
        <w:t xml:space="preserve">) </w:t>
      </w:r>
      <w:r w:rsidR="00ED34F3">
        <w:t>two or more moving violations; 7</w:t>
      </w:r>
      <w:r w:rsidR="00B03D94">
        <w:t>) a person wi</w:t>
      </w:r>
      <w:r w:rsidR="00220150">
        <w:t>th a revoked or suspended operator</w:t>
      </w:r>
      <w:r w:rsidR="00ED34F3">
        <w:t>’s license; 8</w:t>
      </w:r>
      <w:r w:rsidR="00B03D94">
        <w:t>) a pursuit where the pursued party c</w:t>
      </w:r>
      <w:r w:rsidR="00ED34F3">
        <w:t>auses death or serious injury; 9</w:t>
      </w:r>
      <w:r w:rsidR="00B03D94">
        <w:t xml:space="preserve">) an emergency vehicle is involved or was responding to an emergency call; </w:t>
      </w:r>
      <w:r w:rsidR="00ED34F3">
        <w:t>10</w:t>
      </w:r>
      <w:r w:rsidR="00B03D94">
        <w:t>) multiple fatalities or serious injuries to more than one person, including the operator or passenger of any motor vehicle</w:t>
      </w:r>
      <w:r w:rsidR="00160C3F">
        <w:t xml:space="preserve"> </w:t>
      </w:r>
      <w:r w:rsidR="00160C3F" w:rsidRPr="00BB22AF">
        <w:t>or vessel</w:t>
      </w:r>
      <w:r w:rsidR="00B03D94">
        <w:t xml:space="preserve"> involved </w:t>
      </w:r>
      <w:r w:rsidR="00ED34F3">
        <w:t>in the crash or a pedestrian; 11</w:t>
      </w:r>
      <w:r w:rsidR="00B03D94">
        <w:t>) purposeful use of a vehicle or vesse</w:t>
      </w:r>
      <w:r w:rsidR="00ED34F3">
        <w:t>l to inflict death or injury; 12</w:t>
      </w:r>
      <w:r w:rsidR="00B03D94">
        <w:t>) any other evi</w:t>
      </w:r>
      <w:r w:rsidR="00BF67F4">
        <w:t>dence of reckless operation</w:t>
      </w:r>
      <w:r w:rsidR="00A86697">
        <w:t xml:space="preserve">, </w:t>
      </w:r>
      <w:r w:rsidR="00A86697" w:rsidRPr="004667F7">
        <w:t>regardless of whether there is a known risk or deviation from the conduct of a reasonably prudent person</w:t>
      </w:r>
      <w:r w:rsidR="00BF67F4">
        <w:t xml:space="preserve">; </w:t>
      </w:r>
      <w:r w:rsidR="00ED34F3">
        <w:t>13</w:t>
      </w:r>
      <w:r w:rsidR="00B03D94">
        <w:t>) an active bench warran</w:t>
      </w:r>
      <w:r w:rsidR="00FB4A2C">
        <w:t>t that was issued for the operator</w:t>
      </w:r>
      <w:r w:rsidR="00B03D94">
        <w:t xml:space="preserve"> of the motor vehicle or vessel that is related to a motor vehicle offense</w:t>
      </w:r>
      <w:r w:rsidR="00BF67F4">
        <w:t xml:space="preserve">; or </w:t>
      </w:r>
      <w:r w:rsidR="00ED34F3">
        <w:t>14</w:t>
      </w:r>
      <w:r w:rsidR="00BF67F4" w:rsidRPr="007873D9">
        <w:t xml:space="preserve">) </w:t>
      </w:r>
      <w:r w:rsidR="00D4516D" w:rsidRPr="007873D9">
        <w:t>the operator</w:t>
      </w:r>
      <w:r w:rsidR="00E60B57" w:rsidRPr="007873D9">
        <w:t xml:space="preserve"> of a</w:t>
      </w:r>
      <w:r w:rsidR="00BF67F4" w:rsidRPr="007873D9">
        <w:t xml:space="preserve"> motor vehicle involved in the crash has previously been involved in a crash resulting in a fatality or serious injury</w:t>
      </w:r>
      <w:r w:rsidR="00E60B57" w:rsidRPr="007873D9">
        <w:t xml:space="preserve"> to another person</w:t>
      </w:r>
      <w:r w:rsidR="00BF67F4" w:rsidRPr="007873D9">
        <w:t>.</w:t>
      </w:r>
      <w:r w:rsidR="00BF67F4">
        <w:t xml:space="preserve"> </w:t>
      </w:r>
    </w:p>
    <w:p w:rsidR="00E71DA8" w:rsidRDefault="00E71DA8" w:rsidP="00E71DA8">
      <w:r>
        <w:tab/>
        <w:t xml:space="preserve">The task force is to consist of the following seven members: 1) the Attorney General or a designee, who shall serve ex-officio; 2) the Director of the Division of Highway Traffic Safety or a designee, who shall serve ex-officio; 3) three public members with experience investigating motor vehicle crashes, upon recommendation by the New Jersey State Policemen’s Benevolent Association, the New Jersey </w:t>
      </w:r>
      <w:r w:rsidR="00FB4A2C">
        <w:t xml:space="preserve">State </w:t>
      </w:r>
      <w:r>
        <w:t>Fraternal Order of Police, and the State Troopers Fraternal Association; and 4) two public members with experience prosecuting cases involving motor vehicle</w:t>
      </w:r>
      <w:r w:rsidR="00F30397">
        <w:t xml:space="preserve"> </w:t>
      </w:r>
      <w:r w:rsidR="00F30397" w:rsidRPr="00BB22AF">
        <w:t>or vessel</w:t>
      </w:r>
      <w:r>
        <w:t xml:space="preserve"> crashes, upon recommendation of the C</w:t>
      </w:r>
      <w:r w:rsidR="00FB4A2C">
        <w:t>ounty Prosecutor</w:t>
      </w:r>
      <w:r>
        <w:t>s Association of New Jersey and the New Jersey State Municipal Prosecutors’ Association of New Jersey. All appointments are to be made by the Governor.</w:t>
      </w:r>
    </w:p>
    <w:p w:rsidR="009E6631" w:rsidRDefault="009E6631" w:rsidP="009E6631">
      <w:r>
        <w:tab/>
        <w:t xml:space="preserve">Under the bill, a report containing the uniform crash investigation protocol established by the task force is required to be submitted to the Attorney General, who is to issue an Attorney General Law Enforcement Directive consistent with the uniform crash investigation protocol established by the task force, no later than one year after the appointment of all of the members of the task force.  </w:t>
      </w:r>
    </w:p>
    <w:p w:rsidR="009E6631" w:rsidRPr="00103D02" w:rsidRDefault="009E6631" w:rsidP="009E6631">
      <w:r>
        <w:tab/>
        <w:t>In addition, the bill provides that after submission of the report to the Attorney G</w:t>
      </w:r>
      <w:r w:rsidR="003260EF">
        <w:t>eneral, the task force is required to</w:t>
      </w:r>
      <w:r>
        <w:t xml:space="preserve"> meet two times per year for the purpose of receiving feedback on the implementation of the uniform crash investigation protocol established by the task force.  In</w:t>
      </w:r>
      <w:r w:rsidR="003260EF">
        <w:t xml:space="preserve"> addition, the bill requires the task force to </w:t>
      </w:r>
      <w:r>
        <w:t>hold three public hearings and update the uniform crash investig</w:t>
      </w:r>
      <w:r w:rsidR="005760F5">
        <w:t xml:space="preserve">ation protocols </w:t>
      </w:r>
      <w:r w:rsidR="005760F5" w:rsidRPr="00BB22AF">
        <w:t>as necessary</w:t>
      </w:r>
      <w:r>
        <w:t>, with an updated report being submitted to the Attorney General.  The Attorney G</w:t>
      </w:r>
      <w:r w:rsidR="003260EF">
        <w:t>eneral is to</w:t>
      </w:r>
      <w:r>
        <w:t xml:space="preserve"> revise the Attorney General Law Enforcement Directive regarding the uniform crash investigation protocol as appropri</w:t>
      </w:r>
      <w:r w:rsidR="00F73387">
        <w:t>ate.</w:t>
      </w:r>
    </w:p>
    <w:sectPr w:rsidR="009E6631" w:rsidRPr="00103D02" w:rsidSect="00F73387">
      <w:headerReference w:type="default" r:id="rId14"/>
      <w:footerReference w:type="default" r:id="rId15"/>
      <w:headerReference w:type="first" r:id="rId16"/>
      <w:footerReference w:type="first" r:id="rId17"/>
      <w:pgSz w:w="12240" w:h="20160" w:code="5"/>
      <w:pgMar w:top="1440" w:right="2520" w:bottom="1620"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345" w:rsidRDefault="00E76345">
      <w:r>
        <w:separator/>
      </w:r>
    </w:p>
  </w:endnote>
  <w:endnote w:type="continuationSeparator" w:id="0">
    <w:p w:rsidR="00E76345" w:rsidRDefault="00E7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345" w:rsidRDefault="00E76345">
      <w:r>
        <w:separator/>
      </w:r>
    </w:p>
  </w:footnote>
  <w:footnote w:type="continuationSeparator" w:id="0">
    <w:p w:rsidR="00E76345" w:rsidRDefault="00E76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22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5E4" w:rsidRDefault="006C05E4" w:rsidP="006C05E4">
    <w:pPr>
      <w:pStyle w:val="bpuHeadSpon"/>
    </w:pPr>
    <w:r w:rsidRPr="006C05E4">
      <w:rPr>
        <w:rStyle w:val="bpuHeadSponChar"/>
      </w:rPr>
      <w:t>S4131</w:t>
    </w:r>
    <w:r>
      <w:t xml:space="preserve"> GOPAL</w:t>
    </w:r>
  </w:p>
  <w:p w:rsidR="006C05E4" w:rsidRDefault="006C05E4" w:rsidP="006C05E4">
    <w:pPr>
      <w:pStyle w:val="bpuHeadSpon"/>
    </w:pPr>
    <w:r>
      <w:fldChar w:fldCharType="begin"/>
    </w:r>
    <w:r>
      <w:instrText xml:space="preserve"> PAGE  \* MERGEFORMAT </w:instrText>
    </w:r>
    <w:r>
      <w:fldChar w:fldCharType="separate"/>
    </w:r>
    <w:r w:rsidR="00B422F2">
      <w:rPr>
        <w:noProof/>
      </w:rPr>
      <w:t>6</w:t>
    </w:r>
    <w:r>
      <w:fldChar w:fldCharType="end"/>
    </w:r>
  </w:p>
  <w:p w:rsidR="006C05E4" w:rsidRDefault="006C05E4" w:rsidP="006C0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5E4" w:rsidRDefault="006C05E4" w:rsidP="006C05E4">
    <w:pPr>
      <w:pStyle w:val="bpuHeadSpon"/>
    </w:pPr>
    <w:r w:rsidRPr="006C05E4">
      <w:rPr>
        <w:rStyle w:val="bpuHeadSponChar"/>
      </w:rPr>
      <w:t>S4131</w:t>
    </w:r>
    <w:r>
      <w:t xml:space="preserve"> GOPAL</w:t>
    </w:r>
  </w:p>
  <w:p w:rsidR="006C05E4" w:rsidRDefault="006C05E4" w:rsidP="006C05E4">
    <w:pPr>
      <w:pStyle w:val="bpuHeadSpon"/>
    </w:pPr>
    <w:r>
      <w:fldChar w:fldCharType="begin"/>
    </w:r>
    <w:r>
      <w:instrText xml:space="preserve"> PAGE  \* MERGEFORMAT </w:instrText>
    </w:r>
    <w:r>
      <w:fldChar w:fldCharType="separate"/>
    </w:r>
    <w:r w:rsidR="00B422F2">
      <w:rPr>
        <w:noProof/>
      </w:rPr>
      <w:t>2</w:t>
    </w:r>
    <w:r>
      <w:fldChar w:fldCharType="end"/>
    </w:r>
  </w:p>
  <w:p w:rsidR="006C05E4" w:rsidRDefault="006C05E4" w:rsidP="006C05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20549A"/>
    <w:multiLevelType w:val="multilevel"/>
    <w:tmpl w:val="DC567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960BB5"/>
    <w:multiLevelType w:val="multilevel"/>
    <w:tmpl w:val="982C5A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345"/>
    <w:rsid w:val="000051BD"/>
    <w:rsid w:val="000160A5"/>
    <w:rsid w:val="00020DEC"/>
    <w:rsid w:val="0002335B"/>
    <w:rsid w:val="00034B73"/>
    <w:rsid w:val="0003549A"/>
    <w:rsid w:val="000367AE"/>
    <w:rsid w:val="00043B22"/>
    <w:rsid w:val="00054975"/>
    <w:rsid w:val="00057D20"/>
    <w:rsid w:val="0006197C"/>
    <w:rsid w:val="0006281F"/>
    <w:rsid w:val="0008141C"/>
    <w:rsid w:val="00092F6B"/>
    <w:rsid w:val="00094A55"/>
    <w:rsid w:val="000A44A7"/>
    <w:rsid w:val="000B1054"/>
    <w:rsid w:val="000B3411"/>
    <w:rsid w:val="000C01CC"/>
    <w:rsid w:val="000C054C"/>
    <w:rsid w:val="000C12C2"/>
    <w:rsid w:val="000C5038"/>
    <w:rsid w:val="000C660C"/>
    <w:rsid w:val="000D11AF"/>
    <w:rsid w:val="000D6255"/>
    <w:rsid w:val="000D6262"/>
    <w:rsid w:val="000D7B4A"/>
    <w:rsid w:val="000E4006"/>
    <w:rsid w:val="000F3DA2"/>
    <w:rsid w:val="000F5FDE"/>
    <w:rsid w:val="000F7466"/>
    <w:rsid w:val="00111C83"/>
    <w:rsid w:val="00116219"/>
    <w:rsid w:val="0013000E"/>
    <w:rsid w:val="00133246"/>
    <w:rsid w:val="00133F81"/>
    <w:rsid w:val="00135943"/>
    <w:rsid w:val="00136FC5"/>
    <w:rsid w:val="0014664C"/>
    <w:rsid w:val="0015565F"/>
    <w:rsid w:val="00160C3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7F2"/>
    <w:rsid w:val="001D1F4D"/>
    <w:rsid w:val="001D25F3"/>
    <w:rsid w:val="001E15F1"/>
    <w:rsid w:val="001E16FA"/>
    <w:rsid w:val="001E51F2"/>
    <w:rsid w:val="001E6213"/>
    <w:rsid w:val="001F14C7"/>
    <w:rsid w:val="001F7405"/>
    <w:rsid w:val="00205533"/>
    <w:rsid w:val="00212B8D"/>
    <w:rsid w:val="00220150"/>
    <w:rsid w:val="002206C8"/>
    <w:rsid w:val="00222983"/>
    <w:rsid w:val="002370D0"/>
    <w:rsid w:val="00255958"/>
    <w:rsid w:val="00257FA2"/>
    <w:rsid w:val="0026574A"/>
    <w:rsid w:val="002660BB"/>
    <w:rsid w:val="002720E8"/>
    <w:rsid w:val="00275293"/>
    <w:rsid w:val="002776B0"/>
    <w:rsid w:val="002832AE"/>
    <w:rsid w:val="00286C7E"/>
    <w:rsid w:val="002A1029"/>
    <w:rsid w:val="002A3A1A"/>
    <w:rsid w:val="002A4692"/>
    <w:rsid w:val="002A51BA"/>
    <w:rsid w:val="002B2E26"/>
    <w:rsid w:val="002B3FE6"/>
    <w:rsid w:val="002C0C82"/>
    <w:rsid w:val="002C2D81"/>
    <w:rsid w:val="002C461E"/>
    <w:rsid w:val="002C6CEC"/>
    <w:rsid w:val="002C7505"/>
    <w:rsid w:val="002E09CE"/>
    <w:rsid w:val="002E2203"/>
    <w:rsid w:val="002E69D1"/>
    <w:rsid w:val="002F3BA6"/>
    <w:rsid w:val="00315320"/>
    <w:rsid w:val="00316F8D"/>
    <w:rsid w:val="00325776"/>
    <w:rsid w:val="00325E27"/>
    <w:rsid w:val="003260EF"/>
    <w:rsid w:val="00330395"/>
    <w:rsid w:val="00333704"/>
    <w:rsid w:val="00336624"/>
    <w:rsid w:val="0034025F"/>
    <w:rsid w:val="00340458"/>
    <w:rsid w:val="0034200F"/>
    <w:rsid w:val="003446A0"/>
    <w:rsid w:val="0034481B"/>
    <w:rsid w:val="003464CC"/>
    <w:rsid w:val="00346915"/>
    <w:rsid w:val="00350130"/>
    <w:rsid w:val="00350DAE"/>
    <w:rsid w:val="00354334"/>
    <w:rsid w:val="0036180C"/>
    <w:rsid w:val="00363CF5"/>
    <w:rsid w:val="00364344"/>
    <w:rsid w:val="003702CA"/>
    <w:rsid w:val="00370617"/>
    <w:rsid w:val="00382F1F"/>
    <w:rsid w:val="0038375D"/>
    <w:rsid w:val="003840E5"/>
    <w:rsid w:val="00391DA4"/>
    <w:rsid w:val="003A3C64"/>
    <w:rsid w:val="003A3F83"/>
    <w:rsid w:val="003C43EF"/>
    <w:rsid w:val="003C5A6B"/>
    <w:rsid w:val="003C7FB2"/>
    <w:rsid w:val="003D24DE"/>
    <w:rsid w:val="003E26D4"/>
    <w:rsid w:val="003E47BA"/>
    <w:rsid w:val="003F3B37"/>
    <w:rsid w:val="0040195A"/>
    <w:rsid w:val="00402DC0"/>
    <w:rsid w:val="00406B4A"/>
    <w:rsid w:val="00416C4B"/>
    <w:rsid w:val="0041751E"/>
    <w:rsid w:val="00420C2D"/>
    <w:rsid w:val="004211E5"/>
    <w:rsid w:val="00422091"/>
    <w:rsid w:val="004317E7"/>
    <w:rsid w:val="0043386C"/>
    <w:rsid w:val="00436F2D"/>
    <w:rsid w:val="00436F5D"/>
    <w:rsid w:val="00441201"/>
    <w:rsid w:val="00441B42"/>
    <w:rsid w:val="0045118A"/>
    <w:rsid w:val="00455D51"/>
    <w:rsid w:val="00456BF9"/>
    <w:rsid w:val="00461057"/>
    <w:rsid w:val="004667F7"/>
    <w:rsid w:val="004704A8"/>
    <w:rsid w:val="00471102"/>
    <w:rsid w:val="00471F18"/>
    <w:rsid w:val="00484144"/>
    <w:rsid w:val="00484C19"/>
    <w:rsid w:val="00485866"/>
    <w:rsid w:val="00492076"/>
    <w:rsid w:val="00493B1D"/>
    <w:rsid w:val="00497037"/>
    <w:rsid w:val="004A3009"/>
    <w:rsid w:val="004A6940"/>
    <w:rsid w:val="004A77A4"/>
    <w:rsid w:val="004C056E"/>
    <w:rsid w:val="004C742C"/>
    <w:rsid w:val="004E1F3E"/>
    <w:rsid w:val="004F1FAB"/>
    <w:rsid w:val="004F21BD"/>
    <w:rsid w:val="004F4F1D"/>
    <w:rsid w:val="004F74DD"/>
    <w:rsid w:val="00501317"/>
    <w:rsid w:val="0050495C"/>
    <w:rsid w:val="00505DC9"/>
    <w:rsid w:val="00506611"/>
    <w:rsid w:val="00506E1E"/>
    <w:rsid w:val="0051326B"/>
    <w:rsid w:val="00513C81"/>
    <w:rsid w:val="00520069"/>
    <w:rsid w:val="00527BFB"/>
    <w:rsid w:val="00532A32"/>
    <w:rsid w:val="00540B0B"/>
    <w:rsid w:val="00543BF1"/>
    <w:rsid w:val="0054460F"/>
    <w:rsid w:val="005536CD"/>
    <w:rsid w:val="00554051"/>
    <w:rsid w:val="0055577D"/>
    <w:rsid w:val="00557240"/>
    <w:rsid w:val="005629A4"/>
    <w:rsid w:val="0056483A"/>
    <w:rsid w:val="00564C4C"/>
    <w:rsid w:val="005651F3"/>
    <w:rsid w:val="00572184"/>
    <w:rsid w:val="005760F5"/>
    <w:rsid w:val="00577A15"/>
    <w:rsid w:val="00580533"/>
    <w:rsid w:val="005858F8"/>
    <w:rsid w:val="0059131D"/>
    <w:rsid w:val="005952C9"/>
    <w:rsid w:val="005B3F92"/>
    <w:rsid w:val="005B479C"/>
    <w:rsid w:val="005B561E"/>
    <w:rsid w:val="005C07E4"/>
    <w:rsid w:val="005C2124"/>
    <w:rsid w:val="005C336F"/>
    <w:rsid w:val="005C7F3C"/>
    <w:rsid w:val="005E017C"/>
    <w:rsid w:val="005E50C6"/>
    <w:rsid w:val="005E654F"/>
    <w:rsid w:val="005F2A97"/>
    <w:rsid w:val="005F399B"/>
    <w:rsid w:val="005F6C24"/>
    <w:rsid w:val="006019F8"/>
    <w:rsid w:val="00602754"/>
    <w:rsid w:val="00605B20"/>
    <w:rsid w:val="0061156F"/>
    <w:rsid w:val="00613811"/>
    <w:rsid w:val="00613FF5"/>
    <w:rsid w:val="006155A8"/>
    <w:rsid w:val="00621076"/>
    <w:rsid w:val="00621B94"/>
    <w:rsid w:val="00626239"/>
    <w:rsid w:val="00635316"/>
    <w:rsid w:val="00635449"/>
    <w:rsid w:val="006378C5"/>
    <w:rsid w:val="00645E6A"/>
    <w:rsid w:val="00665CBC"/>
    <w:rsid w:val="00667A5C"/>
    <w:rsid w:val="00677316"/>
    <w:rsid w:val="00686AEB"/>
    <w:rsid w:val="006973E9"/>
    <w:rsid w:val="006B6B08"/>
    <w:rsid w:val="006B7897"/>
    <w:rsid w:val="006B7FA7"/>
    <w:rsid w:val="006C05E4"/>
    <w:rsid w:val="006C086A"/>
    <w:rsid w:val="006C21C1"/>
    <w:rsid w:val="006C7327"/>
    <w:rsid w:val="006D00E5"/>
    <w:rsid w:val="006D791B"/>
    <w:rsid w:val="006E2895"/>
    <w:rsid w:val="006E7197"/>
    <w:rsid w:val="006F180D"/>
    <w:rsid w:val="006F4334"/>
    <w:rsid w:val="006F47AF"/>
    <w:rsid w:val="006F6B8A"/>
    <w:rsid w:val="00707CD3"/>
    <w:rsid w:val="00716BB9"/>
    <w:rsid w:val="007256D1"/>
    <w:rsid w:val="007279FD"/>
    <w:rsid w:val="007502CB"/>
    <w:rsid w:val="00752D79"/>
    <w:rsid w:val="00752E20"/>
    <w:rsid w:val="00756EDE"/>
    <w:rsid w:val="00764456"/>
    <w:rsid w:val="007737A5"/>
    <w:rsid w:val="00781B4D"/>
    <w:rsid w:val="007824BF"/>
    <w:rsid w:val="00783B8D"/>
    <w:rsid w:val="007873D9"/>
    <w:rsid w:val="00794B94"/>
    <w:rsid w:val="00794BD4"/>
    <w:rsid w:val="00796498"/>
    <w:rsid w:val="007A1326"/>
    <w:rsid w:val="007A2F73"/>
    <w:rsid w:val="007A3061"/>
    <w:rsid w:val="007A5A0B"/>
    <w:rsid w:val="007A6F93"/>
    <w:rsid w:val="007C0E14"/>
    <w:rsid w:val="007C7DE4"/>
    <w:rsid w:val="007D40CB"/>
    <w:rsid w:val="007D5796"/>
    <w:rsid w:val="007D59C0"/>
    <w:rsid w:val="007D7D9C"/>
    <w:rsid w:val="007F2080"/>
    <w:rsid w:val="007F485D"/>
    <w:rsid w:val="007F6050"/>
    <w:rsid w:val="00806718"/>
    <w:rsid w:val="00810FAE"/>
    <w:rsid w:val="00813627"/>
    <w:rsid w:val="00832816"/>
    <w:rsid w:val="00837109"/>
    <w:rsid w:val="00840365"/>
    <w:rsid w:val="008406A3"/>
    <w:rsid w:val="00841D2C"/>
    <w:rsid w:val="00845F3C"/>
    <w:rsid w:val="008461B8"/>
    <w:rsid w:val="008462F1"/>
    <w:rsid w:val="00847EF1"/>
    <w:rsid w:val="008538FA"/>
    <w:rsid w:val="008573B0"/>
    <w:rsid w:val="008608C1"/>
    <w:rsid w:val="00865A05"/>
    <w:rsid w:val="00866563"/>
    <w:rsid w:val="00867AC2"/>
    <w:rsid w:val="00867F18"/>
    <w:rsid w:val="0087056E"/>
    <w:rsid w:val="00875402"/>
    <w:rsid w:val="008838CB"/>
    <w:rsid w:val="00884D51"/>
    <w:rsid w:val="008916EC"/>
    <w:rsid w:val="00891E4F"/>
    <w:rsid w:val="008A09D6"/>
    <w:rsid w:val="008A31C5"/>
    <w:rsid w:val="008A4F9A"/>
    <w:rsid w:val="008B2850"/>
    <w:rsid w:val="008C0CB2"/>
    <w:rsid w:val="008C2398"/>
    <w:rsid w:val="008C79B3"/>
    <w:rsid w:val="008D77BD"/>
    <w:rsid w:val="008E454C"/>
    <w:rsid w:val="008F1E5A"/>
    <w:rsid w:val="00901BDA"/>
    <w:rsid w:val="009121D8"/>
    <w:rsid w:val="00912D9C"/>
    <w:rsid w:val="00916F7A"/>
    <w:rsid w:val="00917FE3"/>
    <w:rsid w:val="009318C7"/>
    <w:rsid w:val="00931C09"/>
    <w:rsid w:val="009348C2"/>
    <w:rsid w:val="009372B5"/>
    <w:rsid w:val="009440D0"/>
    <w:rsid w:val="009523A3"/>
    <w:rsid w:val="00960958"/>
    <w:rsid w:val="00963A46"/>
    <w:rsid w:val="00966A3E"/>
    <w:rsid w:val="00971493"/>
    <w:rsid w:val="00971AD9"/>
    <w:rsid w:val="00973069"/>
    <w:rsid w:val="00973523"/>
    <w:rsid w:val="00980766"/>
    <w:rsid w:val="009824B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84"/>
    <w:rsid w:val="009E5961"/>
    <w:rsid w:val="009E6631"/>
    <w:rsid w:val="009F23F7"/>
    <w:rsid w:val="009F3C99"/>
    <w:rsid w:val="009F4FAC"/>
    <w:rsid w:val="00A017C0"/>
    <w:rsid w:val="00A02D17"/>
    <w:rsid w:val="00A11228"/>
    <w:rsid w:val="00A222C2"/>
    <w:rsid w:val="00A305D6"/>
    <w:rsid w:val="00A305F4"/>
    <w:rsid w:val="00A342C4"/>
    <w:rsid w:val="00A50F6B"/>
    <w:rsid w:val="00A52237"/>
    <w:rsid w:val="00A551D6"/>
    <w:rsid w:val="00A6251B"/>
    <w:rsid w:val="00A6754E"/>
    <w:rsid w:val="00A70F58"/>
    <w:rsid w:val="00A72987"/>
    <w:rsid w:val="00A7346B"/>
    <w:rsid w:val="00A84C4F"/>
    <w:rsid w:val="00A86697"/>
    <w:rsid w:val="00A932A1"/>
    <w:rsid w:val="00A96E06"/>
    <w:rsid w:val="00AA1501"/>
    <w:rsid w:val="00AA6197"/>
    <w:rsid w:val="00AA6C70"/>
    <w:rsid w:val="00AB16FD"/>
    <w:rsid w:val="00AB4813"/>
    <w:rsid w:val="00AB7C20"/>
    <w:rsid w:val="00AB7C9F"/>
    <w:rsid w:val="00AC4BBE"/>
    <w:rsid w:val="00AC6466"/>
    <w:rsid w:val="00AC7639"/>
    <w:rsid w:val="00AC7C4D"/>
    <w:rsid w:val="00AD08BB"/>
    <w:rsid w:val="00AD0EC0"/>
    <w:rsid w:val="00AD18CC"/>
    <w:rsid w:val="00AD70D6"/>
    <w:rsid w:val="00AD75BC"/>
    <w:rsid w:val="00AD7BB0"/>
    <w:rsid w:val="00AD7BC9"/>
    <w:rsid w:val="00AE1871"/>
    <w:rsid w:val="00AF0DB9"/>
    <w:rsid w:val="00AF1A8C"/>
    <w:rsid w:val="00B0116D"/>
    <w:rsid w:val="00B01173"/>
    <w:rsid w:val="00B02F35"/>
    <w:rsid w:val="00B03D94"/>
    <w:rsid w:val="00B05A3C"/>
    <w:rsid w:val="00B07100"/>
    <w:rsid w:val="00B1138C"/>
    <w:rsid w:val="00B155EB"/>
    <w:rsid w:val="00B2574A"/>
    <w:rsid w:val="00B27F4A"/>
    <w:rsid w:val="00B35D8A"/>
    <w:rsid w:val="00B36274"/>
    <w:rsid w:val="00B422F2"/>
    <w:rsid w:val="00B4501B"/>
    <w:rsid w:val="00B45B34"/>
    <w:rsid w:val="00B57047"/>
    <w:rsid w:val="00B61D86"/>
    <w:rsid w:val="00B6342D"/>
    <w:rsid w:val="00B660BF"/>
    <w:rsid w:val="00B726BD"/>
    <w:rsid w:val="00B732BC"/>
    <w:rsid w:val="00B90E33"/>
    <w:rsid w:val="00B9676B"/>
    <w:rsid w:val="00BA2EA5"/>
    <w:rsid w:val="00BA364B"/>
    <w:rsid w:val="00BA7679"/>
    <w:rsid w:val="00BB1190"/>
    <w:rsid w:val="00BB22AF"/>
    <w:rsid w:val="00BB31D0"/>
    <w:rsid w:val="00BB3A11"/>
    <w:rsid w:val="00BB4DDB"/>
    <w:rsid w:val="00BB5D79"/>
    <w:rsid w:val="00BB5F02"/>
    <w:rsid w:val="00BC7892"/>
    <w:rsid w:val="00BE24D6"/>
    <w:rsid w:val="00BE7EFA"/>
    <w:rsid w:val="00BF06AD"/>
    <w:rsid w:val="00BF2C67"/>
    <w:rsid w:val="00BF67F4"/>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7BE7"/>
    <w:rsid w:val="00C91E19"/>
    <w:rsid w:val="00C92402"/>
    <w:rsid w:val="00C92867"/>
    <w:rsid w:val="00C93B93"/>
    <w:rsid w:val="00CA037D"/>
    <w:rsid w:val="00CA0837"/>
    <w:rsid w:val="00CA1BC3"/>
    <w:rsid w:val="00CA2442"/>
    <w:rsid w:val="00CA4725"/>
    <w:rsid w:val="00CB6246"/>
    <w:rsid w:val="00CC0A17"/>
    <w:rsid w:val="00CC458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5EC"/>
    <w:rsid w:val="00D4516D"/>
    <w:rsid w:val="00D500E9"/>
    <w:rsid w:val="00D507BC"/>
    <w:rsid w:val="00D6090A"/>
    <w:rsid w:val="00D62FA3"/>
    <w:rsid w:val="00D63B6F"/>
    <w:rsid w:val="00D64A90"/>
    <w:rsid w:val="00D71BD9"/>
    <w:rsid w:val="00D81BB2"/>
    <w:rsid w:val="00D9410B"/>
    <w:rsid w:val="00D9695B"/>
    <w:rsid w:val="00DA2417"/>
    <w:rsid w:val="00DA2FC3"/>
    <w:rsid w:val="00DA5585"/>
    <w:rsid w:val="00DA6DD7"/>
    <w:rsid w:val="00DB02AC"/>
    <w:rsid w:val="00DB6AA2"/>
    <w:rsid w:val="00DD2947"/>
    <w:rsid w:val="00DD7788"/>
    <w:rsid w:val="00DE10D1"/>
    <w:rsid w:val="00DE2514"/>
    <w:rsid w:val="00DE6851"/>
    <w:rsid w:val="00DF03EE"/>
    <w:rsid w:val="00E01B71"/>
    <w:rsid w:val="00E05CC9"/>
    <w:rsid w:val="00E15573"/>
    <w:rsid w:val="00E15FEF"/>
    <w:rsid w:val="00E25A5B"/>
    <w:rsid w:val="00E373C7"/>
    <w:rsid w:val="00E4267B"/>
    <w:rsid w:val="00E42F13"/>
    <w:rsid w:val="00E452DF"/>
    <w:rsid w:val="00E5203F"/>
    <w:rsid w:val="00E543CF"/>
    <w:rsid w:val="00E546FD"/>
    <w:rsid w:val="00E55C01"/>
    <w:rsid w:val="00E608F1"/>
    <w:rsid w:val="00E60B57"/>
    <w:rsid w:val="00E611B9"/>
    <w:rsid w:val="00E7144F"/>
    <w:rsid w:val="00E71DA8"/>
    <w:rsid w:val="00E73D74"/>
    <w:rsid w:val="00E76345"/>
    <w:rsid w:val="00E76A79"/>
    <w:rsid w:val="00E80692"/>
    <w:rsid w:val="00E80C24"/>
    <w:rsid w:val="00E93836"/>
    <w:rsid w:val="00EA7C16"/>
    <w:rsid w:val="00EC5281"/>
    <w:rsid w:val="00EC791D"/>
    <w:rsid w:val="00EC7CA6"/>
    <w:rsid w:val="00ED34F3"/>
    <w:rsid w:val="00ED3C5D"/>
    <w:rsid w:val="00ED4553"/>
    <w:rsid w:val="00ED61A1"/>
    <w:rsid w:val="00EF0F91"/>
    <w:rsid w:val="00F00D08"/>
    <w:rsid w:val="00F1350D"/>
    <w:rsid w:val="00F15583"/>
    <w:rsid w:val="00F17C18"/>
    <w:rsid w:val="00F200EE"/>
    <w:rsid w:val="00F22481"/>
    <w:rsid w:val="00F2542E"/>
    <w:rsid w:val="00F27278"/>
    <w:rsid w:val="00F30397"/>
    <w:rsid w:val="00F344E3"/>
    <w:rsid w:val="00F34D58"/>
    <w:rsid w:val="00F40FC9"/>
    <w:rsid w:val="00F41A9D"/>
    <w:rsid w:val="00F44314"/>
    <w:rsid w:val="00F54B9C"/>
    <w:rsid w:val="00F56E96"/>
    <w:rsid w:val="00F573DD"/>
    <w:rsid w:val="00F61E59"/>
    <w:rsid w:val="00F63D99"/>
    <w:rsid w:val="00F6426B"/>
    <w:rsid w:val="00F709B3"/>
    <w:rsid w:val="00F71A5E"/>
    <w:rsid w:val="00F73387"/>
    <w:rsid w:val="00F80AAC"/>
    <w:rsid w:val="00F82079"/>
    <w:rsid w:val="00FA0AFC"/>
    <w:rsid w:val="00FA1C82"/>
    <w:rsid w:val="00FA2ED1"/>
    <w:rsid w:val="00FA4A52"/>
    <w:rsid w:val="00FA4BFE"/>
    <w:rsid w:val="00FB4045"/>
    <w:rsid w:val="00FB4A2C"/>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4CAC482C"/>
  <w15:docId w15:val="{E7DF40F4-F47F-4EC8-AA20-54F97782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FA4BF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6C0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936845">
      <w:bodyDiv w:val="1"/>
      <w:marLeft w:val="0"/>
      <w:marRight w:val="0"/>
      <w:marTop w:val="0"/>
      <w:marBottom w:val="0"/>
      <w:divBdr>
        <w:top w:val="none" w:sz="0" w:space="0" w:color="auto"/>
        <w:left w:val="none" w:sz="0" w:space="0" w:color="auto"/>
        <w:bottom w:val="none" w:sz="0" w:space="0" w:color="auto"/>
        <w:right w:val="none" w:sz="0" w:space="0" w:color="auto"/>
      </w:divBdr>
    </w:div>
    <w:div w:id="798306707">
      <w:bodyDiv w:val="1"/>
      <w:marLeft w:val="0"/>
      <w:marRight w:val="0"/>
      <w:marTop w:val="0"/>
      <w:marBottom w:val="0"/>
      <w:divBdr>
        <w:top w:val="none" w:sz="0" w:space="0" w:color="auto"/>
        <w:left w:val="none" w:sz="0" w:space="0" w:color="auto"/>
        <w:bottom w:val="none" w:sz="0" w:space="0" w:color="auto"/>
        <w:right w:val="none" w:sz="0" w:space="0" w:color="auto"/>
      </w:divBdr>
    </w:div>
    <w:div w:id="911306910">
      <w:bodyDiv w:val="1"/>
      <w:marLeft w:val="0"/>
      <w:marRight w:val="0"/>
      <w:marTop w:val="0"/>
      <w:marBottom w:val="0"/>
      <w:divBdr>
        <w:top w:val="none" w:sz="0" w:space="0" w:color="auto"/>
        <w:left w:val="none" w:sz="0" w:space="0" w:color="auto"/>
        <w:bottom w:val="none" w:sz="0" w:space="0" w:color="auto"/>
        <w:right w:val="none" w:sz="0" w:space="0" w:color="auto"/>
      </w:divBdr>
    </w:div>
    <w:div w:id="12164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8894D-A17D-477A-AFB5-AE3352FD7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1834</Words>
  <Characters>9806</Characters>
  <Application>Microsoft Office Word</Application>
  <DocSecurity>0</DocSecurity>
  <Lines>227</Lines>
  <Paragraphs>55</Paragraphs>
  <ScaleCrop>false</ScaleCrop>
  <HeadingPairs>
    <vt:vector size="2" baseType="variant">
      <vt:variant>
        <vt:lpstr>Title</vt:lpstr>
      </vt:variant>
      <vt:variant>
        <vt:i4>1</vt:i4>
      </vt:variant>
    </vt:vector>
  </HeadingPairs>
  <TitlesOfParts>
    <vt:vector size="1" baseType="lpstr">
      <vt:lpstr>S4131</vt:lpstr>
    </vt:vector>
  </TitlesOfParts>
  <Manager>R229</Manager>
  <Company>NJ Office of Legislative Services</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S4131</dc:title>
  <dc:subject/>
  <dc:creator>Senator  GOPAL</dc:creator>
  <cp:keywords>S4131|6|LP |268|92|253|N|0|</cp:keywords>
  <dc:description>INTRODUCED NOVEMBER 12, 2021</dc:description>
  <cp:lastModifiedBy>Bell, Careema</cp:lastModifiedBy>
  <cp:revision>2</cp:revision>
  <cp:lastPrinted>2021-11-10T15:36:00Z</cp:lastPrinted>
  <dcterms:created xsi:type="dcterms:W3CDTF">2021-11-12T20:50:00Z</dcterms:created>
  <dcterms:modified xsi:type="dcterms:W3CDTF">2021-11-12T20:50:00Z</dcterms:modified>
  <cp:category>s.1: C.40A:14-183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