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864" w:rsidRDefault="00695864" w:rsidP="00695864">
      <w:pPr>
        <w:pStyle w:val="bpuBill"/>
      </w:pPr>
      <w:bookmarkStart w:id="0" w:name="bpuFrontPg"/>
      <w:bookmarkEnd w:id="0"/>
      <w:r>
        <w:t xml:space="preserve">SENATE, No. 4134 </w:t>
      </w:r>
    </w:p>
    <w:p w:rsidR="00695864" w:rsidRPr="009D38FF" w:rsidRDefault="00695864" w:rsidP="006958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684" r:id="rId8"/>
        </w:object>
      </w:r>
    </w:p>
    <w:p w:rsidR="00695864" w:rsidRDefault="00695864" w:rsidP="00695864">
      <w:pPr>
        <w:pStyle w:val="bpuState"/>
      </w:pPr>
      <w:r>
        <w:t>STATE OF NEW JERSEY</w:t>
      </w:r>
    </w:p>
    <w:p w:rsidR="00695864" w:rsidRDefault="00695864" w:rsidP="00695864">
      <w:pPr>
        <w:pStyle w:val="bpuLegislature"/>
      </w:pPr>
      <w:r>
        <w:t>219th LEGISLATURE</w:t>
      </w:r>
    </w:p>
    <w:p w:rsidR="00695864" w:rsidRDefault="00695864" w:rsidP="00695864">
      <w:pPr>
        <w:pStyle w:val="bpuWpGraphic"/>
      </w:pPr>
      <w:r>
        <w:object w:dxaOrig="8985" w:dyaOrig="255">
          <v:shape id="_x0000_i1026" type="#_x0000_t75" style="width:6in;height:12.1pt" o:ole="">
            <v:imagedata r:id="rId7" o:title=""/>
          </v:shape>
          <o:OLEObject Type="Embed" ProgID="WPWin6.1" ShapeID="_x0000_i1026" DrawAspect="Content" ObjectID="_1698237685" r:id="rId9"/>
        </w:object>
      </w:r>
      <w:r>
        <w:t xml:space="preserve">  </w:t>
      </w:r>
    </w:p>
    <w:p w:rsidR="00695864" w:rsidRDefault="00807401" w:rsidP="00695864">
      <w:pPr>
        <w:pStyle w:val="bpuIntro"/>
      </w:pPr>
      <w:r>
        <w:t>INTRODUCED NOVEMBER 12</w:t>
      </w:r>
      <w:bookmarkStart w:id="1" w:name="_GoBack"/>
      <w:bookmarkEnd w:id="1"/>
      <w:r w:rsidR="00695864">
        <w:t>, 2021</w:t>
      </w:r>
    </w:p>
    <w:p w:rsidR="00695864" w:rsidRDefault="00695864" w:rsidP="00695864">
      <w:pPr>
        <w:pStyle w:val="bpuIntro"/>
      </w:pPr>
    </w:p>
    <w:p w:rsidR="00695864" w:rsidRDefault="00695864" w:rsidP="00695864">
      <w:pPr>
        <w:pStyle w:val="bpuIntro"/>
        <w:sectPr w:rsidR="00695864" w:rsidSect="00695864">
          <w:headerReference w:type="even" r:id="rId10"/>
          <w:headerReference w:type="default" r:id="rId11"/>
          <w:pgSz w:w="12240" w:h="20160" w:code="5"/>
          <w:pgMar w:top="2160" w:right="1440" w:bottom="1440" w:left="1440" w:header="72" w:footer="720" w:gutter="0"/>
          <w:pgNumType w:start="1"/>
          <w:cols w:space="720"/>
          <w:docGrid w:linePitch="360"/>
        </w:sectPr>
      </w:pPr>
    </w:p>
    <w:p w:rsidR="00695864" w:rsidRDefault="00695864" w:rsidP="00695864">
      <w:pPr>
        <w:pStyle w:val="bpuIntro"/>
      </w:pPr>
    </w:p>
    <w:p w:rsidR="00695864" w:rsidRDefault="00695864" w:rsidP="00695864">
      <w:pPr>
        <w:pStyle w:val="bpuSponsor"/>
      </w:pPr>
      <w:r>
        <w:t>Sponsored by:</w:t>
      </w:r>
    </w:p>
    <w:p w:rsidR="00695864" w:rsidRDefault="00695864" w:rsidP="00695864">
      <w:pPr>
        <w:pStyle w:val="bpuSponsor"/>
      </w:pPr>
      <w:proofErr w:type="gramStart"/>
      <w:r>
        <w:t>Senator  KRISTIN</w:t>
      </w:r>
      <w:proofErr w:type="gramEnd"/>
      <w:r>
        <w:t xml:space="preserve"> M. CORRADO</w:t>
      </w:r>
    </w:p>
    <w:p w:rsidR="00695864" w:rsidRDefault="00695864" w:rsidP="00695864">
      <w:pPr>
        <w:pStyle w:val="bpuSponsor"/>
      </w:pPr>
      <w:r>
        <w:t>District 40 (Bergen, Essex, Morris and Passaic)</w:t>
      </w:r>
    </w:p>
    <w:p w:rsidR="00695864" w:rsidRDefault="00695864" w:rsidP="00695864">
      <w:pPr>
        <w:pStyle w:val="bpuSponsor"/>
      </w:pPr>
    </w:p>
    <w:p w:rsidR="00695864" w:rsidRDefault="00695864" w:rsidP="00695864">
      <w:pPr>
        <w:pStyle w:val="bpuSponsor"/>
      </w:pPr>
    </w:p>
    <w:p w:rsidR="00695864" w:rsidRDefault="00695864" w:rsidP="00695864">
      <w:pPr>
        <w:pStyle w:val="bpuSponsor"/>
      </w:pPr>
    </w:p>
    <w:p w:rsidR="00695864" w:rsidRDefault="00695864" w:rsidP="00695864">
      <w:pPr>
        <w:pStyle w:val="bpuSponsor"/>
      </w:pPr>
    </w:p>
    <w:p w:rsidR="00695864" w:rsidRDefault="00695864" w:rsidP="00695864">
      <w:pPr>
        <w:pStyle w:val="bpuSponsor"/>
      </w:pPr>
      <w:r>
        <w:t>SYNOPSIS</w:t>
      </w:r>
    </w:p>
    <w:p w:rsidR="00695864" w:rsidRDefault="00695864" w:rsidP="00695864">
      <w:pPr>
        <w:pStyle w:val="bpuNormText"/>
      </w:pPr>
      <w:r>
        <w:tab/>
        <w:t xml:space="preserve">Requires driver to submit to evaluation by drug recognition expert when </w:t>
      </w:r>
      <w:proofErr w:type="gramStart"/>
      <w:r>
        <w:t>involved</w:t>
      </w:r>
      <w:proofErr w:type="gramEnd"/>
      <w:r>
        <w:t xml:space="preserve"> in motor vehicle accident resulting in death. </w:t>
      </w:r>
    </w:p>
    <w:p w:rsidR="00695864" w:rsidRDefault="00695864" w:rsidP="00695864">
      <w:pPr>
        <w:pStyle w:val="bpuNormText"/>
      </w:pPr>
    </w:p>
    <w:p w:rsidR="00695864" w:rsidRDefault="00695864" w:rsidP="00695864">
      <w:pPr>
        <w:pStyle w:val="bpuSponsor"/>
      </w:pPr>
      <w:r>
        <w:t xml:space="preserve">CURRENT VERSION OF TEXT </w:t>
      </w:r>
    </w:p>
    <w:p w:rsidR="00695864" w:rsidRDefault="00695864" w:rsidP="00695864">
      <w:pPr>
        <w:pStyle w:val="bpuNormText"/>
      </w:pPr>
      <w:r>
        <w:tab/>
        <w:t>As introduced.</w:t>
      </w:r>
    </w:p>
    <w:p w:rsidR="00695864" w:rsidRDefault="00695864" w:rsidP="006958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5864" w:rsidRDefault="00695864" w:rsidP="00122025">
      <w:pPr>
        <w:pStyle w:val="FronterPage"/>
        <w:tabs>
          <w:tab w:val="clear" w:pos="1440"/>
          <w:tab w:val="clear" w:pos="2160"/>
          <w:tab w:val="clear" w:pos="2880"/>
          <w:tab w:val="clear" w:pos="3600"/>
          <w:tab w:val="clear" w:pos="4320"/>
          <w:tab w:val="clear" w:pos="5040"/>
        </w:tabs>
        <w:sectPr w:rsidR="00695864" w:rsidSect="00695864">
          <w:type w:val="continuous"/>
          <w:pgSz w:w="12240" w:h="20160" w:code="5"/>
          <w:pgMar w:top="1440" w:right="2275" w:bottom="1440" w:left="2275" w:header="72" w:footer="720" w:gutter="0"/>
          <w:pgNumType w:start="1"/>
          <w:cols w:space="720"/>
          <w:docGrid w:linePitch="360"/>
        </w:sectPr>
      </w:pPr>
    </w:p>
    <w:p w:rsidR="00686AEB" w:rsidRPr="00677316" w:rsidRDefault="00717C04" w:rsidP="00DA3A12">
      <w:pPr>
        <w:pStyle w:val="HangingAnAct"/>
        <w:rPr>
          <w:rStyle w:val="HangingAnActChar"/>
        </w:rPr>
      </w:pPr>
      <w:r>
        <w:rPr>
          <w:rStyle w:val="BillHead"/>
        </w:rPr>
        <w:lastRenderedPageBreak/>
        <w:t>An Act</w:t>
      </w:r>
      <w:r w:rsidR="00686AEB" w:rsidRPr="006B7FA7">
        <w:rPr>
          <w:rStyle w:val="HangingAnActChar"/>
        </w:rPr>
        <w:t xml:space="preserve"> </w:t>
      </w:r>
      <w:r w:rsidR="00197C8D">
        <w:rPr>
          <w:rStyle w:val="HangingAnActChar"/>
        </w:rPr>
        <w:t>con</w:t>
      </w:r>
      <w:r w:rsidR="00412435">
        <w:rPr>
          <w:rStyle w:val="HangingAnActChar"/>
        </w:rPr>
        <w:t xml:space="preserve">cerning </w:t>
      </w:r>
      <w:r w:rsidR="00A25F39">
        <w:rPr>
          <w:rStyle w:val="HangingAnActChar"/>
        </w:rPr>
        <w:t>motor vehicle accidents resulting in death</w:t>
      </w:r>
      <w:r w:rsidR="00197C8D">
        <w:rPr>
          <w:rStyle w:val="HangingAnActChar"/>
        </w:rPr>
        <w:t xml:space="preserve"> and amending </w:t>
      </w:r>
      <w:r w:rsidR="00815043">
        <w:rPr>
          <w:rStyle w:val="HangingAnActChar"/>
        </w:rPr>
        <w:t>P.L.1966, c.142 and P.L.1981</w:t>
      </w:r>
      <w:r w:rsidR="003D067D" w:rsidRPr="003D067D">
        <w:rPr>
          <w:rStyle w:val="HangingAnActChar"/>
        </w:rPr>
        <w:t>, c.512.</w:t>
      </w:r>
    </w:p>
    <w:p w:rsidR="000B1054" w:rsidRPr="00D71D68" w:rsidRDefault="000B1054" w:rsidP="000B1054"/>
    <w:p w:rsidR="00686AEB" w:rsidRPr="00AA7880" w:rsidRDefault="00686AEB" w:rsidP="00686AEB">
      <w:r>
        <w:tab/>
      </w:r>
      <w:r w:rsidR="00717C04">
        <w:rPr>
          <w:rStyle w:val="BillHeading2"/>
        </w:rPr>
        <w:t>Be It Enacted</w:t>
      </w:r>
      <w:r>
        <w:rPr>
          <w:rStyle w:val="BillHeading2"/>
        </w:rPr>
        <w:t xml:space="preserve"> </w:t>
      </w:r>
      <w:r w:rsidR="00717C04">
        <w:rPr>
          <w:rStyle w:val="BillLanguage"/>
        </w:rPr>
        <w:t>by the Senate and General Assembly of the State of New Jersey:</w:t>
      </w:r>
    </w:p>
    <w:p w:rsidR="00D73625" w:rsidRDefault="00D73625" w:rsidP="00D73625"/>
    <w:p w:rsidR="00D73625" w:rsidRDefault="00D73625" w:rsidP="00D73625">
      <w:r>
        <w:tab/>
      </w:r>
      <w:r w:rsidR="00365743">
        <w:t>1</w:t>
      </w:r>
      <w:r w:rsidR="00120202">
        <w:t>.</w:t>
      </w:r>
      <w:r w:rsidR="00120202">
        <w:tab/>
      </w:r>
      <w:r>
        <w:t>Section 2 of P.L.1966, c.142 (C.39:4-50.2) is amended to read as follows:</w:t>
      </w:r>
    </w:p>
    <w:p w:rsidR="00D73625" w:rsidRPr="009B5EAB" w:rsidRDefault="00D73625" w:rsidP="00D73625">
      <w:pPr>
        <w:rPr>
          <w:u w:val="single"/>
        </w:rPr>
      </w:pPr>
      <w:r>
        <w:tab/>
        <w:t>2.</w:t>
      </w:r>
      <w:r w:rsidR="00382554">
        <w:t xml:space="preserve">  </w:t>
      </w:r>
      <w:r>
        <w:t>(a)</w:t>
      </w:r>
      <w:r w:rsidR="00DA3A12">
        <w:t xml:space="preserve"> </w:t>
      </w:r>
      <w:r>
        <w:t xml:space="preserve"> Any person who operates a motor vehicle on any public road, street or highway or quasi-public area in this State shall be deemed to have given his consent to the taking of samples of his breath for the purpose of making chemical tests to determine the content of alcohol in his blood </w:t>
      </w:r>
      <w:r>
        <w:rPr>
          <w:u w:val="single"/>
        </w:rPr>
        <w:t xml:space="preserve">and, if the operator of a motor vehicle has been involved in an accident resulting in death, the operator is deemed to have given consent to submitting to </w:t>
      </w:r>
      <w:r w:rsidR="00904823">
        <w:rPr>
          <w:u w:val="single"/>
        </w:rPr>
        <w:t xml:space="preserve">an evaluation </w:t>
      </w:r>
      <w:r>
        <w:rPr>
          <w:u w:val="single"/>
        </w:rPr>
        <w:t>by a certified drug recognition expert</w:t>
      </w:r>
      <w:r>
        <w:t>; provided, however, that the taking of samples is made in accordance with the provisions of this act and at the request of a police officer who has reasonable grounds to believe that such person has been operating a motor vehicle in violation of the provisions of R.S.39:4-50 or section 1 of P.L.1992, c.189 (C.39:4-50.14).</w:t>
      </w:r>
      <w:r w:rsidR="009B5EAB">
        <w:t xml:space="preserve">  </w:t>
      </w:r>
      <w:r w:rsidR="00120F30">
        <w:rPr>
          <w:u w:val="single"/>
        </w:rPr>
        <w:t>A</w:t>
      </w:r>
      <w:r w:rsidR="009B5EAB" w:rsidRPr="00C22312">
        <w:rPr>
          <w:u w:val="single"/>
        </w:rPr>
        <w:t>n operator</w:t>
      </w:r>
      <w:r w:rsidR="009B5EAB">
        <w:rPr>
          <w:u w:val="single"/>
        </w:rPr>
        <w:t xml:space="preserve"> of a motor vehicle who has been involved in an accident resulting in death shall submit to an evaluation by a certified drug recognition expert. </w:t>
      </w:r>
    </w:p>
    <w:p w:rsidR="00D73625" w:rsidRDefault="00D73625" w:rsidP="00D73625">
      <w:r>
        <w:tab/>
        <w:t>(b)</w:t>
      </w:r>
      <w:r>
        <w:tab/>
        <w:t>A record of the taking of any such sample, disclosing the date and time thereof, as well as the result of any chemical test, shall be made and a copy thereof, upon his request, shall be furnished or made available to the person so tested.</w:t>
      </w:r>
    </w:p>
    <w:p w:rsidR="00D73625" w:rsidRDefault="00D73625" w:rsidP="00D73625">
      <w:r>
        <w:tab/>
        <w:t>(c)</w:t>
      </w:r>
      <w:r>
        <w:tab/>
        <w:t>In addition to the samples taken and tests made at the direction of a police officer hereunder, the person tested shall be permitted to have such samples taken and chemical tests of his breath, urine or blood made by a person or physician of his own selection.</w:t>
      </w:r>
    </w:p>
    <w:p w:rsidR="00D73625" w:rsidRDefault="00D73625" w:rsidP="00D73625">
      <w:r>
        <w:tab/>
        <w:t>(d)</w:t>
      </w:r>
      <w:r>
        <w:tab/>
        <w:t>The police officer shall inform the person tested of his rights under subsections (b) and (c) of this section.</w:t>
      </w:r>
    </w:p>
    <w:p w:rsidR="00D73625" w:rsidRDefault="00D73625" w:rsidP="00D73625">
      <w:r>
        <w:tab/>
        <w:t>(e)</w:t>
      </w:r>
      <w:r>
        <w:tab/>
        <w:t>No chemical test, as provided in this section, or specimen necessary thereto, may be made or taken forcibly and against physical resistance thereto by the defendant.  The police officer shall, however, inform the person arrested of the consequences of refusing to submit to such test in accordance with section 2 of this amendatory and supplementary act.  A standard statement, prepared by the chief administrator, shall be read by the police officer to the person under arrest.</w:t>
      </w:r>
    </w:p>
    <w:p w:rsidR="00DA3A12" w:rsidRDefault="00A80373" w:rsidP="00DA3A12">
      <w:pPr>
        <w:rPr>
          <w:u w:val="single"/>
        </w:rPr>
      </w:pPr>
      <w:r>
        <w:tab/>
      </w:r>
      <w:r w:rsidR="00382554">
        <w:rPr>
          <w:u w:val="single"/>
        </w:rPr>
        <w:t>(f)</w:t>
      </w:r>
      <w:r w:rsidR="00382554">
        <w:rPr>
          <w:u w:val="single"/>
        </w:rPr>
        <w:tab/>
      </w:r>
      <w:r w:rsidRPr="00A80373">
        <w:rPr>
          <w:u w:val="single"/>
        </w:rPr>
        <w:t>As used in this section, a certified drug recognition expert is a law enforcement officer who i</w:t>
      </w:r>
      <w:r w:rsidR="00DA3A12">
        <w:rPr>
          <w:u w:val="single"/>
        </w:rPr>
        <w:t>s specially trained to identify</w:t>
      </w:r>
      <w:r w:rsidR="00DA3A12">
        <w:rPr>
          <w:u w:val="single"/>
        </w:rPr>
        <w:br w:type="page"/>
      </w:r>
    </w:p>
    <w:p w:rsidR="00D73625" w:rsidRPr="00A80373" w:rsidRDefault="00A80373" w:rsidP="00D73625">
      <w:pPr>
        <w:rPr>
          <w:u w:val="single"/>
        </w:rPr>
      </w:pPr>
      <w:proofErr w:type="gramStart"/>
      <w:r w:rsidRPr="00A80373">
        <w:rPr>
          <w:u w:val="single"/>
        </w:rPr>
        <w:t>drivers</w:t>
      </w:r>
      <w:proofErr w:type="gramEnd"/>
      <w:r w:rsidRPr="00A80373">
        <w:rPr>
          <w:u w:val="single"/>
        </w:rPr>
        <w:t xml:space="preserve"> who are impaired by narcotic, hallucinogenic, or habit-producing drugs other than, or in addition to, alcohol. </w:t>
      </w:r>
    </w:p>
    <w:p w:rsidR="00D73625" w:rsidRDefault="00021593" w:rsidP="00D73625">
      <w:r>
        <w:t>(</w:t>
      </w:r>
      <w:proofErr w:type="spellStart"/>
      <w:r>
        <w:t>cf</w:t>
      </w:r>
      <w:proofErr w:type="spellEnd"/>
      <w:r>
        <w:t>:  P.L.2007, c.267, s.1)</w:t>
      </w:r>
    </w:p>
    <w:p w:rsidR="00904823" w:rsidRDefault="00904823" w:rsidP="00D73625"/>
    <w:p w:rsidR="00904823" w:rsidRDefault="00904823" w:rsidP="00904823">
      <w:r>
        <w:tab/>
      </w:r>
      <w:r w:rsidR="00365743">
        <w:t>2</w:t>
      </w:r>
      <w:r w:rsidR="00382554">
        <w:t>.</w:t>
      </w:r>
      <w:r w:rsidR="00382554">
        <w:tab/>
      </w:r>
      <w:r w:rsidR="00815043">
        <w:t>Section 2 of P.L.1981</w:t>
      </w:r>
      <w:r>
        <w:t xml:space="preserve">, c.512 (C.39:4-50.4a) is amended to read as follows: </w:t>
      </w:r>
    </w:p>
    <w:p w:rsidR="00904823" w:rsidRDefault="00904823" w:rsidP="00904823">
      <w:r>
        <w:tab/>
        <w:t>2.</w:t>
      </w:r>
      <w:r w:rsidR="00382554">
        <w:t xml:space="preserve"> </w:t>
      </w:r>
      <w:r>
        <w:t xml:space="preserve"> </w:t>
      </w:r>
      <w:proofErr w:type="gramStart"/>
      <w:r>
        <w:t>a</w:t>
      </w:r>
      <w:proofErr w:type="gramEnd"/>
      <w:r>
        <w:t>.</w:t>
      </w:r>
      <w:r w:rsidR="00382554">
        <w:t xml:space="preserve"> </w:t>
      </w:r>
      <w:r>
        <w:t xml:space="preserve"> The municipal court shall order any person who, after being arrested for a violation of R.S.39:4-50 or section 1 of P.L.1992, c.189 (C.39:4-50.14) </w:t>
      </w:r>
      <w:r>
        <w:rPr>
          <w:u w:val="single"/>
        </w:rPr>
        <w:t>or after being involved in a motor vehicle accident resulting in the death of another person</w:t>
      </w:r>
      <w:r>
        <w:t xml:space="preserve">, refuses to submit, upon request, to a test </w:t>
      </w:r>
      <w:r>
        <w:rPr>
          <w:u w:val="single"/>
        </w:rPr>
        <w:t>or evaluation</w:t>
      </w:r>
      <w:r w:rsidRPr="00904823">
        <w:t xml:space="preserve"> </w:t>
      </w:r>
      <w:r>
        <w:t xml:space="preserve">provided for in section 2 of P.L.1966, c.142 (C.39:4-50.2): </w:t>
      </w:r>
    </w:p>
    <w:p w:rsidR="00904823" w:rsidRDefault="00904823" w:rsidP="00904823">
      <w:r>
        <w:tab/>
        <w:t>(1)</w:t>
      </w:r>
      <w:r>
        <w:tab/>
        <w:t xml:space="preserve">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904823" w:rsidRDefault="00904823" w:rsidP="00904823">
      <w:r>
        <w:tab/>
        <w:t>(2)</w:t>
      </w:r>
      <w:r>
        <w:tab/>
        <w:t xml:space="preserve">if the refusal was in connection with a second offense under this section,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904823" w:rsidRDefault="00904823" w:rsidP="00904823">
      <w:r>
        <w:tab/>
        <w:t>(3)</w:t>
      </w:r>
      <w:r>
        <w:tab/>
        <w:t xml:space="preserve">if the refusal was in connection with a third or subsequent offense under this section,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904823" w:rsidRDefault="00904823" w:rsidP="00904823">
      <w:r>
        <w:tab/>
        <w:t xml:space="preserve">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 or marijuana or cannabis item as defined in section 3 of P.L.2021, c.16 (C.24:6I-33) </w:t>
      </w:r>
      <w:r>
        <w:rPr>
          <w:u w:val="single"/>
        </w:rPr>
        <w:t>or when an accident resulting in death occurred</w:t>
      </w:r>
      <w:r>
        <w:t xml:space="preserve">; whether the person was placed under arrest, if appropriate, and whether he refused to submit to the test </w:t>
      </w:r>
      <w:r w:rsidR="00365743">
        <w:rPr>
          <w:u w:val="single"/>
        </w:rPr>
        <w:t>or evaluation</w:t>
      </w:r>
      <w:r w:rsidR="00365743" w:rsidRPr="00365743">
        <w:t xml:space="preserve"> </w:t>
      </w:r>
      <w:r>
        <w:t xml:space="preserve">upon request of the officer; and if these elements of the violation are not established, no conviction shall issue.  In addition to any other requirements provided by law, a person whose operator's license is revoked for refusing to submit to a test </w:t>
      </w:r>
      <w:r w:rsidR="00365743">
        <w:rPr>
          <w:u w:val="single"/>
        </w:rPr>
        <w:t>or evaluation</w:t>
      </w:r>
      <w:r w:rsidR="00365743" w:rsidRPr="00365743">
        <w:t xml:space="preserve"> </w:t>
      </w:r>
      <w:r>
        <w:t xml:space="preserve">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p>
    <w:p w:rsidR="00904823" w:rsidRDefault="00904823" w:rsidP="00904823">
      <w:r>
        <w:tab/>
        <w:t>b.</w:t>
      </w:r>
      <w:r>
        <w:tab/>
        <w:t xml:space="preserve">(Deleted by amendment, P.L.2019, c.248)  </w:t>
      </w:r>
    </w:p>
    <w:p w:rsidR="00904823" w:rsidRPr="00021593" w:rsidRDefault="00A64E24" w:rsidP="00D73625">
      <w:r>
        <w:t>(</w:t>
      </w:r>
      <w:proofErr w:type="spellStart"/>
      <w:r>
        <w:t>cf</w:t>
      </w:r>
      <w:proofErr w:type="spellEnd"/>
      <w:r>
        <w:t>:  P.L.2021, c.16, s.82)</w:t>
      </w:r>
    </w:p>
    <w:p w:rsidR="00D73625" w:rsidRPr="00D71D68" w:rsidRDefault="00D73625" w:rsidP="00686AEB"/>
    <w:p w:rsidR="00686AEB" w:rsidRPr="00AA7880" w:rsidRDefault="00686AEB" w:rsidP="00686AEB">
      <w:r>
        <w:tab/>
      </w:r>
      <w:r w:rsidR="00AD7254">
        <w:t>3</w:t>
      </w:r>
      <w:r w:rsidR="00382554">
        <w:t>.</w:t>
      </w:r>
      <w:r w:rsidR="00382554">
        <w:tab/>
      </w:r>
      <w:r w:rsidR="00717C04">
        <w:t>This act shall take effect</w:t>
      </w:r>
      <w:r w:rsidR="00720F13">
        <w:t xml:space="preserve"> on the first day of the fourth month </w:t>
      </w:r>
      <w:r w:rsidR="007C40C6">
        <w:t xml:space="preserve">following enactment. </w:t>
      </w:r>
    </w:p>
    <w:p w:rsidR="00686AEB" w:rsidRDefault="00686AEB" w:rsidP="00686AEB"/>
    <w:p w:rsidR="00AD7254" w:rsidRPr="00CE7BD8" w:rsidRDefault="00AD7254" w:rsidP="00686AEB"/>
    <w:p w:rsidR="00686AEB" w:rsidRPr="00AA7880" w:rsidRDefault="00686AEB" w:rsidP="00686AEB">
      <w:pPr>
        <w:jc w:val="center"/>
      </w:pPr>
      <w:r w:rsidRPr="00D71D68">
        <w:t>STATEMENT</w:t>
      </w:r>
    </w:p>
    <w:p w:rsidR="00686AEB" w:rsidRDefault="00686AEB" w:rsidP="00686AEB"/>
    <w:p w:rsidR="007C40C6" w:rsidRDefault="007C40C6" w:rsidP="00686AEB">
      <w:r>
        <w:tab/>
        <w:t xml:space="preserve">This bill expands the implied consent law to include evaluations by a drug recognition expert </w:t>
      </w:r>
      <w:r w:rsidR="00790EEC">
        <w:t xml:space="preserve">when the operator of a motor vehicle is involved in an accident resulting in death </w:t>
      </w:r>
      <w:r>
        <w:t xml:space="preserve">and requires that an operator of a motor vehicle who has been involved in an accident resulting in death submit to an evaluation by a certified drug recognition expert. </w:t>
      </w:r>
    </w:p>
    <w:p w:rsidR="007C40C6" w:rsidRDefault="007C40C6" w:rsidP="00686AEB">
      <w:r>
        <w:tab/>
        <w:t>Under current law, any person who operates a motor vehicle on a public road in this State is deemed to have given consent to a breath test for the purpose of determining the person’s blood alcohol content.  The provisions of this bill extend this implied consent law to include an evaluation by a certified drug recognition expert</w:t>
      </w:r>
      <w:r w:rsidR="00790EEC">
        <w:t xml:space="preserve"> when the operator of a motor vehicle is involved in an accident resulting in death</w:t>
      </w:r>
      <w:r w:rsidR="00AD7254">
        <w:t xml:space="preserve">.  The bill </w:t>
      </w:r>
      <w:r>
        <w:t>require</w:t>
      </w:r>
      <w:r w:rsidR="00AD7254">
        <w:t>s</w:t>
      </w:r>
      <w:r>
        <w:t xml:space="preserve"> that a person submit to an evaluation by a certified drug recognition expert when the person is involved in a motor vehicle accident resulting in death in order to determine if the person was driving under the influence of drugs. </w:t>
      </w:r>
    </w:p>
    <w:p w:rsidR="007C40C6" w:rsidRDefault="007C40C6" w:rsidP="00686AEB">
      <w:r>
        <w:tab/>
        <w:t xml:space="preserve">The bill defines a certified drug recognition expert as </w:t>
      </w:r>
      <w:r w:rsidRPr="007C40C6">
        <w:t>a law enforcement officer who is specially trained to identify drivers who are impaired by narcotic, hallucinogenic, or habit-producing drugs other than, or in addition to, alcohol.</w:t>
      </w:r>
    </w:p>
    <w:p w:rsidR="007C40C6" w:rsidRDefault="007C40C6" w:rsidP="00686AEB">
      <w:r>
        <w:tab/>
        <w:t>Finally, a person who refuses to consent to the evaluation would be subject to the same penalties as a person who is convicted of refusing a breath test in relation to a drunk dr</w:t>
      </w:r>
      <w:r w:rsidR="00DA3A12">
        <w:t>iving charge under R.S.39:4-50.</w:t>
      </w:r>
    </w:p>
    <w:sectPr w:rsidR="007C40C6" w:rsidSect="006958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458" w:rsidRDefault="00BC2458">
      <w:r>
        <w:separator/>
      </w:r>
    </w:p>
  </w:endnote>
  <w:endnote w:type="continuationSeparator" w:id="0">
    <w:p w:rsidR="00BC2458" w:rsidRDefault="00BC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04" w:rsidRPr="00921C91" w:rsidRDefault="00717C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7C04" w:rsidRPr="00921C91" w:rsidRDefault="00717C04">
    <w:pPr>
      <w:pStyle w:val="Footer"/>
      <w:rPr>
        <w:szCs w:val="18"/>
      </w:rPr>
    </w:pPr>
  </w:p>
  <w:p w:rsidR="00717C04" w:rsidRPr="00921C91" w:rsidRDefault="00717C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458" w:rsidRDefault="00BC2458">
      <w:r>
        <w:separator/>
      </w:r>
    </w:p>
  </w:footnote>
  <w:footnote w:type="continuationSeparator" w:id="0">
    <w:p w:rsidR="00BC2458" w:rsidRDefault="00BC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0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5864" w:rsidRDefault="00695864" w:rsidP="00695864">
    <w:pPr>
      <w:pStyle w:val="bpuHeadSpon"/>
    </w:pPr>
    <w:r w:rsidRPr="00695864">
      <w:rPr>
        <w:rStyle w:val="bpuHeadSponChar"/>
      </w:rPr>
      <w:t>S4134</w:t>
    </w:r>
    <w:r>
      <w:t xml:space="preserve"> CORRADO</w:t>
    </w:r>
  </w:p>
  <w:p w:rsidR="00695864" w:rsidRDefault="00695864" w:rsidP="00695864">
    <w:pPr>
      <w:pStyle w:val="bpuHeadSpon"/>
    </w:pPr>
    <w:r>
      <w:fldChar w:fldCharType="begin"/>
    </w:r>
    <w:r>
      <w:instrText xml:space="preserve"> PAGE  \* MERGEFORMAT </w:instrText>
    </w:r>
    <w:r>
      <w:fldChar w:fldCharType="separate"/>
    </w:r>
    <w:r w:rsidR="000E6024">
      <w:rPr>
        <w:noProof/>
      </w:rPr>
      <w:t>5</w:t>
    </w:r>
    <w:r>
      <w:fldChar w:fldCharType="end"/>
    </w:r>
  </w:p>
  <w:p w:rsidR="00695864" w:rsidRDefault="00695864" w:rsidP="006958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5864" w:rsidRDefault="00695864" w:rsidP="00695864">
    <w:pPr>
      <w:pStyle w:val="bpuHeadSpon"/>
    </w:pPr>
    <w:r w:rsidRPr="00695864">
      <w:rPr>
        <w:rStyle w:val="bpuHeadSponChar"/>
      </w:rPr>
      <w:t>S4134</w:t>
    </w:r>
    <w:r>
      <w:t xml:space="preserve"> CORRADO</w:t>
    </w:r>
  </w:p>
  <w:p w:rsidR="00695864" w:rsidRDefault="00695864" w:rsidP="00695864">
    <w:pPr>
      <w:pStyle w:val="bpuHeadSpon"/>
    </w:pPr>
    <w:r>
      <w:fldChar w:fldCharType="begin"/>
    </w:r>
    <w:r>
      <w:instrText xml:space="preserve"> PAGE  \* MERGEFORMAT </w:instrText>
    </w:r>
    <w:r>
      <w:fldChar w:fldCharType="separate"/>
    </w:r>
    <w:r w:rsidR="000E6024">
      <w:rPr>
        <w:noProof/>
      </w:rPr>
      <w:t>2</w:t>
    </w:r>
    <w:r>
      <w:fldChar w:fldCharType="end"/>
    </w:r>
  </w:p>
  <w:p w:rsidR="00695864" w:rsidRDefault="00695864" w:rsidP="006958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58"/>
    <w:rsid w:val="000051BD"/>
    <w:rsid w:val="000160A5"/>
    <w:rsid w:val="00021593"/>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6024"/>
    <w:rsid w:val="000F3DA2"/>
    <w:rsid w:val="000F5FDE"/>
    <w:rsid w:val="000F7466"/>
    <w:rsid w:val="00111070"/>
    <w:rsid w:val="00120202"/>
    <w:rsid w:val="00120F3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C8D"/>
    <w:rsid w:val="00197E8B"/>
    <w:rsid w:val="00197FA4"/>
    <w:rsid w:val="001A161A"/>
    <w:rsid w:val="001A2B78"/>
    <w:rsid w:val="001A3B79"/>
    <w:rsid w:val="001A50B0"/>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077B"/>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C99"/>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43"/>
    <w:rsid w:val="003702CA"/>
    <w:rsid w:val="00370617"/>
    <w:rsid w:val="0037125B"/>
    <w:rsid w:val="00376429"/>
    <w:rsid w:val="00382554"/>
    <w:rsid w:val="00382F1F"/>
    <w:rsid w:val="003840E5"/>
    <w:rsid w:val="00391DA4"/>
    <w:rsid w:val="003A1DA7"/>
    <w:rsid w:val="003A3C64"/>
    <w:rsid w:val="003A3F83"/>
    <w:rsid w:val="003A6AED"/>
    <w:rsid w:val="003C43EF"/>
    <w:rsid w:val="003C5927"/>
    <w:rsid w:val="003C5A6B"/>
    <w:rsid w:val="003C7FB2"/>
    <w:rsid w:val="003D067D"/>
    <w:rsid w:val="003D24DE"/>
    <w:rsid w:val="003E26D4"/>
    <w:rsid w:val="003E47BA"/>
    <w:rsid w:val="003F3B37"/>
    <w:rsid w:val="0040195A"/>
    <w:rsid w:val="00402DC0"/>
    <w:rsid w:val="00412435"/>
    <w:rsid w:val="00416C4B"/>
    <w:rsid w:val="0041751E"/>
    <w:rsid w:val="004211E5"/>
    <w:rsid w:val="00422091"/>
    <w:rsid w:val="0043386C"/>
    <w:rsid w:val="00436327"/>
    <w:rsid w:val="00436491"/>
    <w:rsid w:val="00436F2D"/>
    <w:rsid w:val="00436F5D"/>
    <w:rsid w:val="00441B42"/>
    <w:rsid w:val="0045118A"/>
    <w:rsid w:val="00455D51"/>
    <w:rsid w:val="00456BF9"/>
    <w:rsid w:val="00461057"/>
    <w:rsid w:val="004700BA"/>
    <w:rsid w:val="004704A8"/>
    <w:rsid w:val="00471102"/>
    <w:rsid w:val="00471F18"/>
    <w:rsid w:val="004832EA"/>
    <w:rsid w:val="00484144"/>
    <w:rsid w:val="00484C19"/>
    <w:rsid w:val="00485866"/>
    <w:rsid w:val="00490561"/>
    <w:rsid w:val="00492076"/>
    <w:rsid w:val="00493B1D"/>
    <w:rsid w:val="00497037"/>
    <w:rsid w:val="004A3009"/>
    <w:rsid w:val="004A6940"/>
    <w:rsid w:val="004A77A4"/>
    <w:rsid w:val="004C742C"/>
    <w:rsid w:val="004D7A0C"/>
    <w:rsid w:val="004E1F3E"/>
    <w:rsid w:val="004E546A"/>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0B74"/>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D63"/>
    <w:rsid w:val="00645E6A"/>
    <w:rsid w:val="00665CBC"/>
    <w:rsid w:val="00667A5C"/>
    <w:rsid w:val="00677316"/>
    <w:rsid w:val="00686AEB"/>
    <w:rsid w:val="0069586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7C04"/>
    <w:rsid w:val="00720F13"/>
    <w:rsid w:val="007256D1"/>
    <w:rsid w:val="007279FD"/>
    <w:rsid w:val="007502CB"/>
    <w:rsid w:val="00752D79"/>
    <w:rsid w:val="00752E20"/>
    <w:rsid w:val="00756EDE"/>
    <w:rsid w:val="00764456"/>
    <w:rsid w:val="00780E07"/>
    <w:rsid w:val="00781B4D"/>
    <w:rsid w:val="007824BF"/>
    <w:rsid w:val="00783B8D"/>
    <w:rsid w:val="00790EEC"/>
    <w:rsid w:val="00794B94"/>
    <w:rsid w:val="00794BD4"/>
    <w:rsid w:val="007A2F73"/>
    <w:rsid w:val="007A3061"/>
    <w:rsid w:val="007A5A0B"/>
    <w:rsid w:val="007A6F93"/>
    <w:rsid w:val="007C0E14"/>
    <w:rsid w:val="007C40C6"/>
    <w:rsid w:val="007C7DE4"/>
    <w:rsid w:val="007D40CB"/>
    <w:rsid w:val="007D5796"/>
    <w:rsid w:val="007D59C0"/>
    <w:rsid w:val="007D7D9C"/>
    <w:rsid w:val="007F3BB7"/>
    <w:rsid w:val="007F485D"/>
    <w:rsid w:val="007F6050"/>
    <w:rsid w:val="00807401"/>
    <w:rsid w:val="00813627"/>
    <w:rsid w:val="0081504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F3B"/>
    <w:rsid w:val="00875402"/>
    <w:rsid w:val="00884D51"/>
    <w:rsid w:val="008916EC"/>
    <w:rsid w:val="00891E4F"/>
    <w:rsid w:val="008A31C5"/>
    <w:rsid w:val="008A4F9A"/>
    <w:rsid w:val="008B2850"/>
    <w:rsid w:val="008C79B3"/>
    <w:rsid w:val="008D77BD"/>
    <w:rsid w:val="008E454C"/>
    <w:rsid w:val="008F1E5A"/>
    <w:rsid w:val="00901BDA"/>
    <w:rsid w:val="00902BF3"/>
    <w:rsid w:val="00904823"/>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F15"/>
    <w:rsid w:val="00997152"/>
    <w:rsid w:val="009972CD"/>
    <w:rsid w:val="009A0E9C"/>
    <w:rsid w:val="009A45DA"/>
    <w:rsid w:val="009B06D2"/>
    <w:rsid w:val="009B34EC"/>
    <w:rsid w:val="009B5D67"/>
    <w:rsid w:val="009B5EAB"/>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25F39"/>
    <w:rsid w:val="00A305D6"/>
    <w:rsid w:val="00A342C4"/>
    <w:rsid w:val="00A50F6B"/>
    <w:rsid w:val="00A52237"/>
    <w:rsid w:val="00A551D6"/>
    <w:rsid w:val="00A6251B"/>
    <w:rsid w:val="00A64E24"/>
    <w:rsid w:val="00A6754E"/>
    <w:rsid w:val="00A70F58"/>
    <w:rsid w:val="00A72987"/>
    <w:rsid w:val="00A7346B"/>
    <w:rsid w:val="00A80373"/>
    <w:rsid w:val="00A84C4F"/>
    <w:rsid w:val="00A932A1"/>
    <w:rsid w:val="00A96E06"/>
    <w:rsid w:val="00AA6197"/>
    <w:rsid w:val="00AA6C70"/>
    <w:rsid w:val="00AB16FD"/>
    <w:rsid w:val="00AB4813"/>
    <w:rsid w:val="00AC4BBE"/>
    <w:rsid w:val="00AC6466"/>
    <w:rsid w:val="00AC7639"/>
    <w:rsid w:val="00AD08BB"/>
    <w:rsid w:val="00AD0EC0"/>
    <w:rsid w:val="00AD70D6"/>
    <w:rsid w:val="00AD7254"/>
    <w:rsid w:val="00AD75BC"/>
    <w:rsid w:val="00AD7BB0"/>
    <w:rsid w:val="00AD7BC9"/>
    <w:rsid w:val="00AE1871"/>
    <w:rsid w:val="00AF0DB9"/>
    <w:rsid w:val="00AF1A8C"/>
    <w:rsid w:val="00B0116D"/>
    <w:rsid w:val="00B01173"/>
    <w:rsid w:val="00B02F35"/>
    <w:rsid w:val="00B05414"/>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58"/>
    <w:rsid w:val="00BC7892"/>
    <w:rsid w:val="00BE038D"/>
    <w:rsid w:val="00BE24D6"/>
    <w:rsid w:val="00BE7EFA"/>
    <w:rsid w:val="00BF06AD"/>
    <w:rsid w:val="00BF2C67"/>
    <w:rsid w:val="00BF5C56"/>
    <w:rsid w:val="00C04F4D"/>
    <w:rsid w:val="00C12242"/>
    <w:rsid w:val="00C12E48"/>
    <w:rsid w:val="00C13D14"/>
    <w:rsid w:val="00C15F53"/>
    <w:rsid w:val="00C22312"/>
    <w:rsid w:val="00C23F09"/>
    <w:rsid w:val="00C25356"/>
    <w:rsid w:val="00C328D0"/>
    <w:rsid w:val="00C3333D"/>
    <w:rsid w:val="00C46BC1"/>
    <w:rsid w:val="00C5235F"/>
    <w:rsid w:val="00C53F11"/>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3153"/>
    <w:rsid w:val="00D73625"/>
    <w:rsid w:val="00D908A1"/>
    <w:rsid w:val="00D9410B"/>
    <w:rsid w:val="00D9695B"/>
    <w:rsid w:val="00DA2417"/>
    <w:rsid w:val="00DA3A12"/>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B8A"/>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C1A0BD"/>
  <w15:docId w15:val="{DE0AB034-8528-459D-B795-1B2FC5B2C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657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5743"/>
    <w:rPr>
      <w:rFonts w:ascii="Segoe UI" w:hAnsi="Segoe UI" w:cs="Segoe UI"/>
      <w:spacing w:val="4"/>
      <w:sz w:val="18"/>
      <w:szCs w:val="18"/>
    </w:rPr>
  </w:style>
  <w:style w:type="character" w:styleId="LineNumber">
    <w:name w:val="line number"/>
    <w:basedOn w:val="DefaultParagraphFont"/>
    <w:semiHidden/>
    <w:unhideWhenUsed/>
    <w:rsid w:val="00695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5B3B0-3900-4952-AFF6-8927CEB1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1470</Words>
  <Characters>7327</Characters>
  <Application>Microsoft Office Word</Application>
  <DocSecurity>0</DocSecurity>
  <Lines>173</Lines>
  <Paragraphs>36</Paragraphs>
  <ScaleCrop>false</ScaleCrop>
  <HeadingPairs>
    <vt:vector size="2" baseType="variant">
      <vt:variant>
        <vt:lpstr>Title</vt:lpstr>
      </vt:variant>
      <vt:variant>
        <vt:i4>1</vt:i4>
      </vt:variant>
    </vt:vector>
  </HeadingPairs>
  <TitlesOfParts>
    <vt:vector size="1" baseType="lpstr">
      <vt:lpstr>S4134</vt:lpstr>
    </vt:vector>
  </TitlesOfParts>
  <Manager>R229</Manager>
  <Company>NJ Office of Legislative Services</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S4134</dc:title>
  <dc:subject/>
  <dc:creator>Senator  CORRADO</dc:creator>
  <cp:keywords>S4134|5|LP |268|92|276|F|0|</cp:keywords>
  <dc:description>INTRODUCED NOVEMBER 12, 2021</dc:description>
  <cp:lastModifiedBy>Bell, Careema</cp:lastModifiedBy>
  <cp:revision>2</cp:revision>
  <cp:lastPrinted>2021-10-13T18:12:00Z</cp:lastPrinted>
  <dcterms:created xsi:type="dcterms:W3CDTF">2021-11-12T20:52:00Z</dcterms:created>
  <dcterms:modified xsi:type="dcterms:W3CDTF">2021-11-12T20:52:00Z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