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F6C76E" w14:textId="77777777" w:rsidR="009128E7" w:rsidRPr="00DF58FB" w:rsidRDefault="009128E7">
      <w:pPr>
        <w:pStyle w:val="bpuBill"/>
        <w:rPr>
          <w:b w:val="0"/>
          <w:sz w:val="44"/>
          <w:szCs w:val="44"/>
        </w:rPr>
      </w:pPr>
      <w:bookmarkStart w:id="0" w:name="bpuFrontPg"/>
      <w:bookmarkEnd w:id="0"/>
      <w:r w:rsidRPr="00DF58FB">
        <w:rPr>
          <w:b w:val="0"/>
          <w:sz w:val="44"/>
          <w:szCs w:val="44"/>
        </w:rPr>
        <w:t>[Corrected Copy]</w:t>
      </w:r>
    </w:p>
    <w:p w14:paraId="7A6EA3FD" w14:textId="77777777" w:rsidR="009128E7" w:rsidRDefault="009128E7" w:rsidP="00E15FE5">
      <w:pPr>
        <w:pStyle w:val="bpuBill"/>
        <w:rPr>
          <w:sz w:val="24"/>
        </w:rPr>
      </w:pPr>
    </w:p>
    <w:p w14:paraId="02F9996D" w14:textId="024DB6E8" w:rsidR="00E15FE5" w:rsidRDefault="00E15FE5" w:rsidP="00E15FE5">
      <w:pPr>
        <w:pStyle w:val="bpuBill"/>
      </w:pPr>
      <w:r>
        <w:t xml:space="preserve">SENATE, No. 4157 </w:t>
      </w:r>
    </w:p>
    <w:p w14:paraId="5142983A" w14:textId="04287483" w:rsidR="00E15FE5" w:rsidRPr="009D38FF" w:rsidRDefault="00E15FE5" w:rsidP="00E15FE5">
      <w:pPr>
        <w:pStyle w:val="bpuWpGraphic"/>
      </w:pPr>
      <w:r>
        <w:object w:dxaOrig="8985" w:dyaOrig="255" w14:anchorId="02D6C3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793883" r:id="rId8"/>
        </w:object>
      </w:r>
    </w:p>
    <w:p w14:paraId="4D40A46D" w14:textId="77777777" w:rsidR="00E15FE5" w:rsidRDefault="00E15FE5" w:rsidP="00E15FE5">
      <w:pPr>
        <w:pStyle w:val="bpuState"/>
      </w:pPr>
      <w:r>
        <w:t>STATE OF NEW JERSEY</w:t>
      </w:r>
    </w:p>
    <w:p w14:paraId="5488BDB3" w14:textId="77777777" w:rsidR="00E15FE5" w:rsidRDefault="00E15FE5" w:rsidP="00E15FE5">
      <w:pPr>
        <w:pStyle w:val="bpuLegislature"/>
      </w:pPr>
      <w:r>
        <w:t>219th LEGISLATURE</w:t>
      </w:r>
    </w:p>
    <w:p w14:paraId="046D6CC6" w14:textId="308C6843" w:rsidR="00E15FE5" w:rsidRDefault="00E15FE5" w:rsidP="00E15FE5">
      <w:pPr>
        <w:pStyle w:val="bpuWpGraphic"/>
      </w:pPr>
      <w:r>
        <w:object w:dxaOrig="8985" w:dyaOrig="255" w14:anchorId="1CE24C0E">
          <v:shape id="_x0000_i1026" type="#_x0000_t75" style="width:6in;height:12pt" o:ole="">
            <v:imagedata r:id="rId7" o:title=""/>
          </v:shape>
          <o:OLEObject Type="Embed" ProgID="WPWin6.1" ShapeID="_x0000_i1026" DrawAspect="Content" ObjectID="_1699793884" r:id="rId9"/>
        </w:object>
      </w:r>
      <w:r>
        <w:t xml:space="preserve">  </w:t>
      </w:r>
    </w:p>
    <w:p w14:paraId="6C6976B0" w14:textId="77777777" w:rsidR="00E15FE5" w:rsidRDefault="00E15FE5" w:rsidP="00E15FE5">
      <w:pPr>
        <w:pStyle w:val="bpuIntro"/>
      </w:pPr>
      <w:r>
        <w:t>INTRODUCED NOVEMBER 15, 2021</w:t>
      </w:r>
    </w:p>
    <w:p w14:paraId="557A8924" w14:textId="77777777" w:rsidR="00E15FE5" w:rsidRDefault="00E15FE5" w:rsidP="00E15FE5">
      <w:pPr>
        <w:pStyle w:val="bpuIntro"/>
      </w:pPr>
    </w:p>
    <w:p w14:paraId="7025CE23" w14:textId="77777777" w:rsidR="00E15FE5" w:rsidRDefault="00E15FE5" w:rsidP="00E15FE5">
      <w:pPr>
        <w:pStyle w:val="bpuIntro"/>
        <w:sectPr w:rsidR="00E15FE5" w:rsidSect="00E15FE5">
          <w:headerReference w:type="even" r:id="rId10"/>
          <w:pgSz w:w="12240" w:h="20160" w:code="5"/>
          <w:pgMar w:top="2160" w:right="1440" w:bottom="1440" w:left="1440" w:header="72" w:footer="720" w:gutter="0"/>
          <w:pgNumType w:start="1"/>
          <w:cols w:space="720"/>
          <w:docGrid w:linePitch="360"/>
        </w:sectPr>
      </w:pPr>
    </w:p>
    <w:p w14:paraId="4D0BC117" w14:textId="77777777" w:rsidR="00E15FE5" w:rsidRDefault="00E15FE5" w:rsidP="00E15FE5">
      <w:pPr>
        <w:pStyle w:val="bpuIntro"/>
      </w:pPr>
    </w:p>
    <w:p w14:paraId="7195F33F" w14:textId="77777777" w:rsidR="00E15FE5" w:rsidRDefault="00E15FE5" w:rsidP="00E15FE5">
      <w:pPr>
        <w:pStyle w:val="bpuSponsor"/>
      </w:pPr>
      <w:r>
        <w:t>Sponsored by:</w:t>
      </w:r>
    </w:p>
    <w:p w14:paraId="2DD8F983" w14:textId="77777777" w:rsidR="00E15FE5" w:rsidRDefault="00E15FE5" w:rsidP="00E15FE5">
      <w:pPr>
        <w:pStyle w:val="bpuSponsor"/>
      </w:pPr>
      <w:r>
        <w:t>Senator  STEPHEN M. SWEENEY</w:t>
      </w:r>
    </w:p>
    <w:p w14:paraId="3D13C600" w14:textId="77777777" w:rsidR="00E15FE5" w:rsidRDefault="00E15FE5" w:rsidP="00E15FE5">
      <w:pPr>
        <w:pStyle w:val="bpuSponsor"/>
      </w:pPr>
      <w:r>
        <w:t>District 3 (Cumberland, Gloucester and Salem)</w:t>
      </w:r>
    </w:p>
    <w:p w14:paraId="1F326FBC" w14:textId="77777777" w:rsidR="00E15FE5" w:rsidRDefault="00E15FE5" w:rsidP="00E15FE5">
      <w:pPr>
        <w:pStyle w:val="bpuSponsor"/>
      </w:pPr>
    </w:p>
    <w:p w14:paraId="1A4152B6" w14:textId="77777777" w:rsidR="00E15FE5" w:rsidRDefault="00E15FE5" w:rsidP="00E15FE5">
      <w:pPr>
        <w:pStyle w:val="bpuSponsor"/>
      </w:pPr>
    </w:p>
    <w:p w14:paraId="6CC2EC44" w14:textId="77777777" w:rsidR="00E15FE5" w:rsidRDefault="00E15FE5" w:rsidP="00E15FE5">
      <w:pPr>
        <w:pStyle w:val="bpuSponsor"/>
      </w:pPr>
    </w:p>
    <w:p w14:paraId="44E69352" w14:textId="77777777" w:rsidR="00E15FE5" w:rsidRDefault="00E15FE5" w:rsidP="00E15FE5">
      <w:pPr>
        <w:pStyle w:val="bpuSponsor"/>
      </w:pPr>
    </w:p>
    <w:p w14:paraId="62B8F69D" w14:textId="77777777" w:rsidR="00E15FE5" w:rsidRDefault="00E15FE5" w:rsidP="00E15FE5">
      <w:pPr>
        <w:pStyle w:val="bpuSponsor"/>
      </w:pPr>
      <w:r>
        <w:t>SYNOPSIS</w:t>
      </w:r>
    </w:p>
    <w:p w14:paraId="4D1D335C" w14:textId="77777777" w:rsidR="00E15FE5" w:rsidRDefault="00E15FE5" w:rsidP="00E15FE5">
      <w:pPr>
        <w:pStyle w:val="bpuNormText"/>
      </w:pPr>
      <w:r>
        <w:tab/>
        <w:t xml:space="preserve">Imposes temporary surcharge on hotel occupancies in certain cities to fund public safety services. </w:t>
      </w:r>
    </w:p>
    <w:p w14:paraId="11338AE0" w14:textId="77777777" w:rsidR="00E15FE5" w:rsidRDefault="00E15FE5" w:rsidP="00E15FE5">
      <w:pPr>
        <w:pStyle w:val="bpuNormText"/>
      </w:pPr>
    </w:p>
    <w:p w14:paraId="7BA91ACA" w14:textId="77777777" w:rsidR="00E15FE5" w:rsidRDefault="00E15FE5" w:rsidP="00E15FE5">
      <w:pPr>
        <w:pStyle w:val="bpuSponsor"/>
      </w:pPr>
      <w:r>
        <w:t xml:space="preserve">CURRENT VERSION OF TEXT </w:t>
      </w:r>
    </w:p>
    <w:p w14:paraId="635AF979" w14:textId="77777777" w:rsidR="00E15FE5" w:rsidRDefault="00E15FE5" w:rsidP="00E15FE5">
      <w:pPr>
        <w:pStyle w:val="bpuNormText"/>
      </w:pPr>
      <w:r>
        <w:tab/>
        <w:t>As introduced.</w:t>
      </w:r>
    </w:p>
    <w:p w14:paraId="6CDC8BFB" w14:textId="342193DD" w:rsidR="00E15FE5" w:rsidRDefault="00E15FE5" w:rsidP="00E15FE5">
      <w:pPr>
        <w:pStyle w:val="bpuNormText"/>
      </w:pPr>
      <w:r>
        <w:rPr>
          <w:noProof/>
        </w:rPr>
        <w:drawing>
          <wp:anchor distT="0" distB="0" distL="114300" distR="114300" simplePos="0" relativeHeight="251659264" behindDoc="1" locked="0" layoutInCell="1" allowOverlap="1" wp14:anchorId="07325743" wp14:editId="0A9A6E7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79B4E60" w14:textId="77777777" w:rsidR="00E15FE5" w:rsidRDefault="00E15FE5" w:rsidP="008916EC">
      <w:pPr>
        <w:pStyle w:val="FronterPage"/>
        <w:tabs>
          <w:tab w:val="clear" w:pos="720"/>
          <w:tab w:val="clear" w:pos="1440"/>
          <w:tab w:val="clear" w:pos="2160"/>
          <w:tab w:val="clear" w:pos="2880"/>
          <w:tab w:val="clear" w:pos="3600"/>
          <w:tab w:val="clear" w:pos="4320"/>
          <w:tab w:val="clear" w:pos="5040"/>
        </w:tabs>
        <w:sectPr w:rsidR="00E15FE5" w:rsidSect="00E15FE5">
          <w:type w:val="continuous"/>
          <w:pgSz w:w="12240" w:h="20160" w:code="5"/>
          <w:pgMar w:top="1440" w:right="2275" w:bottom="1440" w:left="2275" w:header="72" w:footer="720" w:gutter="0"/>
          <w:pgNumType w:start="1"/>
          <w:cols w:space="720"/>
          <w:docGrid w:linePitch="360"/>
        </w:sectPr>
      </w:pPr>
    </w:p>
    <w:p w14:paraId="3B7E4632" w14:textId="77777777" w:rsidR="00686AEB" w:rsidRPr="00677316" w:rsidRDefault="000B65DD" w:rsidP="003E47BA">
      <w:pPr>
        <w:pStyle w:val="HangingAnAct"/>
        <w:rPr>
          <w:rStyle w:val="HangingAnActChar"/>
        </w:rPr>
      </w:pPr>
      <w:r>
        <w:rPr>
          <w:rStyle w:val="BillHead"/>
        </w:rPr>
        <w:lastRenderedPageBreak/>
        <w:t>An Act</w:t>
      </w:r>
      <w:r w:rsidR="00686AEB" w:rsidRPr="006B7FA7">
        <w:rPr>
          <w:rStyle w:val="HangingAnActChar"/>
        </w:rPr>
        <w:t xml:space="preserve"> </w:t>
      </w:r>
      <w:r w:rsidR="00380616" w:rsidRPr="00380616">
        <w:rPr>
          <w:rStyle w:val="HangingAnActChar"/>
        </w:rPr>
        <w:t>imposing a temporary surcharge on hotel occupancies in certain cities</w:t>
      </w:r>
      <w:r w:rsidR="00380616">
        <w:rPr>
          <w:rStyle w:val="HangingAnActChar"/>
        </w:rPr>
        <w:t>.</w:t>
      </w:r>
    </w:p>
    <w:p w14:paraId="7657B0CC" w14:textId="77777777" w:rsidR="000B1054" w:rsidRPr="00D71D68" w:rsidRDefault="000B1054" w:rsidP="000B1054"/>
    <w:p w14:paraId="1D266AA3" w14:textId="77777777" w:rsidR="00686AEB" w:rsidRPr="00AA7880" w:rsidRDefault="00686AEB" w:rsidP="00686AEB">
      <w:r>
        <w:tab/>
      </w:r>
      <w:r w:rsidR="000B65DD">
        <w:rPr>
          <w:rStyle w:val="BillHeading2"/>
        </w:rPr>
        <w:t>Be It Enacted</w:t>
      </w:r>
      <w:r>
        <w:rPr>
          <w:rStyle w:val="BillHeading2"/>
        </w:rPr>
        <w:t xml:space="preserve"> </w:t>
      </w:r>
      <w:r w:rsidR="000B65DD">
        <w:rPr>
          <w:rStyle w:val="BillLanguage"/>
        </w:rPr>
        <w:t>by the Senate and General Assembly of the State of New Jersey:</w:t>
      </w:r>
    </w:p>
    <w:p w14:paraId="65D5B1AD" w14:textId="77777777" w:rsidR="00686AEB" w:rsidRDefault="00686AEB" w:rsidP="00686AEB"/>
    <w:p w14:paraId="520E181B" w14:textId="77777777" w:rsidR="00A96D07" w:rsidRDefault="00A96D07" w:rsidP="00A96D07">
      <w:r>
        <w:tab/>
        <w:t>1.</w:t>
      </w:r>
      <w:r>
        <w:tab/>
        <w:t xml:space="preserve">a.  A surcharge at the rate of </w:t>
      </w:r>
      <w:r w:rsidRPr="00ED3148">
        <w:t>$3</w:t>
      </w:r>
      <w:r>
        <w:t xml:space="preserve"> per day for each occupied room shall be imposed on hotels in each qualified municipality.</w:t>
      </w:r>
    </w:p>
    <w:p w14:paraId="01BFB0FC" w14:textId="77777777" w:rsidR="00A96D07" w:rsidRDefault="00A96D07" w:rsidP="00A96D07">
      <w:r>
        <w:tab/>
        <w:t>b.</w:t>
      </w:r>
      <w:r>
        <w:tab/>
        <w:t xml:space="preserve">A surcharge imposed under subsection a. of this section shall be collected and administered by the Director of the Division of Taxation in the Department of the Treasury.  In carrying out the provisions of this subsection, the director shall have all the powers granted in P.L.1966, c.30 (C.54:32B-1 et seq.).  </w:t>
      </w:r>
      <w:r w:rsidRPr="00ED3148">
        <w:t xml:space="preserve">The director shall determine and certify to the State Treasurer on a monthly basis the amount of revenues collected by the director pursuant to subsection a. of this section in </w:t>
      </w:r>
      <w:r w:rsidR="00737855" w:rsidRPr="00ED3148">
        <w:t>each</w:t>
      </w:r>
      <w:r w:rsidRPr="00ED3148">
        <w:t xml:space="preserve"> qualified municipality.</w:t>
      </w:r>
      <w:r>
        <w:t xml:space="preserve">  The State Treasurer, upon the certification of the director and upon the warrant of the Director of the Division of Budget and Accounting in the Department of the Treasury, shall pay and distribute on a monthly basis to the qualified municipality the amount so determined and certified.</w:t>
      </w:r>
    </w:p>
    <w:p w14:paraId="31F5599D" w14:textId="208AFB8C" w:rsidR="00A96D07" w:rsidRDefault="00A96D07" w:rsidP="00A96D07">
      <w:r>
        <w:tab/>
        <w:t>c.</w:t>
      </w:r>
      <w:r>
        <w:tab/>
      </w:r>
      <w:r w:rsidR="004B459E">
        <w:t>All surcharges received by a qualified municipality</w:t>
      </w:r>
      <w:r w:rsidR="009128E7">
        <w:t xml:space="preserve"> pursuant to subsection b</w:t>
      </w:r>
      <w:r w:rsidR="000A2633">
        <w:t>. of this section</w:t>
      </w:r>
      <w:r w:rsidR="004B459E">
        <w:t xml:space="preserve"> shall be deposited into a dedicated</w:t>
      </w:r>
      <w:r w:rsidR="003710D9">
        <w:t xml:space="preserve"> public safety services</w:t>
      </w:r>
      <w:r w:rsidR="004B459E">
        <w:t xml:space="preserve"> trust fund</w:t>
      </w:r>
      <w:r w:rsidR="003710D9">
        <w:t xml:space="preserve">.  </w:t>
      </w:r>
      <w:r w:rsidR="009D3879">
        <w:t>Am</w:t>
      </w:r>
      <w:r w:rsidR="003710D9">
        <w:t xml:space="preserve">ounts deposited in the trust fund shall be used by a qualified municipality solely and exclusively to fund appropriations for public safety services.  </w:t>
      </w:r>
      <w:r w:rsidR="00C7770F">
        <w:t>The am</w:t>
      </w:r>
      <w:r w:rsidR="003710D9">
        <w:t>ount deposited</w:t>
      </w:r>
      <w:r w:rsidR="00C7770F">
        <w:t xml:space="preserve"> into the dedicated</w:t>
      </w:r>
      <w:r w:rsidR="003710D9">
        <w:t xml:space="preserve"> public safety services </w:t>
      </w:r>
      <w:r w:rsidR="00C7770F">
        <w:t xml:space="preserve">trust fund shall be </w:t>
      </w:r>
      <w:r w:rsidR="003710D9">
        <w:t>anticipated</w:t>
      </w:r>
      <w:r w:rsidR="00C7770F">
        <w:t xml:space="preserve"> in the budget</w:t>
      </w:r>
      <w:r w:rsidR="00D90DF8">
        <w:t xml:space="preserve"> of a qualified municipality</w:t>
      </w:r>
      <w:r w:rsidR="00C7770F">
        <w:t xml:space="preserve"> as a special item of revenue</w:t>
      </w:r>
      <w:r w:rsidR="00FB3201">
        <w:t xml:space="preserve"> and</w:t>
      </w:r>
      <w:r w:rsidR="003710D9">
        <w:t xml:space="preserve"> as</w:t>
      </w:r>
      <w:r w:rsidR="00FB3201">
        <w:t xml:space="preserve"> an appropriation item of an amount equal to any such special item of revenue </w:t>
      </w:r>
      <w:r w:rsidR="00C7770F">
        <w:t>pursuant to N.J.S.40A:4-87</w:t>
      </w:r>
      <w:r w:rsidR="00611DE7">
        <w:t xml:space="preserve">.  </w:t>
      </w:r>
      <w:r w:rsidR="009D3879">
        <w:t>The</w:t>
      </w:r>
      <w:r w:rsidR="00611DE7">
        <w:t xml:space="preserve"> amount deposited into the public safety services trust fund shall be inserted into the annual budget as a special item of revenue or appropriation </w:t>
      </w:r>
      <w:r w:rsidR="009D3879">
        <w:t>only when</w:t>
      </w:r>
      <w:r w:rsidR="00611DE7">
        <w:t xml:space="preserve"> the total amount appropriated for public safety services in the adopted budget of a qualified municipality for the current fiscal year is </w:t>
      </w:r>
      <w:r w:rsidR="009D3879">
        <w:t>greater</w:t>
      </w:r>
      <w:r w:rsidR="00611DE7">
        <w:t xml:space="preserve"> than the amount appropriated for public safety services</w:t>
      </w:r>
      <w:r w:rsidR="009D3879">
        <w:t>, exclusive of any amount from the public safety services</w:t>
      </w:r>
      <w:r w:rsidR="009128E7">
        <w:t xml:space="preserve"> trust fund</w:t>
      </w:r>
      <w:bookmarkStart w:id="1" w:name="_GoBack"/>
      <w:bookmarkEnd w:id="1"/>
      <w:r w:rsidR="009D3879">
        <w:t xml:space="preserve"> appropriated in the budget</w:t>
      </w:r>
      <w:r w:rsidR="00611DE7">
        <w:t xml:space="preserve"> in the previous fiscal year</w:t>
      </w:r>
      <w:r>
        <w:t>.</w:t>
      </w:r>
      <w:r w:rsidR="00611DE7">
        <w:t xml:space="preserve">  </w:t>
      </w:r>
    </w:p>
    <w:p w14:paraId="2C7B9A01" w14:textId="77777777" w:rsidR="00A96D07" w:rsidRDefault="00A96D07" w:rsidP="00A96D07">
      <w:r>
        <w:tab/>
        <w:t>d.</w:t>
      </w:r>
      <w:r>
        <w:tab/>
        <w:t>As used in this section:</w:t>
      </w:r>
    </w:p>
    <w:p w14:paraId="1CCFEB29" w14:textId="4BF42E18" w:rsidR="00A96D07" w:rsidRDefault="00A96D07" w:rsidP="00A96D07">
      <w:r>
        <w:tab/>
        <w:t xml:space="preserve">“Hotel” means a building or a portion of a building </w:t>
      </w:r>
      <w:r w:rsidRPr="00ED3148">
        <w:t>that</w:t>
      </w:r>
      <w:r>
        <w:t xml:space="preserve"> is regularly used and kept open for the lodging of guests and includes a hotel, motel, inn, and rooming or boarding house, whether or not meals are served.</w:t>
      </w:r>
    </w:p>
    <w:p w14:paraId="6F7D52B7" w14:textId="66FDE811" w:rsidR="00A96D07" w:rsidRDefault="00A96D07" w:rsidP="00A96D07">
      <w:r>
        <w:tab/>
        <w:t xml:space="preserve">“Occupied room” means a room or rooms of any kind in any part of a hotel, other than a place of assembly, </w:t>
      </w:r>
      <w:r w:rsidRPr="00ED3148">
        <w:t>that</w:t>
      </w:r>
      <w:r>
        <w:t xml:space="preserve"> is used or possessed by a guest or guests overnight or for a portion of a day, whether or not for consideration.</w:t>
      </w:r>
    </w:p>
    <w:p w14:paraId="35DB39FB" w14:textId="38362803" w:rsidR="00A96D07" w:rsidRPr="00ED3148" w:rsidRDefault="00A96D07" w:rsidP="00A96D07">
      <w:r>
        <w:lastRenderedPageBreak/>
        <w:tab/>
        <w:t xml:space="preserve">“Qualified municipality” means a municipality in which the provisions of P.L.1947, c.71 (C.40:48-8.15 et seq.) are operative on the date of enactment of P.L.    , c.    (pending before the </w:t>
      </w:r>
      <w:r w:rsidRPr="00ED3148">
        <w:t>Legislature as this bill).</w:t>
      </w:r>
    </w:p>
    <w:p w14:paraId="6BCF37D4" w14:textId="2CB657A0" w:rsidR="00A96D07" w:rsidRPr="00ED3148" w:rsidRDefault="00A96D07" w:rsidP="00686AEB">
      <w:r w:rsidRPr="00ED3148">
        <w:tab/>
        <w:t xml:space="preserve">“Public safety services” means </w:t>
      </w:r>
      <w:r w:rsidR="005B2303" w:rsidRPr="00ED3148">
        <w:t>t</w:t>
      </w:r>
      <w:r w:rsidRPr="00ED3148">
        <w:t xml:space="preserve">he </w:t>
      </w:r>
      <w:r w:rsidR="005B2303" w:rsidRPr="00ED3148">
        <w:t>hiring, retention, and training of and equipment for employees of the police and fire departments in a qualified municipality.</w:t>
      </w:r>
    </w:p>
    <w:p w14:paraId="6A4C7076" w14:textId="77777777" w:rsidR="00ED3148" w:rsidRPr="00ED3148" w:rsidRDefault="00ED3148" w:rsidP="00686AEB"/>
    <w:p w14:paraId="079DB103" w14:textId="77777777" w:rsidR="00686AEB" w:rsidRPr="00AA7880" w:rsidRDefault="00686AEB" w:rsidP="00686AEB">
      <w:r w:rsidRPr="00ED3148">
        <w:tab/>
      </w:r>
      <w:r w:rsidR="005B2303" w:rsidRPr="00ED3148">
        <w:t>2.</w:t>
      </w:r>
      <w:r w:rsidR="005B2303" w:rsidRPr="00ED3148">
        <w:tab/>
        <w:t>This act shall take effect on the first day of the second month next following the date of enactment and shall expire two years thereafter.</w:t>
      </w:r>
    </w:p>
    <w:p w14:paraId="479C7045" w14:textId="77777777" w:rsidR="00686AEB" w:rsidRDefault="00686AEB" w:rsidP="00686AEB"/>
    <w:p w14:paraId="578BD909" w14:textId="77777777" w:rsidR="00A96D07" w:rsidRPr="00CE7BD8" w:rsidRDefault="00A96D07" w:rsidP="00686AEB"/>
    <w:p w14:paraId="2B122389" w14:textId="77777777" w:rsidR="00686AEB" w:rsidRPr="00AA7880" w:rsidRDefault="00686AEB" w:rsidP="00686AEB">
      <w:pPr>
        <w:jc w:val="center"/>
      </w:pPr>
      <w:r w:rsidRPr="00D71D68">
        <w:t>STATEMENT</w:t>
      </w:r>
    </w:p>
    <w:p w14:paraId="71E9FC82" w14:textId="77777777" w:rsidR="00686AEB" w:rsidRDefault="00686AEB" w:rsidP="00686AEB"/>
    <w:p w14:paraId="3888FAD7" w14:textId="2E68058A" w:rsidR="00737855" w:rsidRDefault="00737855" w:rsidP="00737855">
      <w:r>
        <w:tab/>
        <w:t>This bill impose</w:t>
      </w:r>
      <w:r w:rsidR="008A125D">
        <w:t>s</w:t>
      </w:r>
      <w:r>
        <w:t xml:space="preserve"> a daily $3 per room surcharge on hotel occupancies in certain </w:t>
      </w:r>
      <w:r w:rsidR="008E4AD3">
        <w:t>cities</w:t>
      </w:r>
      <w:r>
        <w:t>.  The bill require</w:t>
      </w:r>
      <w:r w:rsidR="008A125D">
        <w:t>s</w:t>
      </w:r>
      <w:r>
        <w:t xml:space="preserve"> all surcharge</w:t>
      </w:r>
      <w:r w:rsidR="00ED3148">
        <w:t>s</w:t>
      </w:r>
      <w:r w:rsidR="008A125D">
        <w:t xml:space="preserve"> to be deposited into a public safety services trust fund and dedicated to</w:t>
      </w:r>
      <w:r>
        <w:t xml:space="preserve"> fund public safety services for each qualifying city.  </w:t>
      </w:r>
      <w:r w:rsidR="008E4AD3">
        <w:t xml:space="preserve">The surcharge revenues are intended to supplement, rather than replace, </w:t>
      </w:r>
      <w:r w:rsidR="00E1763A">
        <w:t xml:space="preserve">appropriations for public safety services that are supported by general revenues, such as the municipal State aid and the property tax levy.  To that end, the bill allows a qualified municipality to appropriate the surcharge revenues in the municipal budget only if municipal appropriations for public services in the current fiscal year are higher than municipal appropriations for public safety services in the prior fiscal year.  </w:t>
      </w:r>
      <w:r>
        <w:t>The surcharges would sunset in two years after the effective date.</w:t>
      </w:r>
    </w:p>
    <w:p w14:paraId="7A0BEE6E" w14:textId="77777777" w:rsidR="00A96D07" w:rsidRDefault="00737855" w:rsidP="00737855">
      <w:r>
        <w:tab/>
        <w:t>The surcharges under the bill would be imposed in municipalities that levy a retail sales tax pursuant to P.L.1947, c.71 (C.40:48-8.15 et seq.), which is only available to fourth class cities.  Atlantic City is currently the only such city that levies this tax and that would be subject to the surcharge provisions of the bill.  The surcharges imposed by the bill would be in addition to the daily fees levied on hotel occupancies pursuant to P.L.1991, c.376 (C.40:48-8.45 et seq.) and section 6 of P.L.2003, c.116 (C.5:12-145.8).  The State would collect the surcharges and would remit the revenues therefrom to the city.</w:t>
      </w:r>
    </w:p>
    <w:sectPr w:rsidR="00A96D07" w:rsidSect="00E15FE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99BDC" w14:textId="77777777" w:rsidR="00AB27EF" w:rsidRDefault="00AB27EF">
      <w:r>
        <w:separator/>
      </w:r>
    </w:p>
  </w:endnote>
  <w:endnote w:type="continuationSeparator" w:id="0">
    <w:p w14:paraId="1EF98842" w14:textId="77777777" w:rsidR="00AB27EF" w:rsidRDefault="00AB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95F39"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6A7B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1F336" w14:textId="77777777" w:rsidR="00AB27EF" w:rsidRDefault="00AB27EF">
      <w:r>
        <w:separator/>
      </w:r>
    </w:p>
  </w:footnote>
  <w:footnote w:type="continuationSeparator" w:id="0">
    <w:p w14:paraId="0B11F379" w14:textId="77777777" w:rsidR="00AB27EF" w:rsidRDefault="00AB2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3D530" w14:textId="77777777" w:rsidR="00665CBC" w:rsidRDefault="00D146C9">
    <w:pPr>
      <w:pStyle w:val="Header"/>
    </w:pPr>
    <w:r>
      <w:rPr>
        <w:noProof/>
      </w:rPr>
      <w:pict w14:anchorId="3FA67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FE083" w14:textId="1D268964" w:rsidR="00665CBC" w:rsidRDefault="00665CBC" w:rsidP="00686AEB">
    <w:pPr>
      <w:pStyle w:val="Header"/>
      <w:jc w:val="center"/>
      <w:rPr>
        <w:rStyle w:val="PageNumber"/>
      </w:rPr>
    </w:pPr>
  </w:p>
  <w:p w14:paraId="6A719578" w14:textId="3DB4A44E" w:rsidR="00E15FE5" w:rsidRDefault="00E15FE5" w:rsidP="00E15FE5">
    <w:pPr>
      <w:pStyle w:val="bpuHeadSpon"/>
    </w:pPr>
    <w:r w:rsidRPr="00E15FE5">
      <w:rPr>
        <w:rStyle w:val="bpuHeadSponChar"/>
      </w:rPr>
      <w:t>S4157</w:t>
    </w:r>
    <w:r>
      <w:t xml:space="preserve"> SWEENEY</w:t>
    </w:r>
  </w:p>
  <w:p w14:paraId="5610122F" w14:textId="36681DBE" w:rsidR="00E15FE5" w:rsidRDefault="00E15FE5" w:rsidP="00E15FE5">
    <w:pPr>
      <w:pStyle w:val="bpuHeadSpon"/>
    </w:pPr>
    <w:r>
      <w:fldChar w:fldCharType="begin"/>
    </w:r>
    <w:r>
      <w:instrText xml:space="preserve"> PAGE  \* MERGEFORMAT </w:instrText>
    </w:r>
    <w:r>
      <w:fldChar w:fldCharType="separate"/>
    </w:r>
    <w:r w:rsidR="00D146C9">
      <w:rPr>
        <w:noProof/>
      </w:rPr>
      <w:t>3</w:t>
    </w:r>
    <w:r>
      <w:fldChar w:fldCharType="end"/>
    </w:r>
  </w:p>
  <w:p w14:paraId="33C0B068" w14:textId="77777777" w:rsidR="00E15FE5" w:rsidRDefault="00E15FE5" w:rsidP="00E15FE5">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730B1" w14:textId="409E2F55" w:rsidR="00665CBC" w:rsidRDefault="00665CBC">
    <w:pPr>
      <w:pStyle w:val="Header"/>
    </w:pPr>
  </w:p>
  <w:p w14:paraId="0F8AA11B" w14:textId="27786192" w:rsidR="00E15FE5" w:rsidRDefault="00E15FE5" w:rsidP="00E15FE5">
    <w:pPr>
      <w:pStyle w:val="bpuHeadSpon"/>
    </w:pPr>
    <w:r w:rsidRPr="00E15FE5">
      <w:rPr>
        <w:rStyle w:val="bpuHeadSponChar"/>
      </w:rPr>
      <w:t>S4157</w:t>
    </w:r>
    <w:r>
      <w:t xml:space="preserve"> SWEENEY</w:t>
    </w:r>
  </w:p>
  <w:p w14:paraId="5043ECCA" w14:textId="7AF72608" w:rsidR="00E15FE5" w:rsidRDefault="00E15FE5" w:rsidP="00E15FE5">
    <w:pPr>
      <w:pStyle w:val="bpuHeadSpon"/>
    </w:pPr>
    <w:r>
      <w:fldChar w:fldCharType="begin"/>
    </w:r>
    <w:r>
      <w:instrText xml:space="preserve"> PAGE  \* MERGEFORMAT </w:instrText>
    </w:r>
    <w:r>
      <w:fldChar w:fldCharType="separate"/>
    </w:r>
    <w:r w:rsidR="00D146C9">
      <w:rPr>
        <w:noProof/>
      </w:rPr>
      <w:t>2</w:t>
    </w:r>
    <w:r>
      <w:fldChar w:fldCharType="end"/>
    </w:r>
  </w:p>
  <w:p w14:paraId="78F21186" w14:textId="77777777" w:rsidR="00E15FE5" w:rsidRDefault="00E15FE5" w:rsidP="00E15F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49C"/>
    <w:rsid w:val="000051BD"/>
    <w:rsid w:val="000160A5"/>
    <w:rsid w:val="0002335B"/>
    <w:rsid w:val="0003549A"/>
    <w:rsid w:val="000367AE"/>
    <w:rsid w:val="00043B22"/>
    <w:rsid w:val="00054975"/>
    <w:rsid w:val="00057D20"/>
    <w:rsid w:val="0006197C"/>
    <w:rsid w:val="0006281F"/>
    <w:rsid w:val="0006449C"/>
    <w:rsid w:val="00074F65"/>
    <w:rsid w:val="0008141C"/>
    <w:rsid w:val="00092F6B"/>
    <w:rsid w:val="00094A55"/>
    <w:rsid w:val="000A2633"/>
    <w:rsid w:val="000A44A7"/>
    <w:rsid w:val="000B1054"/>
    <w:rsid w:val="000B3411"/>
    <w:rsid w:val="000B65DD"/>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051"/>
    <w:rsid w:val="00146594"/>
    <w:rsid w:val="0014664C"/>
    <w:rsid w:val="001645FB"/>
    <w:rsid w:val="00173D2B"/>
    <w:rsid w:val="00177637"/>
    <w:rsid w:val="00181676"/>
    <w:rsid w:val="00183603"/>
    <w:rsid w:val="0018410E"/>
    <w:rsid w:val="00194E78"/>
    <w:rsid w:val="0019707B"/>
    <w:rsid w:val="00197E8B"/>
    <w:rsid w:val="00197FA4"/>
    <w:rsid w:val="001A024B"/>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4C66"/>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0D9"/>
    <w:rsid w:val="003717DF"/>
    <w:rsid w:val="00380616"/>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319"/>
    <w:rsid w:val="00461057"/>
    <w:rsid w:val="004704A8"/>
    <w:rsid w:val="00471102"/>
    <w:rsid w:val="00471F18"/>
    <w:rsid w:val="00484144"/>
    <w:rsid w:val="00484C19"/>
    <w:rsid w:val="00485866"/>
    <w:rsid w:val="00492076"/>
    <w:rsid w:val="00493B1D"/>
    <w:rsid w:val="00497037"/>
    <w:rsid w:val="004A3009"/>
    <w:rsid w:val="004A6940"/>
    <w:rsid w:val="004A77A4"/>
    <w:rsid w:val="004B459E"/>
    <w:rsid w:val="004C742C"/>
    <w:rsid w:val="004E1F3E"/>
    <w:rsid w:val="004F21BD"/>
    <w:rsid w:val="004F4F1D"/>
    <w:rsid w:val="004F74DD"/>
    <w:rsid w:val="00501317"/>
    <w:rsid w:val="0050495C"/>
    <w:rsid w:val="00505DC9"/>
    <w:rsid w:val="00506E1E"/>
    <w:rsid w:val="005115A2"/>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30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1DE7"/>
    <w:rsid w:val="00613FF5"/>
    <w:rsid w:val="006155A8"/>
    <w:rsid w:val="00621076"/>
    <w:rsid w:val="00621B94"/>
    <w:rsid w:val="00626239"/>
    <w:rsid w:val="00635316"/>
    <w:rsid w:val="00635449"/>
    <w:rsid w:val="006378C5"/>
    <w:rsid w:val="00645E6A"/>
    <w:rsid w:val="0064612C"/>
    <w:rsid w:val="00665CBC"/>
    <w:rsid w:val="00667A5C"/>
    <w:rsid w:val="00677316"/>
    <w:rsid w:val="0067736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855"/>
    <w:rsid w:val="00744D52"/>
    <w:rsid w:val="007502CB"/>
    <w:rsid w:val="00751806"/>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7AAB"/>
    <w:rsid w:val="00884D51"/>
    <w:rsid w:val="00885BC1"/>
    <w:rsid w:val="008916EC"/>
    <w:rsid w:val="00891E4F"/>
    <w:rsid w:val="00892DE1"/>
    <w:rsid w:val="008A125D"/>
    <w:rsid w:val="008A31C5"/>
    <w:rsid w:val="008A4F9A"/>
    <w:rsid w:val="008B2850"/>
    <w:rsid w:val="008C79B3"/>
    <w:rsid w:val="008D77BD"/>
    <w:rsid w:val="008E454C"/>
    <w:rsid w:val="008E4AD3"/>
    <w:rsid w:val="008F1E5A"/>
    <w:rsid w:val="00901BDA"/>
    <w:rsid w:val="009121D8"/>
    <w:rsid w:val="009128E7"/>
    <w:rsid w:val="00912D9C"/>
    <w:rsid w:val="00913D56"/>
    <w:rsid w:val="00916F7A"/>
    <w:rsid w:val="00917FE3"/>
    <w:rsid w:val="00920B8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3F6A"/>
    <w:rsid w:val="009C5630"/>
    <w:rsid w:val="009D0E5D"/>
    <w:rsid w:val="009D0F63"/>
    <w:rsid w:val="009D3879"/>
    <w:rsid w:val="009D7934"/>
    <w:rsid w:val="009D7CCF"/>
    <w:rsid w:val="009E5961"/>
    <w:rsid w:val="009F4FAC"/>
    <w:rsid w:val="00A017C0"/>
    <w:rsid w:val="00A11228"/>
    <w:rsid w:val="00A222C2"/>
    <w:rsid w:val="00A305D6"/>
    <w:rsid w:val="00A342C4"/>
    <w:rsid w:val="00A50F6B"/>
    <w:rsid w:val="00A52237"/>
    <w:rsid w:val="00A551D6"/>
    <w:rsid w:val="00A61DB1"/>
    <w:rsid w:val="00A6251B"/>
    <w:rsid w:val="00A6754E"/>
    <w:rsid w:val="00A70F58"/>
    <w:rsid w:val="00A72987"/>
    <w:rsid w:val="00A7346B"/>
    <w:rsid w:val="00A84C4F"/>
    <w:rsid w:val="00A932A1"/>
    <w:rsid w:val="00A96D07"/>
    <w:rsid w:val="00A96E06"/>
    <w:rsid w:val="00AA6197"/>
    <w:rsid w:val="00AA6C70"/>
    <w:rsid w:val="00AB16FD"/>
    <w:rsid w:val="00AB27EF"/>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788"/>
    <w:rsid w:val="00BC7892"/>
    <w:rsid w:val="00BE24D6"/>
    <w:rsid w:val="00BE7EFA"/>
    <w:rsid w:val="00BF06AD"/>
    <w:rsid w:val="00BF2C67"/>
    <w:rsid w:val="00C04F4D"/>
    <w:rsid w:val="00C12E48"/>
    <w:rsid w:val="00C13D14"/>
    <w:rsid w:val="00C15F53"/>
    <w:rsid w:val="00C23F09"/>
    <w:rsid w:val="00C25356"/>
    <w:rsid w:val="00C328D0"/>
    <w:rsid w:val="00C41723"/>
    <w:rsid w:val="00C46BC1"/>
    <w:rsid w:val="00C51308"/>
    <w:rsid w:val="00C5235F"/>
    <w:rsid w:val="00C54CE2"/>
    <w:rsid w:val="00C66BF3"/>
    <w:rsid w:val="00C70140"/>
    <w:rsid w:val="00C73CA7"/>
    <w:rsid w:val="00C77568"/>
    <w:rsid w:val="00C7770F"/>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66D"/>
    <w:rsid w:val="00CD0F93"/>
    <w:rsid w:val="00CD1BD1"/>
    <w:rsid w:val="00CD2C9B"/>
    <w:rsid w:val="00CD528D"/>
    <w:rsid w:val="00CE78BF"/>
    <w:rsid w:val="00CF5BFA"/>
    <w:rsid w:val="00CF65EB"/>
    <w:rsid w:val="00CF72AD"/>
    <w:rsid w:val="00D02441"/>
    <w:rsid w:val="00D039F4"/>
    <w:rsid w:val="00D06C4A"/>
    <w:rsid w:val="00D10496"/>
    <w:rsid w:val="00D11173"/>
    <w:rsid w:val="00D1215F"/>
    <w:rsid w:val="00D146C9"/>
    <w:rsid w:val="00D16561"/>
    <w:rsid w:val="00D17FF8"/>
    <w:rsid w:val="00D268AC"/>
    <w:rsid w:val="00D27FF3"/>
    <w:rsid w:val="00D31181"/>
    <w:rsid w:val="00D343D0"/>
    <w:rsid w:val="00D3664D"/>
    <w:rsid w:val="00D42325"/>
    <w:rsid w:val="00D500E9"/>
    <w:rsid w:val="00D507BC"/>
    <w:rsid w:val="00D6090A"/>
    <w:rsid w:val="00D62FA3"/>
    <w:rsid w:val="00D63B6F"/>
    <w:rsid w:val="00D64A90"/>
    <w:rsid w:val="00D90DF8"/>
    <w:rsid w:val="00D9410B"/>
    <w:rsid w:val="00D9695B"/>
    <w:rsid w:val="00DA2417"/>
    <w:rsid w:val="00DA5585"/>
    <w:rsid w:val="00DB02AC"/>
    <w:rsid w:val="00DB6AA2"/>
    <w:rsid w:val="00DE10D1"/>
    <w:rsid w:val="00DE2514"/>
    <w:rsid w:val="00DE6851"/>
    <w:rsid w:val="00DF03EE"/>
    <w:rsid w:val="00DF2CCC"/>
    <w:rsid w:val="00E01B71"/>
    <w:rsid w:val="00E05CC9"/>
    <w:rsid w:val="00E15573"/>
    <w:rsid w:val="00E15FE5"/>
    <w:rsid w:val="00E1763A"/>
    <w:rsid w:val="00E25A5B"/>
    <w:rsid w:val="00E373C7"/>
    <w:rsid w:val="00E37824"/>
    <w:rsid w:val="00E4267B"/>
    <w:rsid w:val="00E42F13"/>
    <w:rsid w:val="00E452DF"/>
    <w:rsid w:val="00E543CF"/>
    <w:rsid w:val="00E546FD"/>
    <w:rsid w:val="00E5682F"/>
    <w:rsid w:val="00E56A07"/>
    <w:rsid w:val="00E608F1"/>
    <w:rsid w:val="00E611B9"/>
    <w:rsid w:val="00E7144F"/>
    <w:rsid w:val="00E73D74"/>
    <w:rsid w:val="00E76A79"/>
    <w:rsid w:val="00E80692"/>
    <w:rsid w:val="00E80C24"/>
    <w:rsid w:val="00E93836"/>
    <w:rsid w:val="00EA7C16"/>
    <w:rsid w:val="00EC5281"/>
    <w:rsid w:val="00EC791D"/>
    <w:rsid w:val="00EC7CA6"/>
    <w:rsid w:val="00ED3148"/>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5DB9"/>
    <w:rsid w:val="00FA0AFC"/>
    <w:rsid w:val="00FA1C82"/>
    <w:rsid w:val="00FA2ED1"/>
    <w:rsid w:val="00FA4A52"/>
    <w:rsid w:val="00FB3201"/>
    <w:rsid w:val="00FB4045"/>
    <w:rsid w:val="00FB4D8E"/>
    <w:rsid w:val="00FC0D0A"/>
    <w:rsid w:val="00FC1B0B"/>
    <w:rsid w:val="00FD2F97"/>
    <w:rsid w:val="00FE212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095C5C"/>
  <w15:docId w15:val="{FF22A4A6-935D-4DCA-B137-0EED0E03F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5B2303"/>
    <w:rPr>
      <w:sz w:val="16"/>
      <w:szCs w:val="16"/>
    </w:rPr>
  </w:style>
  <w:style w:type="paragraph" w:styleId="CommentText">
    <w:name w:val="annotation text"/>
    <w:basedOn w:val="Normal"/>
    <w:link w:val="CommentTextChar"/>
    <w:semiHidden/>
    <w:unhideWhenUsed/>
    <w:rsid w:val="005B2303"/>
    <w:pPr>
      <w:spacing w:line="240" w:lineRule="auto"/>
    </w:pPr>
    <w:rPr>
      <w:sz w:val="20"/>
      <w:szCs w:val="20"/>
    </w:rPr>
  </w:style>
  <w:style w:type="character" w:customStyle="1" w:styleId="CommentTextChar">
    <w:name w:val="Comment Text Char"/>
    <w:basedOn w:val="DefaultParagraphFont"/>
    <w:link w:val="CommentText"/>
    <w:semiHidden/>
    <w:rsid w:val="005B2303"/>
    <w:rPr>
      <w:spacing w:val="4"/>
    </w:rPr>
  </w:style>
  <w:style w:type="paragraph" w:styleId="CommentSubject">
    <w:name w:val="annotation subject"/>
    <w:basedOn w:val="CommentText"/>
    <w:next w:val="CommentText"/>
    <w:link w:val="CommentSubjectChar"/>
    <w:semiHidden/>
    <w:unhideWhenUsed/>
    <w:rsid w:val="005B2303"/>
    <w:rPr>
      <w:b/>
      <w:bCs/>
    </w:rPr>
  </w:style>
  <w:style w:type="character" w:customStyle="1" w:styleId="CommentSubjectChar">
    <w:name w:val="Comment Subject Char"/>
    <w:basedOn w:val="CommentTextChar"/>
    <w:link w:val="CommentSubject"/>
    <w:semiHidden/>
    <w:rsid w:val="005B2303"/>
    <w:rPr>
      <w:b/>
      <w:bCs/>
      <w:spacing w:val="4"/>
    </w:rPr>
  </w:style>
  <w:style w:type="paragraph" w:styleId="BalloonText">
    <w:name w:val="Balloon Text"/>
    <w:basedOn w:val="Normal"/>
    <w:link w:val="BalloonTextChar"/>
    <w:semiHidden/>
    <w:unhideWhenUsed/>
    <w:rsid w:val="005B23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B2303"/>
    <w:rPr>
      <w:rFonts w:ascii="Segoe UI" w:hAnsi="Segoe UI" w:cs="Segoe UI"/>
      <w:spacing w:val="4"/>
      <w:sz w:val="18"/>
      <w:szCs w:val="18"/>
    </w:rPr>
  </w:style>
  <w:style w:type="character" w:styleId="LineNumber">
    <w:name w:val="line number"/>
    <w:basedOn w:val="DefaultParagraphFont"/>
    <w:semiHidden/>
    <w:unhideWhenUsed/>
    <w:rsid w:val="00E15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2D154-DCF5-42A8-886E-AFCC2A68E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807</Words>
  <Characters>4128</Characters>
  <Application>Microsoft Office Word</Application>
  <DocSecurity>0</DocSecurity>
  <Lines>111</Lines>
  <Paragraphs>26</Paragraphs>
  <ScaleCrop>false</ScaleCrop>
  <HeadingPairs>
    <vt:vector size="2" baseType="variant">
      <vt:variant>
        <vt:lpstr>Title</vt:lpstr>
      </vt:variant>
      <vt:variant>
        <vt:i4>1</vt:i4>
      </vt:variant>
    </vt:vector>
  </HeadingPairs>
  <TitlesOfParts>
    <vt:vector size="1" baseType="lpstr">
      <vt:lpstr>S4157</vt:lpstr>
    </vt:vector>
  </TitlesOfParts>
  <Manager>R225</Manager>
  <Company>NJ Office of Legislative Services</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S4157 CC</dc:title>
  <dc:subject/>
  <dc:creator>Senator  SWEENEY</dc:creator>
  <cp:keywords>S4157|3|RF |308|243|264|F|0|</cp:keywords>
  <dc:description>INTRODUCED NOVEMBER 15, 2021</dc:description>
  <cp:lastModifiedBy>Siracusa, Nicole</cp:lastModifiedBy>
  <cp:revision>2</cp:revision>
  <cp:lastPrinted>2021-10-14T04:08:00Z</cp:lastPrinted>
  <dcterms:created xsi:type="dcterms:W3CDTF">2021-11-30T21:11:00Z</dcterms:created>
  <dcterms:modified xsi:type="dcterms:W3CDTF">2021-11-30T21:11:00Z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