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139" w:rsidRDefault="00830139" w:rsidP="0083013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4186 </w:t>
      </w:r>
    </w:p>
    <w:p w:rsidR="00830139" w:rsidRPr="009D38FF" w:rsidRDefault="00830139" w:rsidP="008301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1256158" r:id="rId8"/>
        </w:object>
      </w:r>
    </w:p>
    <w:p w:rsidR="00830139" w:rsidRDefault="00830139" w:rsidP="00830139">
      <w:pPr>
        <w:pStyle w:val="bpuState"/>
      </w:pPr>
      <w:r>
        <w:t>STATE OF NEW JERSEY</w:t>
      </w:r>
    </w:p>
    <w:p w:rsidR="00830139" w:rsidRDefault="00830139" w:rsidP="00830139">
      <w:pPr>
        <w:pStyle w:val="bpuLegislature"/>
      </w:pPr>
      <w:r>
        <w:t>219th LEGISLATURE</w:t>
      </w:r>
    </w:p>
    <w:p w:rsidR="00830139" w:rsidRDefault="00830139" w:rsidP="00830139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1256159" r:id="rId9"/>
        </w:object>
      </w:r>
      <w:r>
        <w:t xml:space="preserve">  </w:t>
      </w:r>
    </w:p>
    <w:p w:rsidR="00830139" w:rsidRDefault="00830139" w:rsidP="00830139">
      <w:pPr>
        <w:pStyle w:val="bpuIntro"/>
      </w:pPr>
      <w:r>
        <w:t>INTRODUCED</w:t>
      </w:r>
      <w:r w:rsidR="00104343" w:rsidRPr="00104343">
        <w:t xml:space="preserve"> </w:t>
      </w:r>
      <w:r w:rsidR="00104343">
        <w:t xml:space="preserve">NOVEMBER 22, </w:t>
      </w:r>
      <w:r>
        <w:t>2021</w:t>
      </w:r>
    </w:p>
    <w:p w:rsidR="00830139" w:rsidRDefault="00830139" w:rsidP="00830139">
      <w:pPr>
        <w:pStyle w:val="bpuIntro"/>
      </w:pPr>
    </w:p>
    <w:p w:rsidR="00830139" w:rsidRDefault="00830139" w:rsidP="00830139">
      <w:pPr>
        <w:pStyle w:val="bpuIntro"/>
        <w:sectPr w:rsidR="00830139" w:rsidSect="00623B3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30139" w:rsidRDefault="00830139" w:rsidP="00830139">
      <w:pPr>
        <w:pStyle w:val="bpuIntro"/>
      </w:pPr>
    </w:p>
    <w:p w:rsidR="00830139" w:rsidRDefault="00830139" w:rsidP="00830139">
      <w:pPr>
        <w:pStyle w:val="bpuSponsor"/>
      </w:pPr>
      <w:r>
        <w:t>Sponsored by:</w:t>
      </w:r>
    </w:p>
    <w:p w:rsidR="00830139" w:rsidRDefault="00830139" w:rsidP="00830139">
      <w:pPr>
        <w:pStyle w:val="bpuSponsor"/>
      </w:pPr>
      <w:r>
        <w:t>Senator  LINDA R. GREENSTEIN</w:t>
      </w:r>
    </w:p>
    <w:p w:rsidR="00830139" w:rsidRDefault="00830139" w:rsidP="00830139">
      <w:pPr>
        <w:pStyle w:val="bpuSponsor"/>
      </w:pPr>
      <w:r>
        <w:t>District 14 (Mercer and Middlesex)</w:t>
      </w:r>
    </w:p>
    <w:p w:rsidR="00830139" w:rsidRDefault="001A0CB4" w:rsidP="001A0CB4">
      <w:pPr>
        <w:pStyle w:val="bpuSponsor"/>
      </w:pPr>
      <w:r>
        <w:t>Senator  SHIRLEY K. TURNER</w:t>
      </w:r>
    </w:p>
    <w:p w:rsidR="001A0CB4" w:rsidRDefault="001A0CB4" w:rsidP="001A0CB4">
      <w:pPr>
        <w:pStyle w:val="bpuSponsor"/>
      </w:pPr>
      <w:r>
        <w:t>District 15 (Hunterdon and Mercer)</w:t>
      </w:r>
    </w:p>
    <w:p w:rsidR="001A0CB4" w:rsidRDefault="00F06A91" w:rsidP="00F06A91">
      <w:pPr>
        <w:pStyle w:val="bpuSponsor"/>
      </w:pPr>
      <w:r>
        <w:t>Senator  NICHOLAS J. SACCO</w:t>
      </w:r>
    </w:p>
    <w:p w:rsidR="00F06A91" w:rsidRDefault="00F06A91" w:rsidP="00F06A91">
      <w:pPr>
        <w:pStyle w:val="bpuSponsor"/>
      </w:pPr>
      <w:r>
        <w:t>District 32 (Bergen and Hudson)</w:t>
      </w:r>
    </w:p>
    <w:p w:rsidR="00F06A91" w:rsidRPr="00F06A91" w:rsidRDefault="00F06A91" w:rsidP="00F06A91">
      <w:pPr>
        <w:pStyle w:val="bpuSponsor"/>
      </w:pPr>
    </w:p>
    <w:p w:rsidR="00830139" w:rsidRDefault="00623B31" w:rsidP="00623B31">
      <w:pPr>
        <w:pStyle w:val="bpuSponsor"/>
      </w:pPr>
      <w:r>
        <w:t>Co-Sponsored by:</w:t>
      </w:r>
    </w:p>
    <w:p w:rsidR="00623B31" w:rsidRDefault="00623B31" w:rsidP="00623B31">
      <w:pPr>
        <w:pStyle w:val="bpuSponsor"/>
      </w:pPr>
      <w:r w:rsidRPr="00623B31">
        <w:t xml:space="preserve">Senator </w:t>
      </w:r>
      <w:proofErr w:type="spellStart"/>
      <w:r w:rsidRPr="00623B31">
        <w:t>A.M.Bucco</w:t>
      </w:r>
      <w:proofErr w:type="spellEnd"/>
    </w:p>
    <w:p w:rsidR="00623B31" w:rsidRDefault="00623B31" w:rsidP="00623B31"/>
    <w:p w:rsidR="00623B31" w:rsidRPr="00623B31" w:rsidRDefault="00623B31" w:rsidP="00623B31"/>
    <w:p w:rsidR="00830139" w:rsidRDefault="00830139" w:rsidP="00830139">
      <w:pPr>
        <w:pStyle w:val="bpuSponsor"/>
      </w:pPr>
    </w:p>
    <w:p w:rsidR="00830139" w:rsidRDefault="00830139" w:rsidP="00830139">
      <w:pPr>
        <w:pStyle w:val="bpuSponsor"/>
      </w:pPr>
    </w:p>
    <w:p w:rsidR="00830139" w:rsidRDefault="00830139" w:rsidP="00830139">
      <w:pPr>
        <w:pStyle w:val="bpuSponsor"/>
      </w:pPr>
      <w:r>
        <w:t>SYNOPSIS</w:t>
      </w:r>
    </w:p>
    <w:p w:rsidR="00830139" w:rsidRDefault="00830139" w:rsidP="00830139">
      <w:pPr>
        <w:pStyle w:val="bpuNormText"/>
      </w:pPr>
      <w:r>
        <w:tab/>
        <w:t xml:space="preserve">Extends immunity relating to COVID-19 spread in planned real estate developments until beginning of 2023. </w:t>
      </w:r>
    </w:p>
    <w:p w:rsidR="00830139" w:rsidRDefault="00830139" w:rsidP="00830139">
      <w:pPr>
        <w:pStyle w:val="bpuNormText"/>
      </w:pPr>
    </w:p>
    <w:p w:rsidR="00830139" w:rsidRDefault="00830139" w:rsidP="00830139">
      <w:pPr>
        <w:pStyle w:val="bpuSponsor"/>
      </w:pPr>
      <w:r>
        <w:t xml:space="preserve">CURRENT VERSION OF TEXT </w:t>
      </w:r>
    </w:p>
    <w:p w:rsidR="00830139" w:rsidRDefault="00830139" w:rsidP="00830139">
      <w:pPr>
        <w:pStyle w:val="bpuNormText"/>
      </w:pPr>
      <w:r>
        <w:tab/>
        <w:t>As introduced.</w:t>
      </w:r>
    </w:p>
    <w:p w:rsidR="00830139" w:rsidRDefault="00830139" w:rsidP="008301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30139" w:rsidRDefault="00830139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30139" w:rsidSect="0083013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9330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D12A3">
        <w:rPr>
          <w:rStyle w:val="HangingAnActChar"/>
        </w:rPr>
        <w:t>concerning immunity relating to COVID-19 spread in planned real estate developments.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9330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9330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40EDA" w:rsidRDefault="00AB5C61" w:rsidP="00686AEB">
      <w:r>
        <w:tab/>
        <w:t>1.</w:t>
      </w:r>
      <w:r>
        <w:tab/>
      </w:r>
      <w:r w:rsidR="00E40EDA">
        <w:t>Section 2 of P.L.2021, c.142 is amended to read as follows:</w:t>
      </w:r>
    </w:p>
    <w:p w:rsidR="00E40EDA" w:rsidRDefault="00AB5C61" w:rsidP="00686AEB">
      <w:r>
        <w:tab/>
        <w:t>2.</w:t>
      </w:r>
      <w:r>
        <w:tab/>
      </w:r>
      <w:r w:rsidR="00E40EDA">
        <w:t>This act shall take effect immediately and shall expire on the first day</w:t>
      </w:r>
      <w:r w:rsidR="00CC0D1D">
        <w:t xml:space="preserve"> of calendar year </w:t>
      </w:r>
      <w:r w:rsidR="00CC0D1D" w:rsidRPr="00CC0D1D">
        <w:rPr>
          <w:rFonts w:ascii="Albertus Extra Bold" w:hAnsi="Albertus Extra Bold"/>
          <w:b/>
        </w:rPr>
        <w:t>[</w:t>
      </w:r>
      <w:r w:rsidR="00CC0D1D">
        <w:t>2022</w:t>
      </w:r>
      <w:r w:rsidR="00CC0D1D" w:rsidRPr="00CC0D1D">
        <w:rPr>
          <w:rFonts w:ascii="Albertus Extra Bold" w:hAnsi="Albertus Extra Bold"/>
          <w:b/>
        </w:rPr>
        <w:t>]</w:t>
      </w:r>
      <w:r w:rsidR="00CC0D1D">
        <w:t xml:space="preserve"> </w:t>
      </w:r>
      <w:r w:rsidR="00CC0D1D">
        <w:rPr>
          <w:u w:val="single"/>
        </w:rPr>
        <w:t>2023</w:t>
      </w:r>
      <w:r w:rsidR="00CC0D1D">
        <w:t>.</w:t>
      </w:r>
    </w:p>
    <w:p w:rsidR="00E40EDA" w:rsidRDefault="00E40EDA" w:rsidP="00686AEB"/>
    <w:p w:rsidR="00686AEB" w:rsidRPr="00AA7880" w:rsidRDefault="00686AEB" w:rsidP="00686AEB">
      <w:r>
        <w:tab/>
      </w:r>
      <w:r w:rsidR="00E40EDA">
        <w:t>2</w:t>
      </w:r>
      <w:r w:rsidR="00AB5C61">
        <w:t>.</w:t>
      </w:r>
      <w:r w:rsidR="00AB5C61">
        <w:tab/>
      </w:r>
      <w:r w:rsidR="00D93301">
        <w:t>This act shall take effect</w:t>
      </w:r>
      <w:r w:rsidR="00E40EDA">
        <w:t xml:space="preserve"> immediately. </w:t>
      </w:r>
    </w:p>
    <w:p w:rsidR="00686AEB" w:rsidRDefault="00686AEB" w:rsidP="00686AEB"/>
    <w:p w:rsidR="00E40EDA" w:rsidRPr="00CE7BD8" w:rsidRDefault="00E40ED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14959" w:rsidRDefault="00E40EDA" w:rsidP="003D07F1">
      <w:r>
        <w:tab/>
      </w:r>
      <w:r w:rsidR="003D07F1">
        <w:t xml:space="preserve">This bill would extend existing immunity from civil liability to a planned real estate development for damages arising from a COVID-19 exposure or transmission on the premises of a planned real estate development.  </w:t>
      </w:r>
      <w:r w:rsidR="00514959">
        <w:t xml:space="preserve">Under P.L.2021, c.142, this immunity expires on the first day of calendar year 2022, but would be extended by this bill until the first day of calendar year 2023.  </w:t>
      </w:r>
    </w:p>
    <w:p w:rsidR="000C5038" w:rsidRDefault="00514959" w:rsidP="00AB5C61">
      <w:r>
        <w:tab/>
        <w:t>The immunity provided by</w:t>
      </w:r>
      <w:r w:rsidR="003D07F1">
        <w:t xml:space="preserve"> P.L.2021, c.142</w:t>
      </w:r>
      <w:r>
        <w:t>, and extended by this bill,</w:t>
      </w:r>
      <w:r w:rsidR="003D07F1">
        <w:t xml:space="preserve"> exists so long as the planned real estate development has prominently displayed a warning, as described in P.L.2021, c.142, at the entrance of any communal space.  </w:t>
      </w:r>
      <w:r w:rsidR="00FE4D6F">
        <w:t>The</w:t>
      </w:r>
      <w:r w:rsidR="003D07F1">
        <w:t xml:space="preserve"> immunity</w:t>
      </w:r>
      <w:r w:rsidR="0006610C">
        <w:t xml:space="preserve"> provided by P.L.2021, c.142</w:t>
      </w:r>
      <w:r>
        <w:t>, and extended by this bill,</w:t>
      </w:r>
      <w:r w:rsidR="003D07F1">
        <w:t xml:space="preserve"> would not apply to acts or omissions constituting a crime, actual fraud, actual malice, gross negligence, recklessness, or willful misconduct. </w:t>
      </w:r>
    </w:p>
    <w:sectPr w:rsidR="000C5038" w:rsidSect="0083013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BD" w:rsidRDefault="00D743BD">
      <w:r>
        <w:separator/>
      </w:r>
    </w:p>
  </w:endnote>
  <w:endnote w:type="continuationSeparator" w:id="0">
    <w:p w:rsidR="00D743BD" w:rsidRDefault="00D7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CB4" w:rsidRDefault="00623B31" w:rsidP="00623B31">
    <w:pPr>
      <w:pStyle w:val="sponUdate"/>
    </w:pPr>
    <w:r>
      <w:t>(Sponsorship Updated As Of: 12/16/2021)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301" w:rsidRPr="00921C91" w:rsidRDefault="00D9330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93301" w:rsidRPr="00921C91" w:rsidRDefault="00D93301">
    <w:pPr>
      <w:pStyle w:val="Footer"/>
      <w:rPr>
        <w:szCs w:val="18"/>
      </w:rPr>
    </w:pPr>
  </w:p>
  <w:p w:rsidR="00D93301" w:rsidRPr="00921C91" w:rsidRDefault="00D9330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93301" w:rsidRDefault="00D9330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BD" w:rsidRDefault="00D743BD">
      <w:r>
        <w:separator/>
      </w:r>
    </w:p>
  </w:footnote>
  <w:footnote w:type="continuationSeparator" w:id="0">
    <w:p w:rsidR="00D743BD" w:rsidRDefault="00D74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25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30139" w:rsidRDefault="00830139" w:rsidP="00830139">
    <w:pPr>
      <w:pStyle w:val="bpuHeadSpon"/>
    </w:pPr>
    <w:r w:rsidRPr="00830139">
      <w:rPr>
        <w:rStyle w:val="bpuHeadSponChar"/>
      </w:rPr>
      <w:t>S4186</w:t>
    </w:r>
    <w:r>
      <w:t xml:space="preserve"> GREENSTEIN</w:t>
    </w:r>
  </w:p>
  <w:p w:rsidR="00830139" w:rsidRDefault="00830139" w:rsidP="008301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C61">
      <w:rPr>
        <w:noProof/>
      </w:rPr>
      <w:t>3</w:t>
    </w:r>
    <w:r>
      <w:fldChar w:fldCharType="end"/>
    </w:r>
  </w:p>
  <w:p w:rsidR="00830139" w:rsidRDefault="00830139" w:rsidP="0083013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30139" w:rsidRDefault="00830139" w:rsidP="00830139">
    <w:pPr>
      <w:pStyle w:val="bpuHeadSpon"/>
    </w:pPr>
    <w:r w:rsidRPr="00830139">
      <w:rPr>
        <w:rStyle w:val="bpuHeadSponChar"/>
      </w:rPr>
      <w:t>S4186</w:t>
    </w:r>
    <w:r>
      <w:t xml:space="preserve"> GREENSTEIN</w:t>
    </w:r>
    <w:r w:rsidR="001A0CB4">
      <w:t>, TURNER</w:t>
    </w:r>
  </w:p>
  <w:p w:rsidR="00830139" w:rsidRDefault="00830139" w:rsidP="008301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171C">
      <w:rPr>
        <w:noProof/>
      </w:rPr>
      <w:t>2</w:t>
    </w:r>
    <w:r>
      <w:fldChar w:fldCharType="end"/>
    </w:r>
  </w:p>
  <w:p w:rsidR="00830139" w:rsidRDefault="00830139" w:rsidP="008301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BD"/>
    <w:rsid w:val="000051BD"/>
    <w:rsid w:val="0001380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10C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4343"/>
    <w:rsid w:val="00104F6D"/>
    <w:rsid w:val="00111070"/>
    <w:rsid w:val="00122025"/>
    <w:rsid w:val="0013000E"/>
    <w:rsid w:val="00133F81"/>
    <w:rsid w:val="0013563D"/>
    <w:rsid w:val="00135943"/>
    <w:rsid w:val="001374D2"/>
    <w:rsid w:val="001416A8"/>
    <w:rsid w:val="0014664C"/>
    <w:rsid w:val="001645FB"/>
    <w:rsid w:val="00173D2B"/>
    <w:rsid w:val="00181676"/>
    <w:rsid w:val="00183603"/>
    <w:rsid w:val="0018410E"/>
    <w:rsid w:val="00185541"/>
    <w:rsid w:val="00186347"/>
    <w:rsid w:val="00194E78"/>
    <w:rsid w:val="0019707B"/>
    <w:rsid w:val="00197E8B"/>
    <w:rsid w:val="00197FA4"/>
    <w:rsid w:val="001A0CB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166A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97ECF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20C0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5A1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4D9"/>
    <w:rsid w:val="00391DA4"/>
    <w:rsid w:val="003A1DA7"/>
    <w:rsid w:val="003A3C64"/>
    <w:rsid w:val="003A3F83"/>
    <w:rsid w:val="003C43EF"/>
    <w:rsid w:val="003C5927"/>
    <w:rsid w:val="003C5A6B"/>
    <w:rsid w:val="003C7FB2"/>
    <w:rsid w:val="003D07F1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53A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57A3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1B1C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4959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6695"/>
    <w:rsid w:val="005B3F92"/>
    <w:rsid w:val="005B479C"/>
    <w:rsid w:val="005B561E"/>
    <w:rsid w:val="005C07E4"/>
    <w:rsid w:val="005C2124"/>
    <w:rsid w:val="005C2856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09F7"/>
    <w:rsid w:val="0061156F"/>
    <w:rsid w:val="00613FF5"/>
    <w:rsid w:val="006155A8"/>
    <w:rsid w:val="00616CAB"/>
    <w:rsid w:val="00621076"/>
    <w:rsid w:val="00621B94"/>
    <w:rsid w:val="00623B31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1C4"/>
    <w:rsid w:val="007F485D"/>
    <w:rsid w:val="007F6050"/>
    <w:rsid w:val="008043B5"/>
    <w:rsid w:val="00813627"/>
    <w:rsid w:val="0083013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D8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25E9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C6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05CD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28B"/>
    <w:rsid w:val="00BC7892"/>
    <w:rsid w:val="00BE038D"/>
    <w:rsid w:val="00BE0B8A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D1D"/>
    <w:rsid w:val="00CD0F93"/>
    <w:rsid w:val="00CD12A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71C"/>
    <w:rsid w:val="00D500E9"/>
    <w:rsid w:val="00D507BC"/>
    <w:rsid w:val="00D6090A"/>
    <w:rsid w:val="00D62FA3"/>
    <w:rsid w:val="00D63A8C"/>
    <w:rsid w:val="00D63B6F"/>
    <w:rsid w:val="00D64A90"/>
    <w:rsid w:val="00D743BD"/>
    <w:rsid w:val="00D93301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3801"/>
    <w:rsid w:val="00DE6851"/>
    <w:rsid w:val="00DE6FB0"/>
    <w:rsid w:val="00DF03EE"/>
    <w:rsid w:val="00E01B71"/>
    <w:rsid w:val="00E05CC9"/>
    <w:rsid w:val="00E10CEE"/>
    <w:rsid w:val="00E15573"/>
    <w:rsid w:val="00E25A5B"/>
    <w:rsid w:val="00E373C7"/>
    <w:rsid w:val="00E40EDA"/>
    <w:rsid w:val="00E4109D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06A91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B43"/>
    <w:rsid w:val="00F46EBE"/>
    <w:rsid w:val="00F54B9C"/>
    <w:rsid w:val="00F54CD3"/>
    <w:rsid w:val="00F56E96"/>
    <w:rsid w:val="00F573DD"/>
    <w:rsid w:val="00F61E59"/>
    <w:rsid w:val="00F63D99"/>
    <w:rsid w:val="00F6426B"/>
    <w:rsid w:val="00F709B3"/>
    <w:rsid w:val="00F71A5E"/>
    <w:rsid w:val="00F80AAC"/>
    <w:rsid w:val="00F8308F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4D6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16EB97"/>
  <w15:docId w15:val="{E4DDF725-41E0-45EB-9CA6-CFCDA363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830139"/>
  </w:style>
  <w:style w:type="paragraph" w:styleId="BalloonText">
    <w:name w:val="Balloon Text"/>
    <w:basedOn w:val="Normal"/>
    <w:link w:val="BalloonTextChar"/>
    <w:semiHidden/>
    <w:unhideWhenUsed/>
    <w:rsid w:val="00B005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05C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230DB-093C-452A-A4B7-68EEED422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265</Words>
  <Characters>1416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S4186</vt:lpstr>
    </vt:vector>
  </TitlesOfParts>
  <Manager>R56</Manager>
  <Company>NJ Office of Legislative Services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S4186</dc:title>
  <dc:subject/>
  <dc:creator>Senator  GREENSTEIN</dc:creator>
  <cp:keywords>S4186|2|LG |264|331|297|N|0|</cp:keywords>
  <dc:description>INTRODUCED NOVEMBER 22, 2021</dc:description>
  <cp:lastModifiedBy>Todaro, Vivian</cp:lastModifiedBy>
  <cp:revision>2</cp:revision>
  <cp:lastPrinted>2021-12-17T19:21:00Z</cp:lastPrinted>
  <dcterms:created xsi:type="dcterms:W3CDTF">2021-12-17T19:22:00Z</dcterms:created>
  <dcterms:modified xsi:type="dcterms:W3CDTF">2021-12-17T19:22:00Z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