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F6D" w:rsidRDefault="00E34F6D" w:rsidP="00E34F6D">
      <w:pPr>
        <w:pStyle w:val="bpuBill"/>
      </w:pPr>
      <w:bookmarkStart w:id="0" w:name="bpuFrontPg"/>
      <w:bookmarkEnd w:id="0"/>
      <w:r>
        <w:t xml:space="preserve">SENATE, No. 4189 </w:t>
      </w:r>
    </w:p>
    <w:p w:rsidR="00E34F6D" w:rsidRPr="009D38FF" w:rsidRDefault="00E34F6D" w:rsidP="00E34F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6884" r:id="rId8"/>
        </w:object>
      </w:r>
    </w:p>
    <w:p w:rsidR="00E34F6D" w:rsidRDefault="00E34F6D" w:rsidP="00E34F6D">
      <w:pPr>
        <w:pStyle w:val="bpuState"/>
      </w:pPr>
      <w:r>
        <w:t>STATE OF NEW JERSEY</w:t>
      </w:r>
    </w:p>
    <w:p w:rsidR="00E34F6D" w:rsidRDefault="00E34F6D" w:rsidP="00E34F6D">
      <w:pPr>
        <w:pStyle w:val="bpuLegislature"/>
      </w:pPr>
      <w:r>
        <w:t>219th LEGISLATURE</w:t>
      </w:r>
    </w:p>
    <w:p w:rsidR="00E34F6D" w:rsidRDefault="00E34F6D" w:rsidP="00E34F6D">
      <w:pPr>
        <w:pStyle w:val="bpuWpGraphic"/>
      </w:pPr>
      <w:r>
        <w:object w:dxaOrig="8985" w:dyaOrig="255">
          <v:shape id="_x0000_i1026" type="#_x0000_t75" style="width:6in;height:11.9pt" o:ole="">
            <v:imagedata r:id="rId7" o:title=""/>
          </v:shape>
          <o:OLEObject Type="Embed" ProgID="WPWin6.1" ShapeID="_x0000_i1026" DrawAspect="Content" ObjectID="_1700046885" r:id="rId9"/>
        </w:object>
      </w:r>
      <w:r>
        <w:t xml:space="preserve">  </w:t>
      </w:r>
    </w:p>
    <w:p w:rsidR="00E34F6D" w:rsidRDefault="00E34F6D" w:rsidP="00E34F6D">
      <w:pPr>
        <w:pStyle w:val="bpuIntro"/>
      </w:pPr>
      <w:r>
        <w:t>INTRODUCED NOVEMBER 15, 2021</w:t>
      </w:r>
    </w:p>
    <w:p w:rsidR="00E34F6D" w:rsidRDefault="00E34F6D" w:rsidP="00E34F6D">
      <w:pPr>
        <w:pStyle w:val="bpuIntro"/>
      </w:pPr>
    </w:p>
    <w:p w:rsidR="00E34F6D" w:rsidRDefault="00E34F6D" w:rsidP="00E34F6D">
      <w:pPr>
        <w:pStyle w:val="bpuIntro"/>
        <w:sectPr w:rsidR="00E34F6D" w:rsidSect="00C631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4F6D" w:rsidRDefault="00E34F6D" w:rsidP="00E34F6D">
      <w:pPr>
        <w:pStyle w:val="bpuIntro"/>
      </w:pPr>
    </w:p>
    <w:p w:rsidR="00E34F6D" w:rsidRDefault="00E34F6D" w:rsidP="00E34F6D">
      <w:pPr>
        <w:pStyle w:val="bpuSponsor"/>
      </w:pPr>
      <w:r>
        <w:t>Sponsored by:</w:t>
      </w:r>
    </w:p>
    <w:p w:rsidR="00E34F6D" w:rsidRDefault="00E34F6D" w:rsidP="00E34F6D">
      <w:pPr>
        <w:pStyle w:val="bpuSponsor"/>
      </w:pPr>
      <w:r>
        <w:t>Senator  JOSEPH F. VITALE</w:t>
      </w:r>
    </w:p>
    <w:p w:rsidR="00E34F6D" w:rsidRDefault="00E34F6D" w:rsidP="00E34F6D">
      <w:pPr>
        <w:pStyle w:val="bpuSponsor"/>
      </w:pPr>
      <w:r>
        <w:t>District 19 (Middlesex)</w:t>
      </w:r>
    </w:p>
    <w:p w:rsidR="00E34F6D" w:rsidRDefault="00C63155" w:rsidP="00C63155">
      <w:pPr>
        <w:pStyle w:val="bpuSponsor"/>
      </w:pPr>
      <w:r>
        <w:t>Senator  NILSA I. CRUZ-PEREZ</w:t>
      </w:r>
    </w:p>
    <w:p w:rsidR="00C63155" w:rsidRDefault="00C63155" w:rsidP="00C63155">
      <w:pPr>
        <w:pStyle w:val="bpuSponsor"/>
      </w:pPr>
      <w:r>
        <w:t>District 5 (Camden and Gloucester)</w:t>
      </w:r>
    </w:p>
    <w:p w:rsidR="00C63155" w:rsidRPr="00C63155" w:rsidRDefault="00C63155" w:rsidP="00C63155">
      <w:pPr>
        <w:pStyle w:val="bpuSponsor"/>
      </w:pPr>
    </w:p>
    <w:p w:rsidR="00E34F6D" w:rsidRDefault="00E34F6D" w:rsidP="00E34F6D">
      <w:pPr>
        <w:pStyle w:val="bpuSponsor"/>
      </w:pPr>
    </w:p>
    <w:p w:rsidR="00E34F6D" w:rsidRDefault="00E34F6D" w:rsidP="00E34F6D">
      <w:pPr>
        <w:pStyle w:val="bpuSponsor"/>
      </w:pPr>
    </w:p>
    <w:p w:rsidR="00E34F6D" w:rsidRDefault="00E34F6D" w:rsidP="00E34F6D">
      <w:pPr>
        <w:pStyle w:val="bpuSponsor"/>
      </w:pPr>
    </w:p>
    <w:p w:rsidR="00E34F6D" w:rsidRDefault="00E34F6D" w:rsidP="00E34F6D">
      <w:pPr>
        <w:pStyle w:val="bpuSponsor"/>
      </w:pPr>
      <w:r>
        <w:t>SYNOPSIS</w:t>
      </w:r>
    </w:p>
    <w:p w:rsidR="00E34F6D" w:rsidRDefault="00E34F6D" w:rsidP="00E34F6D">
      <w:pPr>
        <w:pStyle w:val="bpuNormText"/>
      </w:pPr>
      <w:r>
        <w:tab/>
        <w:t xml:space="preserve">Permits PERS member to retire while holding elected office. </w:t>
      </w:r>
    </w:p>
    <w:p w:rsidR="00E34F6D" w:rsidRDefault="00E34F6D" w:rsidP="00E34F6D">
      <w:pPr>
        <w:pStyle w:val="bpuNormText"/>
      </w:pPr>
    </w:p>
    <w:p w:rsidR="00E34F6D" w:rsidRDefault="00E34F6D" w:rsidP="00E34F6D">
      <w:pPr>
        <w:pStyle w:val="bpuSponsor"/>
      </w:pPr>
      <w:r>
        <w:t xml:space="preserve">CURRENT VERSION OF TEXT </w:t>
      </w:r>
    </w:p>
    <w:p w:rsidR="00E34F6D" w:rsidRDefault="00E34F6D" w:rsidP="00E34F6D">
      <w:pPr>
        <w:pStyle w:val="bpuNormText"/>
      </w:pPr>
      <w:r>
        <w:tab/>
        <w:t>As introduced.</w:t>
      </w:r>
    </w:p>
    <w:p w:rsidR="00E34F6D" w:rsidRDefault="00E34F6D" w:rsidP="00E34F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4F6D" w:rsidRDefault="00E34F6D" w:rsidP="00122025">
      <w:pPr>
        <w:pStyle w:val="FronterPage"/>
        <w:tabs>
          <w:tab w:val="clear" w:pos="1440"/>
          <w:tab w:val="clear" w:pos="2160"/>
          <w:tab w:val="clear" w:pos="2880"/>
          <w:tab w:val="clear" w:pos="3600"/>
          <w:tab w:val="clear" w:pos="4320"/>
          <w:tab w:val="clear" w:pos="5040"/>
        </w:tabs>
        <w:sectPr w:rsidR="00E34F6D" w:rsidSect="00E34F6D">
          <w:type w:val="continuous"/>
          <w:pgSz w:w="12240" w:h="20160" w:code="5"/>
          <w:pgMar w:top="1440" w:right="2275" w:bottom="1440" w:left="2275" w:header="72" w:footer="720" w:gutter="0"/>
          <w:pgNumType w:start="1"/>
          <w:cols w:space="720"/>
          <w:docGrid w:linePitch="360"/>
        </w:sectPr>
      </w:pPr>
    </w:p>
    <w:p w:rsidR="00686AEB" w:rsidRPr="00DD1D2F" w:rsidRDefault="00717351" w:rsidP="003E47BA">
      <w:pPr>
        <w:pStyle w:val="HangingAnAct"/>
        <w:rPr>
          <w:rStyle w:val="HangingAnActChar"/>
        </w:rPr>
      </w:pPr>
      <w:r w:rsidRPr="00DD1D2F">
        <w:rPr>
          <w:rStyle w:val="BillHead"/>
        </w:rPr>
        <w:lastRenderedPageBreak/>
        <w:t>An Act</w:t>
      </w:r>
      <w:r w:rsidR="00686AEB" w:rsidRPr="00DD1D2F">
        <w:rPr>
          <w:rStyle w:val="HangingAnActChar"/>
        </w:rPr>
        <w:t xml:space="preserve"> </w:t>
      </w:r>
      <w:r w:rsidR="002B1D63" w:rsidRPr="00DD1D2F">
        <w:rPr>
          <w:rStyle w:val="HangingAnActChar"/>
        </w:rPr>
        <w:t>concerning the retirement of certain elected officials in the Public Employees’ Retirement System and supplementing P.L.1954, c.84 (C.43:15A-1 et seq.).</w:t>
      </w:r>
    </w:p>
    <w:p w:rsidR="000B1054" w:rsidRPr="00DD1D2F" w:rsidRDefault="000B1054" w:rsidP="000B1054"/>
    <w:p w:rsidR="00686AEB" w:rsidRPr="00DD1D2F" w:rsidRDefault="00686AEB" w:rsidP="00686AEB">
      <w:r w:rsidRPr="00DD1D2F">
        <w:tab/>
      </w:r>
      <w:r w:rsidR="00717351" w:rsidRPr="00DD1D2F">
        <w:rPr>
          <w:rStyle w:val="BillHeading2"/>
        </w:rPr>
        <w:t>Be It Enacted</w:t>
      </w:r>
      <w:r w:rsidRPr="00DD1D2F">
        <w:rPr>
          <w:rStyle w:val="BillHeading2"/>
        </w:rPr>
        <w:t xml:space="preserve"> </w:t>
      </w:r>
      <w:r w:rsidR="00717351" w:rsidRPr="00DD1D2F">
        <w:rPr>
          <w:rStyle w:val="BillLanguage"/>
        </w:rPr>
        <w:t>by the Senate and General Assembly of the State of New Jersey:</w:t>
      </w:r>
    </w:p>
    <w:p w:rsidR="00686AEB" w:rsidRPr="00DD1D2F" w:rsidRDefault="00686AEB" w:rsidP="00686AEB"/>
    <w:p w:rsidR="00DA5106" w:rsidRPr="00DD1D2F" w:rsidRDefault="0065357D" w:rsidP="00686AEB">
      <w:r>
        <w:tab/>
        <w:t>1.</w:t>
      </w:r>
      <w:r>
        <w:tab/>
      </w:r>
      <w:r w:rsidR="00DA5106" w:rsidRPr="00DD1D2F">
        <w:t>Notwithstanding any provision of P.L.1954, c.84 (C.43:15A-1 et seq.)</w:t>
      </w:r>
      <w:r w:rsidR="006804A8" w:rsidRPr="00DD1D2F">
        <w:t xml:space="preserve"> to the contrary</w:t>
      </w:r>
      <w:r w:rsidR="00DA5106" w:rsidRPr="00DD1D2F">
        <w:t>, and except as may be otherwise provided in P.L.1972, c.167 (C.43:15A-135 et seq.), a member of the retirement system shall be eligible to retire while holding public office to which the member was elected and receiving the full salary for that office if the member's retirement allowance is not based solely on the member's service in the public office to which the member was elected</w:t>
      </w:r>
      <w:r w:rsidR="00ED572D" w:rsidRPr="00DD1D2F">
        <w:t>. After the member</w:t>
      </w:r>
      <w:r w:rsidR="006804A8" w:rsidRPr="00DD1D2F">
        <w:t xml:space="preserve"> retires,</w:t>
      </w:r>
      <w:r w:rsidR="00DA5106" w:rsidRPr="00DD1D2F">
        <w:t xml:space="preserve"> no contributions shall be required of the member covering that service</w:t>
      </w:r>
      <w:r w:rsidR="006804A8" w:rsidRPr="00DD1D2F">
        <w:t xml:space="preserve"> in the public office</w:t>
      </w:r>
      <w:r w:rsidR="00DA5106" w:rsidRPr="00DD1D2F">
        <w:t>.</w:t>
      </w:r>
      <w:r w:rsidR="005C4379" w:rsidRPr="00DD1D2F">
        <w:t xml:space="preserve"> </w:t>
      </w:r>
      <w:r w:rsidR="0010611A" w:rsidRPr="00DD1D2F">
        <w:t xml:space="preserve"> A member who retires while holding public office to which the member was elected </w:t>
      </w:r>
      <w:r w:rsidR="00DA5106" w:rsidRPr="00DD1D2F">
        <w:t xml:space="preserve">shall not be paid a salary or stipend for </w:t>
      </w:r>
      <w:r w:rsidR="0009741E" w:rsidRPr="00DD1D2F">
        <w:t xml:space="preserve">service as an elected official </w:t>
      </w:r>
      <w:r w:rsidR="006804A8" w:rsidRPr="00DD1D2F">
        <w:t xml:space="preserve">in that public office </w:t>
      </w:r>
      <w:r w:rsidR="0009741E" w:rsidRPr="00DD1D2F">
        <w:t xml:space="preserve">for </w:t>
      </w:r>
      <w:r w:rsidR="00DA5106" w:rsidRPr="00DD1D2F">
        <w:t xml:space="preserve">a period of one year </w:t>
      </w:r>
      <w:r w:rsidR="0010611A" w:rsidRPr="00DD1D2F">
        <w:t>following the member’s date of retirement.</w:t>
      </w:r>
    </w:p>
    <w:p w:rsidR="00A420C1" w:rsidRPr="00DD1D2F" w:rsidRDefault="00A420C1" w:rsidP="00686AEB"/>
    <w:p w:rsidR="00686AEB" w:rsidRPr="00DD1D2F" w:rsidRDefault="00686AEB" w:rsidP="00686AEB">
      <w:r w:rsidRPr="00DD1D2F">
        <w:tab/>
      </w:r>
      <w:r w:rsidR="00A420C1" w:rsidRPr="00DD1D2F">
        <w:t>2</w:t>
      </w:r>
      <w:r w:rsidR="00717351" w:rsidRPr="00DD1D2F">
        <w:t>.</w:t>
      </w:r>
      <w:r w:rsidR="0065357D">
        <w:tab/>
      </w:r>
      <w:r w:rsidR="00717351" w:rsidRPr="00DD1D2F">
        <w:t>This act shall take effect</w:t>
      </w:r>
      <w:r w:rsidR="00A420C1" w:rsidRPr="00DD1D2F">
        <w:t xml:space="preserve"> immediately.</w:t>
      </w:r>
    </w:p>
    <w:p w:rsidR="00686AEB" w:rsidRPr="00DD1D2F" w:rsidRDefault="00686AEB" w:rsidP="00686AEB"/>
    <w:p w:rsidR="002D1DB1" w:rsidRPr="00DD1D2F" w:rsidRDefault="002D1DB1" w:rsidP="00686AEB"/>
    <w:p w:rsidR="00686AEB" w:rsidRPr="00DD1D2F" w:rsidRDefault="00686AEB" w:rsidP="00686AEB">
      <w:pPr>
        <w:jc w:val="center"/>
      </w:pPr>
      <w:r w:rsidRPr="00DD1D2F">
        <w:t>STATEMENT</w:t>
      </w:r>
    </w:p>
    <w:p w:rsidR="00686AEB" w:rsidRPr="00DD1D2F" w:rsidRDefault="00686AEB" w:rsidP="00686AEB"/>
    <w:p w:rsidR="0010611A" w:rsidRPr="00DD1D2F" w:rsidRDefault="002D1DB1" w:rsidP="00686AEB">
      <w:r w:rsidRPr="00DD1D2F">
        <w:tab/>
        <w:t>This bill provides that a member of the Public Employees' Retirement System (PERS) may retire</w:t>
      </w:r>
      <w:r w:rsidR="0010611A" w:rsidRPr="00DD1D2F">
        <w:t xml:space="preserve"> while holding public office to which the member was elected and receiving the full salary for that office if the member's retirement allowance is not based solely on the member's service in the public office to which the member was elected</w:t>
      </w:r>
      <w:r w:rsidR="006804A8" w:rsidRPr="00DD1D2F">
        <w:t>. After the member retire</w:t>
      </w:r>
      <w:r w:rsidR="00AA527E" w:rsidRPr="00DD1D2F">
        <w:t>s</w:t>
      </w:r>
      <w:r w:rsidR="006804A8" w:rsidRPr="00DD1D2F">
        <w:t>,</w:t>
      </w:r>
      <w:r w:rsidR="0010611A" w:rsidRPr="00DD1D2F">
        <w:t xml:space="preserve"> no contributions would be required of the member covering that service</w:t>
      </w:r>
      <w:r w:rsidR="006804A8" w:rsidRPr="00DD1D2F">
        <w:t xml:space="preserve"> in elective public office</w:t>
      </w:r>
      <w:r w:rsidR="0010611A" w:rsidRPr="00DD1D2F">
        <w:t xml:space="preserve">. </w:t>
      </w:r>
      <w:r w:rsidR="005C4379" w:rsidRPr="00DD1D2F">
        <w:t xml:space="preserve"> </w:t>
      </w:r>
      <w:r w:rsidR="0010611A" w:rsidRPr="00DD1D2F">
        <w:t xml:space="preserve">Under the bill, a member who retires while holding public office to which the member was elected would not be paid a salary or stipend </w:t>
      </w:r>
      <w:r w:rsidR="0009741E" w:rsidRPr="00DD1D2F">
        <w:t xml:space="preserve">for service as an elected official </w:t>
      </w:r>
      <w:r w:rsidR="006804A8" w:rsidRPr="00DD1D2F">
        <w:t xml:space="preserve">in that public office </w:t>
      </w:r>
      <w:r w:rsidR="0010611A" w:rsidRPr="00DD1D2F">
        <w:t>for a period of one year following the member’s date of retirement.</w:t>
      </w:r>
    </w:p>
    <w:p w:rsidR="00ED572D" w:rsidRPr="00DD1D2F" w:rsidRDefault="00ED572D" w:rsidP="00686AEB">
      <w:r w:rsidRPr="00DD1D2F">
        <w:tab/>
        <w:t xml:space="preserve">Under current law, if a </w:t>
      </w:r>
      <w:r w:rsidR="000A7C2D" w:rsidRPr="00DD1D2F">
        <w:t xml:space="preserve">member of PERS </w:t>
      </w:r>
      <w:r w:rsidRPr="00DD1D2F">
        <w:t xml:space="preserve">is also an elected official </w:t>
      </w:r>
      <w:r w:rsidR="000A7C2D" w:rsidRPr="00DD1D2F">
        <w:t xml:space="preserve">and </w:t>
      </w:r>
      <w:r w:rsidRPr="00DD1D2F">
        <w:t xml:space="preserve">retires from </w:t>
      </w:r>
      <w:r w:rsidR="000A7C2D" w:rsidRPr="00DD1D2F">
        <w:t xml:space="preserve">the member’s </w:t>
      </w:r>
      <w:r w:rsidRPr="00DD1D2F">
        <w:t xml:space="preserve">State employment, the </w:t>
      </w:r>
      <w:r w:rsidR="000A7C2D" w:rsidRPr="00DD1D2F">
        <w:t xml:space="preserve">member </w:t>
      </w:r>
      <w:r w:rsidRPr="00DD1D2F">
        <w:t xml:space="preserve">would be required to not only retire from the State employment but </w:t>
      </w:r>
      <w:r w:rsidR="000A7C2D" w:rsidRPr="00DD1D2F">
        <w:t>al</w:t>
      </w:r>
      <w:r w:rsidRPr="00DD1D2F">
        <w:t xml:space="preserve">so retire from the elected position in order to </w:t>
      </w:r>
      <w:r w:rsidR="000A7C2D" w:rsidRPr="00DD1D2F">
        <w:t>collect</w:t>
      </w:r>
      <w:r w:rsidRPr="00DD1D2F">
        <w:t xml:space="preserve"> the</w:t>
      </w:r>
      <w:r w:rsidR="000A7C2D" w:rsidRPr="00DD1D2F">
        <w:t xml:space="preserve"> member’s</w:t>
      </w:r>
      <w:r w:rsidRPr="00DD1D2F">
        <w:t xml:space="preserve"> pension.</w:t>
      </w:r>
      <w:r w:rsidR="000A7C2D" w:rsidRPr="00DD1D2F">
        <w:t xml:space="preserve"> This bill would prevent a volunteer or paid elected official from being forced to retire from an elected position in order to receive the member’s pension from another PERS-eligible position. </w:t>
      </w:r>
    </w:p>
    <w:p w:rsidR="00ED572D" w:rsidRPr="00DD1D2F" w:rsidRDefault="0010611A" w:rsidP="0000014E">
      <w:r w:rsidRPr="00DD1D2F">
        <w:tab/>
      </w:r>
      <w:r w:rsidR="006804A8" w:rsidRPr="00DD1D2F">
        <w:t>T</w:t>
      </w:r>
      <w:r w:rsidRPr="00DD1D2F">
        <w:t xml:space="preserve">his bill </w:t>
      </w:r>
      <w:r w:rsidR="006804A8" w:rsidRPr="00DD1D2F">
        <w:t>would reenact</w:t>
      </w:r>
      <w:r w:rsidRPr="00DD1D2F">
        <w:t xml:space="preserve"> N.J.S.A.43:15A-47.2, which was </w:t>
      </w:r>
      <w:r w:rsidR="0000014E" w:rsidRPr="00DD1D2F">
        <w:t>repealed</w:t>
      </w:r>
      <w:r w:rsidRPr="00DD1D2F">
        <w:t xml:space="preserve"> by P.L.2011, c.78</w:t>
      </w:r>
      <w:r w:rsidR="00FA13DD" w:rsidRPr="00DD1D2F">
        <w:t xml:space="preserve">, </w:t>
      </w:r>
      <w:r w:rsidR="0000014E" w:rsidRPr="00DD1D2F">
        <w:t>a law that made various changes to pension and health care benefits for public employees.</w:t>
      </w:r>
      <w:r w:rsidR="005C4379" w:rsidRPr="00DD1D2F">
        <w:t xml:space="preserve"> </w:t>
      </w:r>
      <w:r w:rsidR="0000014E" w:rsidRPr="00DD1D2F">
        <w:t xml:space="preserve"> Prior to </w:t>
      </w:r>
      <w:r w:rsidR="0009741E" w:rsidRPr="00DD1D2F">
        <w:t xml:space="preserve">the </w:t>
      </w:r>
      <w:r w:rsidR="0000014E" w:rsidRPr="00DD1D2F">
        <w:t>repeal, N.J.S.A.43:15A-47.2 permitted PERS members to retire while holding public office, except</w:t>
      </w:r>
      <w:r w:rsidR="0009741E" w:rsidRPr="00DD1D2F">
        <w:t xml:space="preserve"> that</w:t>
      </w:r>
      <w:r w:rsidR="0000014E" w:rsidRPr="00DD1D2F">
        <w:t xml:space="preserve"> the former law did not contain a provision </w:t>
      </w:r>
      <w:r w:rsidR="006804A8" w:rsidRPr="00DD1D2F">
        <w:t xml:space="preserve">prohibiting </w:t>
      </w:r>
      <w:r w:rsidR="0000014E" w:rsidRPr="00DD1D2F">
        <w:t xml:space="preserve">a member who retires while holding public office </w:t>
      </w:r>
      <w:r w:rsidR="006804A8" w:rsidRPr="00DD1D2F">
        <w:t xml:space="preserve">from receiving </w:t>
      </w:r>
      <w:r w:rsidR="0000014E" w:rsidRPr="00DD1D2F">
        <w:t xml:space="preserve">a salary or stipend for a period of one year </w:t>
      </w:r>
      <w:bookmarkStart w:id="1" w:name="_GoBack"/>
      <w:r w:rsidR="0000014E" w:rsidRPr="00DD1D2F">
        <w:t xml:space="preserve">following </w:t>
      </w:r>
      <w:r w:rsidR="00ED572D" w:rsidRPr="00DD1D2F">
        <w:t>the member’s date of retirement.</w:t>
      </w:r>
      <w:r w:rsidR="00ED572D" w:rsidRPr="00DD1D2F">
        <w:tab/>
      </w:r>
      <w:bookmarkEnd w:id="1"/>
    </w:p>
    <w:sectPr w:rsidR="00ED572D" w:rsidRPr="00DD1D2F" w:rsidSect="00E34F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48C" w:rsidRDefault="00AF748C">
      <w:r>
        <w:separator/>
      </w:r>
    </w:p>
  </w:endnote>
  <w:endnote w:type="continuationSeparator" w:id="0">
    <w:p w:rsidR="00AF748C" w:rsidRDefault="00AF7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155" w:rsidRDefault="00C63155" w:rsidP="00C6315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48C" w:rsidRDefault="00AF748C">
      <w:r>
        <w:separator/>
      </w:r>
    </w:p>
  </w:footnote>
  <w:footnote w:type="continuationSeparator" w:id="0">
    <w:p w:rsidR="00AF748C" w:rsidRDefault="00AF7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23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F6D" w:rsidRDefault="00E34F6D" w:rsidP="00E34F6D">
    <w:pPr>
      <w:pStyle w:val="bpuHeadSpon"/>
    </w:pPr>
    <w:r w:rsidRPr="00E34F6D">
      <w:rPr>
        <w:rStyle w:val="bpuHeadSponChar"/>
      </w:rPr>
      <w:t>S4189</w:t>
    </w:r>
    <w:r>
      <w:t xml:space="preserve"> VITALE</w:t>
    </w:r>
    <w:r w:rsidR="00C63155">
      <w:t xml:space="preserve">, </w:t>
    </w:r>
    <w:r w:rsidR="00C63155">
      <w:t>CRUZ-PEREZ</w:t>
    </w:r>
  </w:p>
  <w:p w:rsidR="00E34F6D" w:rsidRDefault="00E34F6D" w:rsidP="00E34F6D">
    <w:pPr>
      <w:pStyle w:val="bpuHeadSpon"/>
    </w:pPr>
    <w:r>
      <w:fldChar w:fldCharType="begin"/>
    </w:r>
    <w:r>
      <w:instrText xml:space="preserve"> PAGE  \* MERGEFORMAT </w:instrText>
    </w:r>
    <w:r>
      <w:fldChar w:fldCharType="separate"/>
    </w:r>
    <w:r w:rsidR="00B0280F">
      <w:rPr>
        <w:noProof/>
      </w:rPr>
      <w:t>3</w:t>
    </w:r>
    <w:r>
      <w:fldChar w:fldCharType="end"/>
    </w:r>
  </w:p>
  <w:p w:rsidR="00E34F6D" w:rsidRDefault="00E34F6D" w:rsidP="00E34F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F6D" w:rsidRDefault="00E34F6D" w:rsidP="00E34F6D">
    <w:pPr>
      <w:pStyle w:val="bpuHeadSpon"/>
    </w:pPr>
    <w:r w:rsidRPr="00E34F6D">
      <w:rPr>
        <w:rStyle w:val="bpuHeadSponChar"/>
      </w:rPr>
      <w:t>S4189</w:t>
    </w:r>
    <w:r>
      <w:t xml:space="preserve"> VITALE</w:t>
    </w:r>
    <w:r w:rsidR="00C63155">
      <w:t xml:space="preserve">, </w:t>
    </w:r>
    <w:r w:rsidR="00C63155">
      <w:t>CRUZ-PEREZ</w:t>
    </w:r>
  </w:p>
  <w:p w:rsidR="00E34F6D" w:rsidRDefault="00E34F6D" w:rsidP="00E34F6D">
    <w:pPr>
      <w:pStyle w:val="bpuHeadSpon"/>
    </w:pPr>
    <w:r>
      <w:fldChar w:fldCharType="begin"/>
    </w:r>
    <w:r>
      <w:instrText xml:space="preserve"> PAGE  \* MERGEFORMAT </w:instrText>
    </w:r>
    <w:r>
      <w:fldChar w:fldCharType="separate"/>
    </w:r>
    <w:r w:rsidR="00B0280F">
      <w:rPr>
        <w:noProof/>
      </w:rPr>
      <w:t>2</w:t>
    </w:r>
    <w:r>
      <w:fldChar w:fldCharType="end"/>
    </w:r>
  </w:p>
  <w:p w:rsidR="00E34F6D" w:rsidRDefault="00E34F6D" w:rsidP="00E34F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48C"/>
    <w:rsid w:val="0000014E"/>
    <w:rsid w:val="000051BD"/>
    <w:rsid w:val="000160A5"/>
    <w:rsid w:val="0002335B"/>
    <w:rsid w:val="0003549A"/>
    <w:rsid w:val="000367AE"/>
    <w:rsid w:val="000371C4"/>
    <w:rsid w:val="00043B22"/>
    <w:rsid w:val="00054975"/>
    <w:rsid w:val="00057D20"/>
    <w:rsid w:val="0006197C"/>
    <w:rsid w:val="0006281F"/>
    <w:rsid w:val="0008141C"/>
    <w:rsid w:val="00092F6B"/>
    <w:rsid w:val="00094A55"/>
    <w:rsid w:val="0009741E"/>
    <w:rsid w:val="000A44A7"/>
    <w:rsid w:val="000A7C2D"/>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611A"/>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1D63"/>
    <w:rsid w:val="002B2E26"/>
    <w:rsid w:val="002B3DF0"/>
    <w:rsid w:val="002B3FE6"/>
    <w:rsid w:val="002C2D81"/>
    <w:rsid w:val="002C461E"/>
    <w:rsid w:val="002C6CEC"/>
    <w:rsid w:val="002D1DB1"/>
    <w:rsid w:val="002E09CE"/>
    <w:rsid w:val="002E2596"/>
    <w:rsid w:val="002E57E2"/>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146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13B0"/>
    <w:rsid w:val="00416C4B"/>
    <w:rsid w:val="0041751E"/>
    <w:rsid w:val="004211E5"/>
    <w:rsid w:val="00422091"/>
    <w:rsid w:val="00423437"/>
    <w:rsid w:val="0043386C"/>
    <w:rsid w:val="00436327"/>
    <w:rsid w:val="00436F2D"/>
    <w:rsid w:val="00436F5D"/>
    <w:rsid w:val="00441B42"/>
    <w:rsid w:val="0045118A"/>
    <w:rsid w:val="00455D51"/>
    <w:rsid w:val="00456BF9"/>
    <w:rsid w:val="00461057"/>
    <w:rsid w:val="004700BA"/>
    <w:rsid w:val="004704A8"/>
    <w:rsid w:val="00471102"/>
    <w:rsid w:val="00471F18"/>
    <w:rsid w:val="00482040"/>
    <w:rsid w:val="00484144"/>
    <w:rsid w:val="00484C19"/>
    <w:rsid w:val="00485866"/>
    <w:rsid w:val="00487E6C"/>
    <w:rsid w:val="00490561"/>
    <w:rsid w:val="00492076"/>
    <w:rsid w:val="00493B1D"/>
    <w:rsid w:val="00497037"/>
    <w:rsid w:val="004A3009"/>
    <w:rsid w:val="004A561D"/>
    <w:rsid w:val="004A6940"/>
    <w:rsid w:val="004A77A4"/>
    <w:rsid w:val="004C742C"/>
    <w:rsid w:val="004D7A0C"/>
    <w:rsid w:val="004E1F3E"/>
    <w:rsid w:val="004E21B2"/>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4379"/>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357D"/>
    <w:rsid w:val="00665CBC"/>
    <w:rsid w:val="00667A5C"/>
    <w:rsid w:val="00667D65"/>
    <w:rsid w:val="00677316"/>
    <w:rsid w:val="006804A8"/>
    <w:rsid w:val="00686AEB"/>
    <w:rsid w:val="006B7897"/>
    <w:rsid w:val="006B7FA7"/>
    <w:rsid w:val="006C01DD"/>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17351"/>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44DE"/>
    <w:rsid w:val="007A5A0B"/>
    <w:rsid w:val="007A6F93"/>
    <w:rsid w:val="007C0E14"/>
    <w:rsid w:val="007C503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7EC"/>
    <w:rsid w:val="00884D51"/>
    <w:rsid w:val="008916EC"/>
    <w:rsid w:val="00891E4F"/>
    <w:rsid w:val="008A31C5"/>
    <w:rsid w:val="008A4F9A"/>
    <w:rsid w:val="008B2850"/>
    <w:rsid w:val="008C79B3"/>
    <w:rsid w:val="008D1FB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A7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3CF9"/>
    <w:rsid w:val="009F4FAC"/>
    <w:rsid w:val="00A017C0"/>
    <w:rsid w:val="00A11228"/>
    <w:rsid w:val="00A222C2"/>
    <w:rsid w:val="00A25845"/>
    <w:rsid w:val="00A305D6"/>
    <w:rsid w:val="00A342C4"/>
    <w:rsid w:val="00A347B7"/>
    <w:rsid w:val="00A420C1"/>
    <w:rsid w:val="00A50F6B"/>
    <w:rsid w:val="00A52237"/>
    <w:rsid w:val="00A551D6"/>
    <w:rsid w:val="00A6251B"/>
    <w:rsid w:val="00A6754E"/>
    <w:rsid w:val="00A70F58"/>
    <w:rsid w:val="00A72987"/>
    <w:rsid w:val="00A7346B"/>
    <w:rsid w:val="00A84C4F"/>
    <w:rsid w:val="00A932A1"/>
    <w:rsid w:val="00A96E06"/>
    <w:rsid w:val="00AA527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69F"/>
    <w:rsid w:val="00AF0DB9"/>
    <w:rsid w:val="00AF1A8C"/>
    <w:rsid w:val="00AF748C"/>
    <w:rsid w:val="00B0116D"/>
    <w:rsid w:val="00B01173"/>
    <w:rsid w:val="00B0280F"/>
    <w:rsid w:val="00B02F35"/>
    <w:rsid w:val="00B0491E"/>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0BE3"/>
    <w:rsid w:val="00BB1190"/>
    <w:rsid w:val="00BB31D0"/>
    <w:rsid w:val="00BB3A11"/>
    <w:rsid w:val="00BB4DDB"/>
    <w:rsid w:val="00BB5D79"/>
    <w:rsid w:val="00BB5F02"/>
    <w:rsid w:val="00BC7892"/>
    <w:rsid w:val="00BE038D"/>
    <w:rsid w:val="00BE24D6"/>
    <w:rsid w:val="00BE7EFA"/>
    <w:rsid w:val="00BF06AD"/>
    <w:rsid w:val="00BF2C67"/>
    <w:rsid w:val="00BF358B"/>
    <w:rsid w:val="00BF5C56"/>
    <w:rsid w:val="00C04F4D"/>
    <w:rsid w:val="00C12E48"/>
    <w:rsid w:val="00C13D14"/>
    <w:rsid w:val="00C15F53"/>
    <w:rsid w:val="00C23F09"/>
    <w:rsid w:val="00C25356"/>
    <w:rsid w:val="00C328D0"/>
    <w:rsid w:val="00C3333D"/>
    <w:rsid w:val="00C46BC1"/>
    <w:rsid w:val="00C5235F"/>
    <w:rsid w:val="00C54CE2"/>
    <w:rsid w:val="00C63155"/>
    <w:rsid w:val="00C661F1"/>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74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E31"/>
    <w:rsid w:val="00D17FF8"/>
    <w:rsid w:val="00D201D7"/>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106"/>
    <w:rsid w:val="00DA5585"/>
    <w:rsid w:val="00DB02AC"/>
    <w:rsid w:val="00DB6AA2"/>
    <w:rsid w:val="00DC4E8B"/>
    <w:rsid w:val="00DC5BD9"/>
    <w:rsid w:val="00DD1D2F"/>
    <w:rsid w:val="00DE10D1"/>
    <w:rsid w:val="00DE2514"/>
    <w:rsid w:val="00DE6851"/>
    <w:rsid w:val="00DF03EE"/>
    <w:rsid w:val="00E01B71"/>
    <w:rsid w:val="00E05CC9"/>
    <w:rsid w:val="00E15573"/>
    <w:rsid w:val="00E25A5B"/>
    <w:rsid w:val="00E34F6D"/>
    <w:rsid w:val="00E373C7"/>
    <w:rsid w:val="00E4267B"/>
    <w:rsid w:val="00E42F13"/>
    <w:rsid w:val="00E44D54"/>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72D"/>
    <w:rsid w:val="00EE47AE"/>
    <w:rsid w:val="00F00D08"/>
    <w:rsid w:val="00F017BB"/>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3483"/>
    <w:rsid w:val="00F80AAC"/>
    <w:rsid w:val="00F96C16"/>
    <w:rsid w:val="00FA0AFC"/>
    <w:rsid w:val="00FA13DD"/>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889858"/>
  <w15:docId w15:val="{26918FDA-2F35-42C5-B68A-7CA3D2C5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371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1C4"/>
    <w:rPr>
      <w:rFonts w:ascii="Segoe UI" w:hAnsi="Segoe UI" w:cs="Segoe UI"/>
      <w:spacing w:val="4"/>
      <w:sz w:val="18"/>
      <w:szCs w:val="18"/>
    </w:rPr>
  </w:style>
  <w:style w:type="character" w:styleId="LineNumber">
    <w:name w:val="line number"/>
    <w:basedOn w:val="DefaultParagraphFont"/>
    <w:semiHidden/>
    <w:unhideWhenUsed/>
    <w:rsid w:val="00E34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C1CC2-E49E-4B4A-9230-438ABB174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2616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S4189</vt:lpstr>
    </vt:vector>
  </TitlesOfParts>
  <Manager>R225</Manager>
  <Company>NJ Office of Legislative Services</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S4189</dc:title>
  <dc:subject/>
  <dc:creator>Senator  VITALE</dc:creator>
  <cp:keywords>S4189|3|SG |305|76|76|B|0|</cp:keywords>
  <dc:description>INTRODUCED NOVEMBER 15, 2021</dc:description>
  <cp:lastModifiedBy>Todaro, Vivian</cp:lastModifiedBy>
  <cp:revision>2</cp:revision>
  <cp:lastPrinted>2021-12-03T19:27:00Z</cp:lastPrinted>
  <dcterms:created xsi:type="dcterms:W3CDTF">2021-12-03T19:28:00Z</dcterms:created>
  <dcterms:modified xsi:type="dcterms:W3CDTF">2021-12-03T19:28:00Z</dcterms:modified>
  <cp:category>s.1: C.43:15A-47.4_x000d_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