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95B8F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695B8F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4189</w:t>
      </w:r>
      <w:r w:rsidR="0063703D" w:rsidRPr="00ED5E27">
        <w:rPr>
          <w:b/>
          <w:sz w:val="36"/>
          <w:szCs w:val="36"/>
        </w:rPr>
        <w:t xml:space="preserve"> </w:t>
      </w:r>
    </w:p>
    <w:p w:rsidR="00695B8F" w:rsidRDefault="00695B8F" w:rsidP="00ED5E27">
      <w:pPr>
        <w:pStyle w:val="TopofPage1"/>
        <w:rPr>
          <w:sz w:val="24"/>
          <w:szCs w:val="36"/>
        </w:rPr>
      </w:pPr>
    </w:p>
    <w:p w:rsidR="00695B8F" w:rsidRPr="00695B8F" w:rsidRDefault="00695B8F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95B8F">
        <w:rPr>
          <w:caps/>
          <w:szCs w:val="24"/>
        </w:rPr>
        <w:t>DECEMBER 16, 2021</w:t>
      </w:r>
    </w:p>
    <w:p w:rsidR="007D15BE" w:rsidRDefault="007D15BE" w:rsidP="0083060A"/>
    <w:p w:rsidR="004B2ABF" w:rsidRDefault="007D15BE" w:rsidP="0083060A">
      <w:r>
        <w:tab/>
        <w:t>The Senate Budget and Appropriations Committee reports favorably Senate, No. 4189</w:t>
      </w:r>
      <w:r w:rsidR="00E94556">
        <w:t>,</w:t>
      </w:r>
      <w:r>
        <w:t xml:space="preserve"> with committee amendments.</w:t>
      </w:r>
    </w:p>
    <w:p w:rsidR="00E0398B" w:rsidRPr="00E0398B" w:rsidRDefault="007D15BE" w:rsidP="00E0398B">
      <w:r>
        <w:tab/>
        <w:t xml:space="preserve">As amended, </w:t>
      </w:r>
      <w:r w:rsidR="00E0398B">
        <w:t>a</w:t>
      </w:r>
      <w:r w:rsidR="00E0398B" w:rsidRPr="00E0398B">
        <w:t xml:space="preserve"> former member of the Public Employees’ Retirement System who has been granted a retirement allowance prior to, or on or after, the effective date of this </w:t>
      </w:r>
      <w:r w:rsidR="00E0398B">
        <w:t>bill</w:t>
      </w:r>
      <w:r w:rsidR="00E0398B" w:rsidRPr="00E0398B">
        <w:t xml:space="preserve">, for any cause other than disability, may return to an elective public office position with the former employer, either by appointment to fill a vacancy or by election, without cancellation of the retirement and reenrollment in the system if: (1) the return commences after the retirement allowance becomes due and payable; (2) the former member had attained the service retirement age, applicable to that member, as of the date of retirement; and (3) the compensation for the elective public office held is less than $12,000 per year.  </w:t>
      </w:r>
    </w:p>
    <w:p w:rsidR="00E0398B" w:rsidRPr="00E0398B" w:rsidRDefault="00E0398B" w:rsidP="00E0398B">
      <w:r w:rsidRPr="00E0398B">
        <w:tab/>
        <w:t xml:space="preserve">This </w:t>
      </w:r>
      <w:r>
        <w:t>bill will</w:t>
      </w:r>
      <w:r w:rsidRPr="00E0398B">
        <w:t xml:space="preserve"> be effective if the qualified status of the retirement system under federal law can be maintained upon its application, and such modifications to the system as may be available </w:t>
      </w:r>
      <w:r>
        <w:t>will</w:t>
      </w:r>
      <w:r w:rsidRPr="00E0398B">
        <w:t xml:space="preserve"> be made to allow for its application.  </w:t>
      </w:r>
    </w:p>
    <w:p w:rsidR="00E0398B" w:rsidRPr="00E0398B" w:rsidRDefault="00E0398B" w:rsidP="00E0398B">
      <w:r w:rsidRPr="00E0398B">
        <w:tab/>
        <w:t xml:space="preserve">As used in this </w:t>
      </w:r>
      <w:r>
        <w:t>bill</w:t>
      </w:r>
      <w:r w:rsidRPr="00E0398B">
        <w:t>, "former employer" means the public entity from which the former member retired from service performed immediately prior to retirement.</w:t>
      </w:r>
    </w:p>
    <w:p w:rsidR="00E0398B" w:rsidRPr="00E0398B" w:rsidRDefault="00E0398B" w:rsidP="00E0398B"/>
    <w:p w:rsidR="007D15BE" w:rsidRDefault="007D15BE" w:rsidP="0083060A">
      <w:pPr>
        <w:rPr>
          <w:u w:val="double"/>
        </w:rPr>
      </w:pPr>
      <w:r w:rsidRPr="007D15BE">
        <w:rPr>
          <w:u w:val="double"/>
        </w:rPr>
        <w:t>COMMITTEE AMENDMENTS</w:t>
      </w:r>
    </w:p>
    <w:p w:rsidR="007D15BE" w:rsidRDefault="007D15BE" w:rsidP="0083060A">
      <w:r>
        <w:tab/>
        <w:t>The committee amendment changes the bill</w:t>
      </w:r>
      <w:r w:rsidR="00F137D0">
        <w:t xml:space="preserve"> to allow a retired member of the PERS to return to an elective public office after retirement under certain conditions.</w:t>
      </w:r>
    </w:p>
    <w:p w:rsidR="007D15BE" w:rsidRDefault="007D15BE" w:rsidP="0083060A"/>
    <w:p w:rsidR="007D15BE" w:rsidRDefault="007D15BE" w:rsidP="0083060A">
      <w:pPr>
        <w:rPr>
          <w:u w:val="double"/>
        </w:rPr>
      </w:pPr>
      <w:r w:rsidRPr="007D15BE">
        <w:rPr>
          <w:u w:val="double"/>
        </w:rPr>
        <w:t>FISCAL IMPACT</w:t>
      </w:r>
    </w:p>
    <w:p w:rsidR="006028A8" w:rsidRDefault="00C7289D" w:rsidP="00C7289D">
      <w:pPr>
        <w:pStyle w:val="StyleBulletedSymbolsymbol"/>
        <w:numPr>
          <w:ilvl w:val="0"/>
          <w:numId w:val="0"/>
        </w:numPr>
        <w:ind w:firstLine="360"/>
      </w:pPr>
      <w:r w:rsidRPr="00C7289D">
        <w:t>Fiscal information for this bill is currently unavailable.</w:t>
      </w:r>
    </w:p>
    <w:sectPr w:rsidR="006028A8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B8F" w:rsidRDefault="00695B8F">
      <w:r>
        <w:separator/>
      </w:r>
    </w:p>
  </w:endnote>
  <w:endnote w:type="continuationSeparator" w:id="0">
    <w:p w:rsidR="00695B8F" w:rsidRDefault="00695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B8F" w:rsidRDefault="00695B8F">
      <w:r>
        <w:separator/>
      </w:r>
    </w:p>
  </w:footnote>
  <w:footnote w:type="continuationSeparator" w:id="0">
    <w:p w:rsidR="00695B8F" w:rsidRDefault="00695B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028A8" w:rsidP="006028A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028A8" w:rsidRDefault="006028A8" w:rsidP="006028A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B8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5BB6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E3FA6"/>
    <w:rsid w:val="001F611F"/>
    <w:rsid w:val="00207200"/>
    <w:rsid w:val="00212DE9"/>
    <w:rsid w:val="00213ABF"/>
    <w:rsid w:val="002202B8"/>
    <w:rsid w:val="00220D40"/>
    <w:rsid w:val="00221448"/>
    <w:rsid w:val="0022238A"/>
    <w:rsid w:val="002233BC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2759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28A8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5B8F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1521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607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15BE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EC2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289D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1544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398B"/>
    <w:rsid w:val="00E045B1"/>
    <w:rsid w:val="00E102B8"/>
    <w:rsid w:val="00E12FEF"/>
    <w:rsid w:val="00E17D41"/>
    <w:rsid w:val="00E27F30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33AF"/>
    <w:rsid w:val="00E764D9"/>
    <w:rsid w:val="00E8408C"/>
    <w:rsid w:val="00E90CBC"/>
    <w:rsid w:val="00E941A7"/>
    <w:rsid w:val="00E94556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37D0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17BBC7EA-CBE6-4635-AF99-403490D34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customStyle="1" w:styleId="StyleBulletedSymbolsymbol">
    <w:name w:val="Style Bulleted Symbol (symbol)"/>
    <w:basedOn w:val="Normal"/>
    <w:rsid w:val="007D15BE"/>
    <w:pPr>
      <w:numPr>
        <w:numId w:val="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after="360"/>
    </w:pPr>
    <w:rPr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45BB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45B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254</Words>
  <Characters>1356</Characters>
  <Application>Microsoft Office Word</Application>
  <DocSecurity>0</DocSecurity>
  <Lines>40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S4189 SBA Statement 12/16/21</vt:lpstr>
    </vt:vector>
  </TitlesOfParts>
  <Manager>R225</Manager>
  <Company>NJ OLS DMU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S4189 SBA Statement 12/16/21</dc:title>
  <dc:subject/>
  <dc:creator>Senate SBA</dc:creator>
  <cp:keywords>S4189|1|SG |76|0|0|!|0|</cp:keywords>
  <dc:description/>
  <cp:lastModifiedBy>Siracusa, Nicole</cp:lastModifiedBy>
  <cp:revision>2</cp:revision>
  <cp:lastPrinted>2021-12-16T22:08:00Z</cp:lastPrinted>
  <dcterms:created xsi:type="dcterms:W3CDTF">2021-12-17T17:11:00Z</dcterms:created>
  <dcterms:modified xsi:type="dcterms:W3CDTF">2021-12-17T17:11:00Z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